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218B1" w14:textId="1296C8D8" w:rsidR="00CE321C" w:rsidRDefault="00682935" w:rsidP="00682935">
      <w:pPr>
        <w:spacing w:line="240" w:lineRule="auto"/>
        <w:rPr>
          <w:rFonts w:ascii="Arial" w:eastAsia="Calibri" w:hAnsi="Arial" w:cs="Calibri"/>
          <w:b/>
          <w:bCs/>
          <w:kern w:val="0"/>
          <w:lang w:val="en-US"/>
          <w14:ligatures w14:val="none"/>
        </w:rPr>
      </w:pPr>
      <w:r w:rsidRPr="00682935">
        <w:rPr>
          <w:rFonts w:ascii="Arial" w:eastAsia="Calibri" w:hAnsi="Arial" w:cs="Calibri"/>
          <w:b/>
          <w:bCs/>
          <w:kern w:val="0"/>
          <w14:ligatures w14:val="none"/>
        </w:rPr>
        <w:t>Beyond Taste: Children’s Attitudes Towards the Colour of Oral Medicines</w:t>
      </w:r>
    </w:p>
    <w:p w14:paraId="7A8A0D0D" w14:textId="77D58E75" w:rsidR="002D2182" w:rsidRPr="002D2182" w:rsidRDefault="002D2182" w:rsidP="0015624B">
      <w:pPr>
        <w:spacing w:after="120" w:line="240" w:lineRule="auto"/>
        <w:rPr>
          <w:rFonts w:ascii="Arial" w:eastAsia="Calibri" w:hAnsi="Arial" w:cs="Calibri"/>
          <w:bCs/>
          <w:kern w:val="0"/>
          <w:sz w:val="20"/>
          <w:szCs w:val="20"/>
          <w14:ligatures w14:val="none"/>
        </w:rPr>
      </w:pPr>
      <w:r w:rsidRPr="002D2182">
        <w:rPr>
          <w:rFonts w:ascii="Arial" w:eastAsia="Calibri" w:hAnsi="Arial" w:cs="Calibri"/>
          <w:bCs/>
          <w:kern w:val="0"/>
          <w:sz w:val="20"/>
          <w:szCs w:val="20"/>
          <w14:ligatures w14:val="none"/>
        </w:rPr>
        <w:t>Elisa Alessandrini</w:t>
      </w:r>
      <w:r w:rsidRPr="002D2182">
        <w:rPr>
          <w:rFonts w:ascii="Arial" w:eastAsia="Calibri" w:hAnsi="Arial" w:cs="Calibri"/>
          <w:bCs/>
          <w:kern w:val="0"/>
          <w:sz w:val="20"/>
          <w:szCs w:val="20"/>
          <w:vertAlign w:val="superscript"/>
          <w14:ligatures w14:val="none"/>
        </w:rPr>
        <w:t>1</w:t>
      </w:r>
      <w:r w:rsidRPr="002D2182">
        <w:rPr>
          <w:rFonts w:ascii="Arial" w:eastAsia="Calibri" w:hAnsi="Arial" w:cs="Calibri"/>
          <w:bCs/>
          <w:kern w:val="0"/>
          <w:sz w:val="20"/>
          <w:szCs w:val="20"/>
          <w14:ligatures w14:val="none"/>
        </w:rPr>
        <w:t>, Sveinbjorn Gizurarson</w:t>
      </w:r>
      <w:r w:rsidRPr="002D2182">
        <w:rPr>
          <w:rFonts w:ascii="Arial" w:eastAsia="Calibri" w:hAnsi="Arial" w:cs="Calibri"/>
          <w:bCs/>
          <w:kern w:val="0"/>
          <w:sz w:val="20"/>
          <w:szCs w:val="20"/>
          <w:vertAlign w:val="superscript"/>
          <w14:ligatures w14:val="none"/>
        </w:rPr>
        <w:t>2</w:t>
      </w:r>
      <w:r w:rsidRPr="002D2182">
        <w:rPr>
          <w:rFonts w:ascii="Arial" w:eastAsia="Calibri" w:hAnsi="Arial" w:cs="Calibri"/>
          <w:bCs/>
          <w:kern w:val="0"/>
          <w:sz w:val="20"/>
          <w:szCs w:val="20"/>
          <w14:ligatures w14:val="none"/>
        </w:rPr>
        <w:t>, Hannah Batchelor</w:t>
      </w:r>
      <w:r w:rsidRPr="002D2182">
        <w:rPr>
          <w:rFonts w:ascii="Arial" w:eastAsia="Calibri" w:hAnsi="Arial" w:cs="Calibri"/>
          <w:bCs/>
          <w:kern w:val="0"/>
          <w:sz w:val="20"/>
          <w:szCs w:val="20"/>
          <w:vertAlign w:val="superscript"/>
          <w14:ligatures w14:val="none"/>
        </w:rPr>
        <w:t>3</w:t>
      </w:r>
      <w:r w:rsidRPr="002D2182">
        <w:rPr>
          <w:rFonts w:ascii="Arial" w:eastAsia="Calibri" w:hAnsi="Arial" w:cs="Calibri"/>
          <w:bCs/>
          <w:kern w:val="0"/>
          <w:sz w:val="20"/>
          <w:szCs w:val="20"/>
          <w14:ligatures w14:val="none"/>
        </w:rPr>
        <w:t>, Sonia Iurian</w:t>
      </w:r>
      <w:r w:rsidRPr="002D2182">
        <w:rPr>
          <w:rFonts w:ascii="Arial" w:eastAsia="Calibri" w:hAnsi="Arial" w:cs="Calibri"/>
          <w:bCs/>
          <w:kern w:val="0"/>
          <w:sz w:val="20"/>
          <w:szCs w:val="20"/>
          <w:vertAlign w:val="superscript"/>
          <w14:ligatures w14:val="none"/>
        </w:rPr>
        <w:t>4</w:t>
      </w:r>
      <w:r w:rsidRPr="002D2182">
        <w:rPr>
          <w:rFonts w:ascii="Arial" w:eastAsia="Calibri" w:hAnsi="Arial" w:cs="Calibri"/>
          <w:bCs/>
          <w:kern w:val="0"/>
          <w:sz w:val="20"/>
          <w:szCs w:val="20"/>
          <w14:ligatures w14:val="none"/>
        </w:rPr>
        <w:t>, Sandra Klein</w:t>
      </w:r>
      <w:r w:rsidRPr="002D2182">
        <w:rPr>
          <w:rFonts w:ascii="Arial" w:eastAsia="Calibri" w:hAnsi="Arial" w:cs="Calibri"/>
          <w:bCs/>
          <w:kern w:val="0"/>
          <w:sz w:val="20"/>
          <w:szCs w:val="20"/>
          <w:vertAlign w:val="superscript"/>
          <w14:ligatures w14:val="none"/>
        </w:rPr>
        <w:t>5</w:t>
      </w:r>
      <w:r w:rsidRPr="002D2182">
        <w:rPr>
          <w:rFonts w:ascii="Arial" w:eastAsia="Calibri" w:hAnsi="Arial" w:cs="Calibri"/>
          <w:bCs/>
          <w:kern w:val="0"/>
          <w:sz w:val="20"/>
          <w:szCs w:val="20"/>
          <w14:ligatures w14:val="none"/>
        </w:rPr>
        <w:t>, Daniel Schaufelberger</w:t>
      </w:r>
      <w:r w:rsidRPr="002D2182">
        <w:rPr>
          <w:rFonts w:ascii="Arial" w:eastAsia="Calibri" w:hAnsi="Arial" w:cs="Calibri"/>
          <w:bCs/>
          <w:kern w:val="0"/>
          <w:sz w:val="20"/>
          <w:szCs w:val="20"/>
          <w:vertAlign w:val="superscript"/>
          <w14:ligatures w14:val="none"/>
        </w:rPr>
        <w:t>6</w:t>
      </w:r>
      <w:r w:rsidRPr="002D2182">
        <w:rPr>
          <w:rFonts w:ascii="Arial" w:eastAsia="Calibri" w:hAnsi="Arial" w:cs="Calibri"/>
          <w:bCs/>
          <w:kern w:val="0"/>
          <w:sz w:val="20"/>
          <w:szCs w:val="20"/>
          <w14:ligatures w14:val="none"/>
        </w:rPr>
        <w:t>, Roy Turner</w:t>
      </w:r>
      <w:r w:rsidRPr="002D2182">
        <w:rPr>
          <w:rFonts w:ascii="Arial" w:eastAsia="Calibri" w:hAnsi="Arial" w:cs="Calibri"/>
          <w:bCs/>
          <w:kern w:val="0"/>
          <w:sz w:val="20"/>
          <w:szCs w:val="20"/>
          <w:vertAlign w:val="superscript"/>
          <w14:ligatures w14:val="none"/>
        </w:rPr>
        <w:t>7</w:t>
      </w:r>
      <w:r w:rsidRPr="002D2182">
        <w:rPr>
          <w:rFonts w:ascii="Arial" w:eastAsia="Calibri" w:hAnsi="Arial" w:cs="Calibri"/>
          <w:bCs/>
          <w:kern w:val="0"/>
          <w:sz w:val="20"/>
          <w:szCs w:val="20"/>
          <w14:ligatures w14:val="none"/>
        </w:rPr>
        <w:t>, Jennifer Walsh</w:t>
      </w:r>
      <w:r w:rsidRPr="002D2182">
        <w:rPr>
          <w:rFonts w:ascii="Arial" w:eastAsia="Calibri" w:hAnsi="Arial" w:cs="Calibri"/>
          <w:bCs/>
          <w:kern w:val="0"/>
          <w:sz w:val="20"/>
          <w:szCs w:val="20"/>
          <w:vertAlign w:val="superscript"/>
          <w14:ligatures w14:val="none"/>
        </w:rPr>
        <w:t>8</w:t>
      </w:r>
      <w:r w:rsidRPr="002D2182">
        <w:rPr>
          <w:rFonts w:ascii="Arial" w:eastAsia="Calibri" w:hAnsi="Arial" w:cs="Calibri"/>
          <w:bCs/>
          <w:kern w:val="0"/>
          <w:sz w:val="20"/>
          <w:szCs w:val="20"/>
          <w14:ligatures w14:val="none"/>
        </w:rPr>
        <w:t xml:space="preserve">, </w:t>
      </w:r>
      <w:r w:rsidRPr="002D2182">
        <w:rPr>
          <w:rFonts w:ascii="Arial" w:eastAsia="Calibri" w:hAnsi="Arial" w:cs="Calibri"/>
          <w:b/>
          <w:kern w:val="0"/>
          <w:sz w:val="20"/>
          <w:szCs w:val="20"/>
          <w:u w:val="single"/>
          <w14:ligatures w14:val="none"/>
        </w:rPr>
        <w:t>Catherine Tuleu</w:t>
      </w:r>
      <w:r w:rsidRPr="002D2182">
        <w:rPr>
          <w:rFonts w:ascii="Arial" w:eastAsia="Calibri" w:hAnsi="Arial" w:cs="Calibri"/>
          <w:b/>
          <w:kern w:val="0"/>
          <w:sz w:val="20"/>
          <w:szCs w:val="20"/>
          <w:u w:val="single"/>
          <w:vertAlign w:val="superscript"/>
          <w14:ligatures w14:val="none"/>
        </w:rPr>
        <w:t>1</w:t>
      </w:r>
      <w:r>
        <w:rPr>
          <w:rFonts w:ascii="Arial" w:eastAsia="Calibri" w:hAnsi="Arial" w:cs="Calibri"/>
          <w:bCs/>
          <w:kern w:val="0"/>
          <w:sz w:val="20"/>
          <w:szCs w:val="20"/>
          <w14:ligatures w14:val="none"/>
        </w:rPr>
        <w:t>.</w:t>
      </w:r>
    </w:p>
    <w:p w14:paraId="137D4547" w14:textId="3907FF06" w:rsidR="00C315D2" w:rsidRDefault="00996CC7" w:rsidP="4FE71DF4">
      <w:pPr>
        <w:spacing w:after="0" w:line="240" w:lineRule="auto"/>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School of Pharmacy</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University College London</w:t>
      </w:r>
      <w:r w:rsidR="00C315D2" w:rsidRPr="00C315D2">
        <w:rPr>
          <w:rFonts w:ascii="Arial" w:eastAsia="Calibri" w:hAnsi="Arial" w:cs="Calibri"/>
          <w:bCs/>
          <w:kern w:val="0"/>
          <w:sz w:val="20"/>
          <w:szCs w:val="20"/>
          <w:vertAlign w:val="superscript"/>
          <w14:ligatures w14:val="none"/>
        </w:rPr>
        <w:t>1</w:t>
      </w:r>
      <w:r w:rsidR="00C315D2" w:rsidRPr="00C315D2">
        <w:rPr>
          <w:rFonts w:ascii="Arial" w:eastAsia="Calibri" w:hAnsi="Arial" w:cs="Calibri"/>
          <w:bCs/>
          <w:kern w:val="0"/>
          <w:sz w:val="20"/>
          <w:szCs w:val="20"/>
          <w14:ligatures w14:val="none"/>
        </w:rPr>
        <w:t>,</w:t>
      </w:r>
      <w:r>
        <w:rPr>
          <w:rFonts w:ascii="Arial" w:eastAsia="Calibri" w:hAnsi="Arial" w:cs="Calibri"/>
          <w:bCs/>
          <w:kern w:val="0"/>
          <w:sz w:val="20"/>
          <w:szCs w:val="20"/>
          <w14:ligatures w14:val="none"/>
        </w:rPr>
        <w:t xml:space="preserve"> London</w:t>
      </w:r>
      <w:r w:rsidR="00C315D2" w:rsidRPr="00C315D2">
        <w:rPr>
          <w:rFonts w:ascii="Arial" w:eastAsia="Calibri" w:hAnsi="Arial" w:cs="Calibri"/>
          <w:bCs/>
          <w:kern w:val="0"/>
          <w:sz w:val="20"/>
          <w:szCs w:val="20"/>
          <w14:ligatures w14:val="none"/>
        </w:rPr>
        <w:t xml:space="preserve">, </w:t>
      </w:r>
      <w:proofErr w:type="gramStart"/>
      <w:r w:rsidR="0098006B">
        <w:rPr>
          <w:rFonts w:ascii="Arial" w:eastAsia="Calibri" w:hAnsi="Arial" w:cs="Calibri"/>
          <w:kern w:val="0"/>
          <w:sz w:val="20"/>
          <w:szCs w:val="20"/>
          <w14:ligatures w14:val="none"/>
        </w:rPr>
        <w:t>U</w:t>
      </w:r>
      <w:r w:rsidR="00382337">
        <w:rPr>
          <w:rFonts w:ascii="Arial" w:eastAsia="Calibri" w:hAnsi="Arial" w:cs="Calibri"/>
          <w:kern w:val="0"/>
          <w:sz w:val="20"/>
          <w:szCs w:val="20"/>
          <w14:ligatures w14:val="none"/>
        </w:rPr>
        <w:t>K</w:t>
      </w:r>
      <w:r w:rsidR="00F539FB">
        <w:rPr>
          <w:rFonts w:ascii="Arial" w:eastAsia="Calibri" w:hAnsi="Arial" w:cs="Calibri"/>
          <w:bCs/>
          <w:kern w:val="0"/>
          <w:sz w:val="20"/>
          <w:szCs w:val="20"/>
          <w14:ligatures w14:val="none"/>
        </w:rPr>
        <w:t>;</w:t>
      </w:r>
      <w:proofErr w:type="gramEnd"/>
    </w:p>
    <w:p w14:paraId="1D9A49A5" w14:textId="3B56A316" w:rsidR="0098006B" w:rsidRDefault="0098006B" w:rsidP="4FE71DF4">
      <w:pPr>
        <w:spacing w:after="0" w:line="240" w:lineRule="auto"/>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 xml:space="preserve">Faculty of Pharmaceutical Sciences, </w:t>
      </w:r>
      <w:r w:rsidR="001D532A">
        <w:rPr>
          <w:rFonts w:ascii="Arial" w:eastAsia="Calibri" w:hAnsi="Arial" w:cs="Calibri"/>
          <w:bCs/>
          <w:kern w:val="0"/>
          <w:sz w:val="20"/>
          <w:szCs w:val="20"/>
          <w14:ligatures w14:val="none"/>
        </w:rPr>
        <w:t>University of Iceland</w:t>
      </w:r>
      <w:r w:rsidR="001D532A">
        <w:rPr>
          <w:rFonts w:ascii="Arial" w:eastAsia="Calibri" w:hAnsi="Arial" w:cs="Calibri"/>
          <w:bCs/>
          <w:kern w:val="0"/>
          <w:sz w:val="20"/>
          <w:szCs w:val="20"/>
          <w:vertAlign w:val="superscript"/>
          <w14:ligatures w14:val="none"/>
        </w:rPr>
        <w:t>2</w:t>
      </w:r>
      <w:r w:rsidR="001D532A">
        <w:rPr>
          <w:rFonts w:ascii="Arial" w:eastAsia="Calibri" w:hAnsi="Arial" w:cs="Calibri"/>
          <w:bCs/>
          <w:kern w:val="0"/>
          <w:sz w:val="20"/>
          <w:szCs w:val="20"/>
          <w14:ligatures w14:val="none"/>
        </w:rPr>
        <w:t>, Rey</w:t>
      </w:r>
      <w:r w:rsidR="00DC3B64">
        <w:rPr>
          <w:rFonts w:ascii="Arial" w:eastAsia="Calibri" w:hAnsi="Arial" w:cs="Calibri"/>
          <w:bCs/>
          <w:kern w:val="0"/>
          <w:sz w:val="20"/>
          <w:szCs w:val="20"/>
          <w14:ligatures w14:val="none"/>
        </w:rPr>
        <w:t xml:space="preserve">kjavik, </w:t>
      </w:r>
      <w:proofErr w:type="gramStart"/>
      <w:r w:rsidR="00DC3B64">
        <w:rPr>
          <w:rFonts w:ascii="Arial" w:eastAsia="Calibri" w:hAnsi="Arial" w:cs="Calibri"/>
          <w:bCs/>
          <w:kern w:val="0"/>
          <w:sz w:val="20"/>
          <w:szCs w:val="20"/>
          <w14:ligatures w14:val="none"/>
        </w:rPr>
        <w:t>Iceland;</w:t>
      </w:r>
      <w:proofErr w:type="gramEnd"/>
    </w:p>
    <w:p w14:paraId="7D4D26EC" w14:textId="3F77C29A" w:rsidR="00DC3B64" w:rsidRDefault="00CB54C9" w:rsidP="4FE71DF4">
      <w:pPr>
        <w:spacing w:after="0" w:line="240" w:lineRule="auto"/>
        <w:rPr>
          <w:rFonts w:ascii="Arial" w:eastAsia="Calibri" w:hAnsi="Arial" w:cs="Calibri"/>
          <w:bCs/>
          <w:kern w:val="0"/>
          <w:sz w:val="20"/>
          <w:szCs w:val="20"/>
          <w14:ligatures w14:val="none"/>
        </w:rPr>
      </w:pPr>
      <w:r w:rsidRPr="00CB54C9">
        <w:rPr>
          <w:rFonts w:ascii="Arial" w:eastAsia="Calibri" w:hAnsi="Arial" w:cs="Calibri"/>
          <w:bCs/>
          <w:kern w:val="0"/>
          <w:sz w:val="20"/>
          <w:szCs w:val="20"/>
          <w14:ligatures w14:val="none"/>
        </w:rPr>
        <w:t>Strathclyde Institute of Pharmacy and Biomedical Sciences, University of Strathclyde</w:t>
      </w:r>
      <w:r w:rsidR="009E2C4C">
        <w:rPr>
          <w:rFonts w:ascii="Arial" w:eastAsia="Calibri" w:hAnsi="Arial" w:cs="Calibri"/>
          <w:bCs/>
          <w:kern w:val="0"/>
          <w:sz w:val="20"/>
          <w:szCs w:val="20"/>
          <w:vertAlign w:val="superscript"/>
          <w14:ligatures w14:val="none"/>
        </w:rPr>
        <w:t>3</w:t>
      </w:r>
      <w:r w:rsidRPr="00CB54C9">
        <w:rPr>
          <w:rFonts w:ascii="Arial" w:eastAsia="Calibri" w:hAnsi="Arial" w:cs="Calibri"/>
          <w:bCs/>
          <w:kern w:val="0"/>
          <w:sz w:val="20"/>
          <w:szCs w:val="20"/>
          <w14:ligatures w14:val="none"/>
        </w:rPr>
        <w:t xml:space="preserve">, Glasgow, </w:t>
      </w:r>
      <w:proofErr w:type="gramStart"/>
      <w:r w:rsidRPr="00CB54C9">
        <w:rPr>
          <w:rFonts w:ascii="Arial" w:eastAsia="Calibri" w:hAnsi="Arial" w:cs="Calibri"/>
          <w:bCs/>
          <w:kern w:val="0"/>
          <w:sz w:val="20"/>
          <w:szCs w:val="20"/>
          <w14:ligatures w14:val="none"/>
        </w:rPr>
        <w:t>UK</w:t>
      </w:r>
      <w:r>
        <w:rPr>
          <w:rFonts w:ascii="Arial" w:eastAsia="Calibri" w:hAnsi="Arial" w:cs="Calibri"/>
          <w:bCs/>
          <w:kern w:val="0"/>
          <w:sz w:val="20"/>
          <w:szCs w:val="20"/>
          <w14:ligatures w14:val="none"/>
        </w:rPr>
        <w:t>;</w:t>
      </w:r>
      <w:proofErr w:type="gramEnd"/>
    </w:p>
    <w:p w14:paraId="428F2311" w14:textId="4D2CFE82" w:rsidR="00CB54C9" w:rsidRDefault="009E2C4C" w:rsidP="009E2C4C">
      <w:pPr>
        <w:pStyle w:val="Author"/>
        <w:jc w:val="left"/>
        <w:rPr>
          <w:rFonts w:ascii="Arial" w:eastAsia="Calibri" w:hAnsi="Arial" w:cs="Calibri"/>
          <w:b w:val="0"/>
          <w:bCs/>
          <w:sz w:val="20"/>
          <w:lang w:val="en-AU"/>
        </w:rPr>
      </w:pPr>
      <w:r w:rsidRPr="009E2C4C">
        <w:rPr>
          <w:rFonts w:ascii="Arial" w:eastAsia="Calibri" w:hAnsi="Arial" w:cs="Calibri"/>
          <w:b w:val="0"/>
          <w:bCs/>
          <w:color w:val="auto"/>
          <w:sz w:val="20"/>
          <w:lang w:val="en-AU"/>
        </w:rPr>
        <w:t xml:space="preserve">Department of Pharmaceutical Technology and </w:t>
      </w:r>
      <w:proofErr w:type="spellStart"/>
      <w:r w:rsidRPr="009E2C4C">
        <w:rPr>
          <w:rFonts w:ascii="Arial" w:eastAsia="Calibri" w:hAnsi="Arial" w:cs="Calibri"/>
          <w:b w:val="0"/>
          <w:bCs/>
          <w:color w:val="auto"/>
          <w:sz w:val="20"/>
          <w:lang w:val="en-AU"/>
        </w:rPr>
        <w:t>Biopharmacy</w:t>
      </w:r>
      <w:proofErr w:type="spellEnd"/>
      <w:r w:rsidRPr="009E2C4C">
        <w:rPr>
          <w:rFonts w:ascii="Arial" w:eastAsia="Calibri" w:hAnsi="Arial" w:cs="Calibri"/>
          <w:b w:val="0"/>
          <w:bCs/>
          <w:color w:val="auto"/>
          <w:sz w:val="20"/>
          <w:lang w:val="en-AU"/>
        </w:rPr>
        <w:t xml:space="preserve">, Iuliu </w:t>
      </w:r>
      <w:proofErr w:type="spellStart"/>
      <w:r w:rsidRPr="009E2C4C">
        <w:rPr>
          <w:rFonts w:ascii="Arial" w:eastAsia="Calibri" w:hAnsi="Arial" w:cs="Calibri"/>
          <w:b w:val="0"/>
          <w:bCs/>
          <w:color w:val="auto"/>
          <w:sz w:val="20"/>
          <w:lang w:val="en-AU"/>
        </w:rPr>
        <w:t>Hatieganu</w:t>
      </w:r>
      <w:proofErr w:type="spellEnd"/>
      <w:r w:rsidRPr="009E2C4C">
        <w:rPr>
          <w:rFonts w:ascii="Arial" w:eastAsia="Calibri" w:hAnsi="Arial" w:cs="Calibri"/>
          <w:b w:val="0"/>
          <w:bCs/>
          <w:color w:val="auto"/>
          <w:sz w:val="20"/>
          <w:lang w:val="en-AU"/>
        </w:rPr>
        <w:t xml:space="preserve"> University of Medicine and Pharmacy</w:t>
      </w:r>
      <w:r>
        <w:rPr>
          <w:rFonts w:ascii="Arial" w:eastAsia="Calibri" w:hAnsi="Arial" w:cs="Calibri"/>
          <w:b w:val="0"/>
          <w:bCs/>
          <w:color w:val="auto"/>
          <w:sz w:val="20"/>
          <w:vertAlign w:val="superscript"/>
          <w:lang w:val="en-AU"/>
        </w:rPr>
        <w:t>4</w:t>
      </w:r>
      <w:r w:rsidRPr="009E2C4C">
        <w:rPr>
          <w:rFonts w:ascii="Arial" w:eastAsia="Calibri" w:hAnsi="Arial" w:cs="Calibri"/>
          <w:b w:val="0"/>
          <w:bCs/>
          <w:color w:val="auto"/>
          <w:sz w:val="20"/>
          <w:lang w:val="en-AU"/>
        </w:rPr>
        <w:t>, Cluj-Napoca,</w:t>
      </w:r>
      <w:r w:rsidRPr="009E2C4C">
        <w:rPr>
          <w:rFonts w:ascii="Arial" w:eastAsia="Calibri" w:hAnsi="Arial" w:cs="Calibri"/>
          <w:b w:val="0"/>
          <w:bCs/>
          <w:sz w:val="20"/>
          <w:lang w:val="en-AU"/>
        </w:rPr>
        <w:t xml:space="preserve"> </w:t>
      </w:r>
      <w:proofErr w:type="gramStart"/>
      <w:r w:rsidRPr="009E2C4C">
        <w:rPr>
          <w:rFonts w:ascii="Arial" w:eastAsia="Calibri" w:hAnsi="Arial" w:cs="Calibri"/>
          <w:b w:val="0"/>
          <w:bCs/>
          <w:sz w:val="20"/>
          <w:lang w:val="en-AU"/>
        </w:rPr>
        <w:t>Romania</w:t>
      </w:r>
      <w:r w:rsidR="006F5C63">
        <w:rPr>
          <w:rFonts w:ascii="Arial" w:eastAsia="Calibri" w:hAnsi="Arial" w:cs="Calibri"/>
          <w:b w:val="0"/>
          <w:bCs/>
          <w:sz w:val="20"/>
          <w:lang w:val="en-AU"/>
        </w:rPr>
        <w:t>;</w:t>
      </w:r>
      <w:proofErr w:type="gramEnd"/>
    </w:p>
    <w:p w14:paraId="2443245B" w14:textId="522C966B" w:rsidR="009E2C4C" w:rsidRDefault="006F5C63" w:rsidP="009E2C4C">
      <w:pPr>
        <w:pStyle w:val="Author"/>
        <w:jc w:val="left"/>
        <w:rPr>
          <w:rFonts w:ascii="Arial" w:eastAsia="Calibri" w:hAnsi="Arial" w:cs="Calibri"/>
          <w:b w:val="0"/>
          <w:bCs/>
          <w:color w:val="auto"/>
          <w:sz w:val="20"/>
          <w:lang w:val="en-AU"/>
        </w:rPr>
      </w:pPr>
      <w:r w:rsidRPr="006F5C63">
        <w:rPr>
          <w:rFonts w:ascii="Arial" w:eastAsia="Calibri" w:hAnsi="Arial" w:cs="Calibri"/>
          <w:b w:val="0"/>
          <w:bCs/>
          <w:color w:val="auto"/>
          <w:sz w:val="20"/>
          <w:lang w:val="en-AU"/>
        </w:rPr>
        <w:t>Department of Pharmacy, University of Greifswald</w:t>
      </w:r>
      <w:r>
        <w:rPr>
          <w:rFonts w:ascii="Arial" w:eastAsia="Calibri" w:hAnsi="Arial" w:cs="Calibri"/>
          <w:b w:val="0"/>
          <w:bCs/>
          <w:color w:val="auto"/>
          <w:sz w:val="20"/>
          <w:vertAlign w:val="superscript"/>
          <w:lang w:val="en-AU"/>
        </w:rPr>
        <w:t>5</w:t>
      </w:r>
      <w:r w:rsidRPr="006F5C63">
        <w:rPr>
          <w:rFonts w:ascii="Arial" w:eastAsia="Calibri" w:hAnsi="Arial" w:cs="Calibri"/>
          <w:b w:val="0"/>
          <w:bCs/>
          <w:color w:val="auto"/>
          <w:sz w:val="20"/>
          <w:lang w:val="en-AU"/>
        </w:rPr>
        <w:t xml:space="preserve">, Greifswald, </w:t>
      </w:r>
      <w:proofErr w:type="gramStart"/>
      <w:r w:rsidRPr="006F5C63">
        <w:rPr>
          <w:rFonts w:ascii="Arial" w:eastAsia="Calibri" w:hAnsi="Arial" w:cs="Calibri"/>
          <w:b w:val="0"/>
          <w:bCs/>
          <w:color w:val="auto"/>
          <w:sz w:val="20"/>
          <w:lang w:val="en-AU"/>
        </w:rPr>
        <w:t>Germany</w:t>
      </w:r>
      <w:r>
        <w:rPr>
          <w:rFonts w:ascii="Arial" w:eastAsia="Calibri" w:hAnsi="Arial" w:cs="Calibri"/>
          <w:b w:val="0"/>
          <w:bCs/>
          <w:color w:val="auto"/>
          <w:sz w:val="20"/>
          <w:lang w:val="en-AU"/>
        </w:rPr>
        <w:t>;</w:t>
      </w:r>
      <w:proofErr w:type="gramEnd"/>
    </w:p>
    <w:p w14:paraId="6893F234" w14:textId="39B4B243" w:rsidR="003622CB" w:rsidRDefault="00554817" w:rsidP="009E2C4C">
      <w:pPr>
        <w:pStyle w:val="Author"/>
        <w:jc w:val="left"/>
        <w:rPr>
          <w:rFonts w:ascii="Arial" w:eastAsia="Calibri" w:hAnsi="Arial" w:cs="Calibri"/>
          <w:b w:val="0"/>
          <w:bCs/>
          <w:color w:val="auto"/>
          <w:sz w:val="20"/>
          <w:lang w:val="en-AU"/>
        </w:rPr>
      </w:pPr>
      <w:r w:rsidRPr="00554817">
        <w:rPr>
          <w:rFonts w:ascii="Arial" w:eastAsia="Calibri" w:hAnsi="Arial" w:cs="Calibri"/>
          <w:b w:val="0"/>
          <w:bCs/>
          <w:color w:val="auto"/>
          <w:sz w:val="20"/>
          <w:lang w:val="en-AU"/>
        </w:rPr>
        <w:t>School of Medicine, Neurology, Johns Hopkins University</w:t>
      </w:r>
      <w:r>
        <w:rPr>
          <w:rFonts w:ascii="Arial" w:eastAsia="Calibri" w:hAnsi="Arial" w:cs="Calibri"/>
          <w:b w:val="0"/>
          <w:bCs/>
          <w:color w:val="auto"/>
          <w:sz w:val="20"/>
          <w:vertAlign w:val="superscript"/>
          <w:lang w:val="en-AU"/>
        </w:rPr>
        <w:t>6</w:t>
      </w:r>
      <w:r w:rsidRPr="00554817">
        <w:rPr>
          <w:rFonts w:ascii="Arial" w:eastAsia="Calibri" w:hAnsi="Arial" w:cs="Calibri"/>
          <w:b w:val="0"/>
          <w:bCs/>
          <w:color w:val="auto"/>
          <w:sz w:val="20"/>
          <w:lang w:val="en-AU"/>
        </w:rPr>
        <w:t xml:space="preserve">, All Children's Hospital, St. Petersburg, FL, </w:t>
      </w:r>
      <w:proofErr w:type="gramStart"/>
      <w:r w:rsidRPr="00554817">
        <w:rPr>
          <w:rFonts w:ascii="Arial" w:eastAsia="Calibri" w:hAnsi="Arial" w:cs="Calibri"/>
          <w:b w:val="0"/>
          <w:bCs/>
          <w:color w:val="auto"/>
          <w:sz w:val="20"/>
          <w:lang w:val="en-AU"/>
        </w:rPr>
        <w:t>USA</w:t>
      </w:r>
      <w:r w:rsidR="007C211A">
        <w:rPr>
          <w:rFonts w:ascii="Arial" w:eastAsia="Calibri" w:hAnsi="Arial" w:cs="Calibri"/>
          <w:b w:val="0"/>
          <w:bCs/>
          <w:color w:val="auto"/>
          <w:sz w:val="20"/>
          <w:lang w:val="en-AU"/>
        </w:rPr>
        <w:t>;</w:t>
      </w:r>
      <w:proofErr w:type="gramEnd"/>
    </w:p>
    <w:p w14:paraId="5AEBA994" w14:textId="4D1DBF31" w:rsidR="00554817" w:rsidRDefault="00B570FF" w:rsidP="009E2C4C">
      <w:pPr>
        <w:pStyle w:val="Author"/>
        <w:jc w:val="left"/>
        <w:rPr>
          <w:rFonts w:ascii="Arial" w:eastAsia="Calibri" w:hAnsi="Arial" w:cs="Calibri"/>
          <w:b w:val="0"/>
          <w:bCs/>
          <w:color w:val="auto"/>
          <w:sz w:val="20"/>
          <w:lang w:val="it-IT"/>
        </w:rPr>
      </w:pPr>
      <w:r w:rsidRPr="00B570FF">
        <w:rPr>
          <w:rFonts w:ascii="Arial" w:eastAsia="Calibri" w:hAnsi="Arial" w:cs="Calibri"/>
          <w:b w:val="0"/>
          <w:bCs/>
          <w:color w:val="auto"/>
          <w:sz w:val="20"/>
          <w:lang w:val="it-IT"/>
        </w:rPr>
        <w:t>F. Hoffmann-La Roche Ltd</w:t>
      </w:r>
      <w:r>
        <w:rPr>
          <w:rFonts w:ascii="Arial" w:eastAsia="Calibri" w:hAnsi="Arial" w:cs="Calibri"/>
          <w:b w:val="0"/>
          <w:bCs/>
          <w:color w:val="auto"/>
          <w:sz w:val="20"/>
          <w:vertAlign w:val="superscript"/>
          <w:lang w:val="it-IT"/>
        </w:rPr>
        <w:t>7</w:t>
      </w:r>
      <w:r w:rsidRPr="00B570FF">
        <w:rPr>
          <w:rFonts w:ascii="Arial" w:eastAsia="Calibri" w:hAnsi="Arial" w:cs="Calibri"/>
          <w:b w:val="0"/>
          <w:bCs/>
          <w:color w:val="auto"/>
          <w:sz w:val="20"/>
          <w:lang w:val="it-IT"/>
        </w:rPr>
        <w:t>, Grenzacherstrasse 124, 4070 Basel, Switzerland</w:t>
      </w:r>
      <w:r>
        <w:rPr>
          <w:rFonts w:ascii="Arial" w:eastAsia="Calibri" w:hAnsi="Arial" w:cs="Calibri"/>
          <w:b w:val="0"/>
          <w:bCs/>
          <w:color w:val="auto"/>
          <w:sz w:val="20"/>
          <w:lang w:val="it-IT"/>
        </w:rPr>
        <w:t>;</w:t>
      </w:r>
    </w:p>
    <w:p w14:paraId="2DD37039" w14:textId="32C2BDC7" w:rsidR="00C315D2" w:rsidRPr="0015624B" w:rsidRDefault="00382337" w:rsidP="0015624B">
      <w:pPr>
        <w:pStyle w:val="Author"/>
        <w:spacing w:after="400"/>
        <w:jc w:val="left"/>
        <w:rPr>
          <w:rFonts w:ascii="Arial" w:eastAsia="Calibri" w:hAnsi="Arial" w:cs="Calibri"/>
          <w:b w:val="0"/>
          <w:bCs/>
          <w:color w:val="auto"/>
          <w:sz w:val="20"/>
          <w:lang w:val="en-GB"/>
        </w:rPr>
      </w:pPr>
      <w:r w:rsidRPr="00382337">
        <w:rPr>
          <w:rFonts w:ascii="Arial" w:eastAsia="Calibri" w:hAnsi="Arial" w:cs="Calibri"/>
          <w:b w:val="0"/>
          <w:bCs/>
          <w:color w:val="auto"/>
          <w:sz w:val="20"/>
          <w:lang w:val="en-GB"/>
        </w:rPr>
        <w:t>Jenny Walsh Consulting Ltd</w:t>
      </w:r>
      <w:r w:rsidRPr="00382337">
        <w:rPr>
          <w:rFonts w:ascii="Arial" w:eastAsia="Calibri" w:hAnsi="Arial" w:cs="Calibri"/>
          <w:b w:val="0"/>
          <w:bCs/>
          <w:color w:val="auto"/>
          <w:sz w:val="20"/>
          <w:vertAlign w:val="superscript"/>
          <w:lang w:val="en-GB"/>
        </w:rPr>
        <w:t>8</w:t>
      </w:r>
      <w:r w:rsidRPr="00382337">
        <w:rPr>
          <w:rFonts w:ascii="Arial" w:eastAsia="Calibri" w:hAnsi="Arial" w:cs="Calibri"/>
          <w:b w:val="0"/>
          <w:bCs/>
          <w:color w:val="auto"/>
          <w:sz w:val="20"/>
          <w:lang w:val="en-GB"/>
        </w:rPr>
        <w:t>, East Midlands Chamber, Nottingham, UK</w:t>
      </w:r>
      <w:r>
        <w:rPr>
          <w:rFonts w:ascii="Arial" w:eastAsia="Calibri" w:hAnsi="Arial" w:cs="Calibri"/>
          <w:b w:val="0"/>
          <w:bCs/>
          <w:color w:val="auto"/>
          <w:sz w:val="20"/>
          <w:lang w:val="en-GB"/>
        </w:rPr>
        <w:t>.</w:t>
      </w:r>
    </w:p>
    <w:p w14:paraId="15D93483" w14:textId="33C53BCC" w:rsidR="00C315D2" w:rsidRPr="00EB2E25" w:rsidRDefault="00B8473A" w:rsidP="006F096D">
      <w:pPr>
        <w:spacing w:line="240" w:lineRule="auto"/>
        <w:jc w:val="both"/>
        <w:rPr>
          <w:rFonts w:ascii="Arial" w:eastAsia="Calibri" w:hAnsi="Arial" w:cs="Calibri"/>
          <w:bCs/>
          <w:kern w:val="0"/>
          <w:sz w:val="20"/>
          <w:szCs w:val="20"/>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EB2E25" w:rsidRPr="00EB2E25">
        <w:rPr>
          <w:rFonts w:ascii="Arial" w:eastAsia="Calibri" w:hAnsi="Arial" w:cs="Calibri"/>
          <w:bCs/>
          <w:kern w:val="0"/>
          <w:sz w:val="20"/>
          <w:szCs w:val="20"/>
          <w14:ligatures w14:val="none"/>
        </w:rPr>
        <w:t xml:space="preserve">Colour plays an important role in shaping consumer experiences, and in the context of medicines, it may influence patients’ expectations, behaviours, and treatment outcomes. </w:t>
      </w:r>
      <w:r w:rsidR="00283D39">
        <w:rPr>
          <w:rFonts w:ascii="Arial" w:eastAsia="Calibri" w:hAnsi="Arial" w:cs="Calibri"/>
          <w:bCs/>
          <w:kern w:val="0"/>
          <w:sz w:val="20"/>
          <w:szCs w:val="20"/>
          <w14:ligatures w14:val="none"/>
        </w:rPr>
        <w:t>T</w:t>
      </w:r>
      <w:r w:rsidR="00EB2E25" w:rsidRPr="00EB2E25">
        <w:rPr>
          <w:rFonts w:ascii="Arial" w:eastAsia="Calibri" w:hAnsi="Arial" w:cs="Calibri"/>
          <w:bCs/>
          <w:kern w:val="0"/>
          <w:sz w:val="20"/>
          <w:szCs w:val="20"/>
          <w14:ligatures w14:val="none"/>
        </w:rPr>
        <w:t xml:space="preserve">here is limited research on how children respond to medicine colour, despite their </w:t>
      </w:r>
      <w:r w:rsidR="00AC038D">
        <w:rPr>
          <w:rFonts w:ascii="Arial" w:eastAsia="Calibri" w:hAnsi="Arial" w:cs="Calibri"/>
          <w:bCs/>
          <w:kern w:val="0"/>
          <w:sz w:val="20"/>
          <w:szCs w:val="20"/>
          <w14:ligatures w14:val="none"/>
        </w:rPr>
        <w:t>increased</w:t>
      </w:r>
      <w:r w:rsidR="00EB2E25" w:rsidRPr="00EB2E25">
        <w:rPr>
          <w:rFonts w:ascii="Arial" w:eastAsia="Calibri" w:hAnsi="Arial" w:cs="Calibri"/>
          <w:bCs/>
          <w:kern w:val="0"/>
          <w:sz w:val="20"/>
          <w:szCs w:val="20"/>
          <w14:ligatures w14:val="none"/>
        </w:rPr>
        <w:t xml:space="preserve"> sensitivity to sensory cues. A previous literature review indicated that colour may affect medicine acceptability in children but highlighted the need for further </w:t>
      </w:r>
      <w:r w:rsidR="00344FFA">
        <w:rPr>
          <w:rFonts w:ascii="Arial" w:eastAsia="Calibri" w:hAnsi="Arial" w:cs="Calibri"/>
          <w:bCs/>
          <w:kern w:val="0"/>
          <w:sz w:val="20"/>
          <w:szCs w:val="20"/>
          <w14:ligatures w14:val="none"/>
        </w:rPr>
        <w:t>research</w:t>
      </w:r>
      <w:r w:rsidR="00DF3D83">
        <w:rPr>
          <w:rFonts w:ascii="Arial" w:eastAsia="Calibri" w:hAnsi="Arial" w:cs="Calibri"/>
          <w:bCs/>
          <w:kern w:val="0"/>
          <w:sz w:val="20"/>
          <w:szCs w:val="20"/>
          <w14:ligatures w14:val="none"/>
        </w:rPr>
        <w:t xml:space="preserve"> (</w:t>
      </w:r>
      <w:r w:rsidR="008A69A0">
        <w:rPr>
          <w:rFonts w:ascii="Arial" w:eastAsia="Calibri" w:hAnsi="Arial" w:cs="Calibri"/>
          <w:bCs/>
          <w:kern w:val="0"/>
          <w:sz w:val="20"/>
          <w:szCs w:val="20"/>
          <w14:ligatures w14:val="none"/>
        </w:rPr>
        <w:t>1</w:t>
      </w:r>
      <w:r w:rsidR="00DF3D83">
        <w:rPr>
          <w:rFonts w:ascii="Arial" w:eastAsia="Calibri" w:hAnsi="Arial" w:cs="Calibri"/>
          <w:bCs/>
          <w:kern w:val="0"/>
          <w:sz w:val="20"/>
          <w:szCs w:val="20"/>
          <w14:ligatures w14:val="none"/>
        </w:rPr>
        <w:t>)</w:t>
      </w:r>
      <w:r w:rsidR="00EB2E25" w:rsidRPr="00EB2E25">
        <w:rPr>
          <w:rFonts w:ascii="Arial" w:eastAsia="Calibri" w:hAnsi="Arial" w:cs="Calibri"/>
          <w:bCs/>
          <w:kern w:val="0"/>
          <w:sz w:val="20"/>
          <w:szCs w:val="20"/>
          <w14:ligatures w14:val="none"/>
        </w:rPr>
        <w:t>. This cross-sectional study aimed to fill that gap by directly collecting children’s opinions on the colour of oral medicines through an online survey, targeting a diverse paediatric population across age, health status, and country.</w:t>
      </w:r>
    </w:p>
    <w:p w14:paraId="57419CA1" w14:textId="00F95D66" w:rsidR="00EB2E25" w:rsidRPr="00EC3FF7" w:rsidRDefault="00C315D2" w:rsidP="006F096D">
      <w:pPr>
        <w:spacing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EB2E25" w:rsidRPr="00EB2E25">
        <w:rPr>
          <w:rFonts w:ascii="Arial" w:eastAsia="Calibri" w:hAnsi="Arial" w:cs="Calibri"/>
          <w:bCs/>
          <w:kern w:val="0"/>
          <w:sz w:val="20"/>
          <w:szCs w:val="20"/>
          <w14:ligatures w14:val="none"/>
        </w:rPr>
        <w:t xml:space="preserve">The survey, developed by UCL School of Pharmacy </w:t>
      </w:r>
      <w:r w:rsidR="00CE321C">
        <w:rPr>
          <w:rFonts w:ascii="Arial" w:eastAsia="Calibri" w:hAnsi="Arial" w:cs="Calibri"/>
          <w:bCs/>
          <w:kern w:val="0"/>
          <w:sz w:val="20"/>
          <w:szCs w:val="20"/>
          <w14:ligatures w14:val="none"/>
        </w:rPr>
        <w:t>UCL REC (</w:t>
      </w:r>
      <w:r w:rsidR="00CE321C" w:rsidRPr="00BA24D5">
        <w:rPr>
          <w:rFonts w:ascii="Arial" w:eastAsia="Calibri" w:hAnsi="Arial" w:cs="Calibri"/>
          <w:bCs/>
          <w:kern w:val="0"/>
          <w:sz w:val="20"/>
          <w:szCs w:val="20"/>
          <w14:ligatures w14:val="none"/>
        </w:rPr>
        <w:t>ID 26765/001</w:t>
      </w:r>
      <w:r w:rsidR="00CE321C">
        <w:rPr>
          <w:rFonts w:ascii="Arial" w:eastAsia="Calibri" w:hAnsi="Arial" w:cs="Calibri"/>
          <w:bCs/>
          <w:kern w:val="0"/>
          <w:sz w:val="20"/>
          <w:szCs w:val="20"/>
          <w14:ligatures w14:val="none"/>
        </w:rPr>
        <w:t xml:space="preserve">) </w:t>
      </w:r>
      <w:r w:rsidR="00EB2E25" w:rsidRPr="00EB2E25">
        <w:rPr>
          <w:rFonts w:ascii="Arial" w:eastAsia="Calibri" w:hAnsi="Arial" w:cs="Calibri"/>
          <w:bCs/>
          <w:kern w:val="0"/>
          <w:sz w:val="20"/>
          <w:szCs w:val="20"/>
          <w14:ligatures w14:val="none"/>
        </w:rPr>
        <w:t>and reviewed by the European Young Persons Advisory Group Network (</w:t>
      </w:r>
      <w:proofErr w:type="spellStart"/>
      <w:r w:rsidR="00EB2E25" w:rsidRPr="00EB2E25">
        <w:rPr>
          <w:rFonts w:ascii="Arial" w:eastAsia="Calibri" w:hAnsi="Arial" w:cs="Calibri"/>
          <w:bCs/>
          <w:kern w:val="0"/>
          <w:sz w:val="20"/>
          <w:szCs w:val="20"/>
          <w14:ligatures w14:val="none"/>
        </w:rPr>
        <w:t>eYPAGnet</w:t>
      </w:r>
      <w:proofErr w:type="spellEnd"/>
      <w:r w:rsidR="00EB2E25" w:rsidRPr="00EB2E25">
        <w:rPr>
          <w:rFonts w:ascii="Arial" w:eastAsia="Calibri" w:hAnsi="Arial" w:cs="Calibri"/>
          <w:bCs/>
          <w:kern w:val="0"/>
          <w:sz w:val="20"/>
          <w:szCs w:val="20"/>
          <w14:ligatures w14:val="none"/>
        </w:rPr>
        <w:t>), was translated into five languages and distributed via QR codes and anonymous links. Recruitment occurred between September 2024 and April 2025. Participants included children aged 3–18, with parental assistance when needed</w:t>
      </w:r>
      <w:r w:rsidR="00CD14A7">
        <w:rPr>
          <w:rFonts w:ascii="Arial" w:eastAsia="Calibri" w:hAnsi="Arial" w:cs="Calibri"/>
          <w:bCs/>
          <w:kern w:val="0"/>
          <w:sz w:val="20"/>
          <w:szCs w:val="20"/>
          <w14:ligatures w14:val="none"/>
        </w:rPr>
        <w:t xml:space="preserve"> and parental consent</w:t>
      </w:r>
      <w:r w:rsidR="00EB2E25" w:rsidRPr="00EB2E25">
        <w:rPr>
          <w:rFonts w:ascii="Arial" w:eastAsia="Calibri" w:hAnsi="Arial" w:cs="Calibri"/>
          <w:bCs/>
          <w:kern w:val="0"/>
          <w:sz w:val="20"/>
          <w:szCs w:val="20"/>
          <w14:ligatures w14:val="none"/>
        </w:rPr>
        <w:t>. Responses were analysed using R Studio.</w:t>
      </w:r>
      <w:r w:rsidR="00871AEF">
        <w:rPr>
          <w:rFonts w:ascii="Arial" w:eastAsia="Calibri" w:hAnsi="Arial" w:cs="Calibri"/>
          <w:bCs/>
          <w:kern w:val="0"/>
          <w:sz w:val="20"/>
          <w:szCs w:val="20"/>
          <w14:ligatures w14:val="none"/>
        </w:rPr>
        <w:t xml:space="preserve"> </w:t>
      </w:r>
    </w:p>
    <w:p w14:paraId="37683296" w14:textId="3654B888" w:rsidR="00C315D2" w:rsidRPr="00EC3FF7" w:rsidRDefault="000C308B" w:rsidP="006F096D">
      <w:pPr>
        <w:spacing w:line="240" w:lineRule="auto"/>
        <w:jc w:val="both"/>
        <w:rPr>
          <w:rFonts w:ascii="Arial" w:eastAsia="Calibri" w:hAnsi="Arial" w:cs="Calibri"/>
          <w:bCs/>
          <w:kern w:val="0"/>
          <w:sz w:val="20"/>
          <w:szCs w:val="20"/>
          <w14:ligatures w14:val="none"/>
        </w:rPr>
      </w:pPr>
      <w:r w:rsidRPr="002E4A46">
        <w:rPr>
          <w:noProof/>
          <w:lang w:val="en-GB"/>
        </w:rPr>
        <w:drawing>
          <wp:anchor distT="0" distB="0" distL="114300" distR="114300" simplePos="0" relativeHeight="251659264" behindDoc="1" locked="0" layoutInCell="1" allowOverlap="1" wp14:anchorId="4686E2DF" wp14:editId="337CC7AF">
            <wp:simplePos x="0" y="0"/>
            <wp:positionH relativeFrom="column">
              <wp:posOffset>3540760</wp:posOffset>
            </wp:positionH>
            <wp:positionV relativeFrom="paragraph">
              <wp:posOffset>15240</wp:posOffset>
            </wp:positionV>
            <wp:extent cx="2181225" cy="2553335"/>
            <wp:effectExtent l="0" t="0" r="9525" b="0"/>
            <wp:wrapTight wrapText="bothSides">
              <wp:wrapPolygon edited="0">
                <wp:start x="0" y="0"/>
                <wp:lineTo x="0" y="21433"/>
                <wp:lineTo x="21506" y="21433"/>
                <wp:lineTo x="21506" y="0"/>
                <wp:lineTo x="0" y="0"/>
              </wp:wrapPolygon>
            </wp:wrapTight>
            <wp:docPr id="1680945200" name="Picture 1"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945200" name="Picture 1" descr="A table with numbers and text&#10;&#10;AI-generated content may be incorrect."/>
                    <pic:cNvPicPr/>
                  </pic:nvPicPr>
                  <pic:blipFill>
                    <a:blip r:embed="rId8"/>
                    <a:stretch>
                      <a:fillRect/>
                    </a:stretch>
                  </pic:blipFill>
                  <pic:spPr>
                    <a:xfrm>
                      <a:off x="0" y="0"/>
                      <a:ext cx="2181225" cy="2553335"/>
                    </a:xfrm>
                    <a:prstGeom prst="rect">
                      <a:avLst/>
                    </a:prstGeom>
                  </pic:spPr>
                </pic:pic>
              </a:graphicData>
            </a:graphic>
            <wp14:sizeRelH relativeFrom="margin">
              <wp14:pctWidth>0</wp14:pctWidth>
            </wp14:sizeRelH>
            <wp14:sizeRelV relativeFrom="margin">
              <wp14:pctHeight>0</wp14:pctHeight>
            </wp14:sizeRelV>
          </wp:anchor>
        </w:drawing>
      </w:r>
      <w:r w:rsidR="00795378"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C677B0" w:rsidRPr="00C677B0">
        <w:rPr>
          <w:rFonts w:ascii="Arial" w:eastAsia="Calibri" w:hAnsi="Arial" w:cs="Calibri"/>
          <w:bCs/>
          <w:kern w:val="0"/>
          <w:sz w:val="20"/>
          <w:szCs w:val="20"/>
          <w14:ligatures w14:val="none"/>
        </w:rPr>
        <w:t xml:space="preserve">Out of 669 people who accessed the survey, 382 completed it. For liquids, pink (23%), colourless (16.5%), and blue (15.2%) were most preferred. Reasons included appealing look and taste associations (e.g., strawberry for pink). For solids, white (29.1%), pink (18%), and blue (12.5%) led, with neutral appearance and berry-related flavours cited. Statistically significant gender </w:t>
      </w:r>
      <w:r w:rsidR="00D95AB6">
        <w:rPr>
          <w:rFonts w:ascii="Arial" w:eastAsia="Calibri" w:hAnsi="Arial" w:cs="Calibri"/>
          <w:bCs/>
          <w:kern w:val="0"/>
          <w:sz w:val="20"/>
          <w:szCs w:val="20"/>
          <w14:ligatures w14:val="none"/>
        </w:rPr>
        <w:t xml:space="preserve">and age </w:t>
      </w:r>
      <w:r w:rsidR="00C677B0" w:rsidRPr="00C677B0">
        <w:rPr>
          <w:rFonts w:ascii="Arial" w:eastAsia="Calibri" w:hAnsi="Arial" w:cs="Calibri"/>
          <w:bCs/>
          <w:kern w:val="0"/>
          <w:sz w:val="20"/>
          <w:szCs w:val="20"/>
          <w14:ligatures w14:val="none"/>
        </w:rPr>
        <w:t>differences in preferences emerged, while variations by health, or country were not significant. Ratings for previously used medicines highlighted preference for purple, pink, and blue, while white and colourless received moderate scores.</w:t>
      </w:r>
    </w:p>
    <w:p w14:paraId="1AF10CAD" w14:textId="23E8D6E5" w:rsidR="00C315D2" w:rsidRPr="00EC3FF7" w:rsidRDefault="000C308B" w:rsidP="006F096D">
      <w:pPr>
        <w:spacing w:line="240" w:lineRule="auto"/>
        <w:jc w:val="both"/>
        <w:rPr>
          <w:rFonts w:ascii="Arial" w:eastAsia="Calibri" w:hAnsi="Arial" w:cs="Calibri"/>
          <w:bCs/>
          <w:kern w:val="0"/>
          <w:sz w:val="20"/>
          <w:szCs w:val="20"/>
          <w:lang w:val="en-US"/>
          <w14:ligatures w14:val="none"/>
        </w:rPr>
      </w:pPr>
      <w:r>
        <w:rPr>
          <w:noProof/>
        </w:rPr>
        <mc:AlternateContent>
          <mc:Choice Requires="wps">
            <w:drawing>
              <wp:anchor distT="0" distB="0" distL="114300" distR="114300" simplePos="0" relativeHeight="251661312" behindDoc="1" locked="0" layoutInCell="1" allowOverlap="1" wp14:anchorId="69A019AE" wp14:editId="358B66EE">
                <wp:simplePos x="0" y="0"/>
                <wp:positionH relativeFrom="column">
                  <wp:posOffset>3543300</wp:posOffset>
                </wp:positionH>
                <wp:positionV relativeFrom="paragraph">
                  <wp:posOffset>859790</wp:posOffset>
                </wp:positionV>
                <wp:extent cx="2181225" cy="200025"/>
                <wp:effectExtent l="0" t="0" r="9525" b="9525"/>
                <wp:wrapTight wrapText="bothSides">
                  <wp:wrapPolygon edited="0">
                    <wp:start x="0" y="0"/>
                    <wp:lineTo x="0" y="20571"/>
                    <wp:lineTo x="21506" y="20571"/>
                    <wp:lineTo x="21506" y="0"/>
                    <wp:lineTo x="0" y="0"/>
                  </wp:wrapPolygon>
                </wp:wrapTight>
                <wp:docPr id="1246409678" name="Text Box 1"/>
                <wp:cNvGraphicFramePr/>
                <a:graphic xmlns:a="http://schemas.openxmlformats.org/drawingml/2006/main">
                  <a:graphicData uri="http://schemas.microsoft.com/office/word/2010/wordprocessingShape">
                    <wps:wsp>
                      <wps:cNvSpPr txBox="1"/>
                      <wps:spPr>
                        <a:xfrm>
                          <a:off x="0" y="0"/>
                          <a:ext cx="2181225" cy="200025"/>
                        </a:xfrm>
                        <a:prstGeom prst="rect">
                          <a:avLst/>
                        </a:prstGeom>
                        <a:solidFill>
                          <a:prstClr val="white"/>
                        </a:solidFill>
                        <a:ln>
                          <a:noFill/>
                        </a:ln>
                      </wps:spPr>
                      <wps:txbx>
                        <w:txbxContent>
                          <w:p w14:paraId="08B798CF" w14:textId="15E6DBDB" w:rsidR="00081208" w:rsidRPr="00CF6E87" w:rsidRDefault="00081208" w:rsidP="00081208">
                            <w:pPr>
                              <w:pStyle w:val="Caption"/>
                              <w:rPr>
                                <w:noProof/>
                              </w:rPr>
                            </w:pPr>
                            <w:r w:rsidRPr="00081208">
                              <w:rPr>
                                <w:rFonts w:ascii="Arial" w:eastAsia="Calibri" w:hAnsi="Arial" w:cs="Calibri"/>
                                <w:b/>
                                <w:i w:val="0"/>
                                <w:iCs w:val="0"/>
                                <w:color w:val="auto"/>
                                <w:kern w:val="0"/>
                                <w:sz w:val="20"/>
                                <w:szCs w:val="20"/>
                                <w14:ligatures w14:val="none"/>
                              </w:rPr>
                              <w:t xml:space="preserve">Table </w:t>
                            </w:r>
                            <w:r w:rsidRPr="00081208">
                              <w:rPr>
                                <w:rFonts w:ascii="Arial" w:eastAsia="Calibri" w:hAnsi="Arial" w:cs="Calibri"/>
                                <w:b/>
                                <w:i w:val="0"/>
                                <w:iCs w:val="0"/>
                                <w:color w:val="auto"/>
                                <w:kern w:val="0"/>
                                <w:sz w:val="20"/>
                                <w:szCs w:val="20"/>
                                <w14:ligatures w14:val="none"/>
                              </w:rPr>
                              <w:fldChar w:fldCharType="begin"/>
                            </w:r>
                            <w:r w:rsidRPr="00081208">
                              <w:rPr>
                                <w:rFonts w:ascii="Arial" w:eastAsia="Calibri" w:hAnsi="Arial" w:cs="Calibri"/>
                                <w:b/>
                                <w:i w:val="0"/>
                                <w:iCs w:val="0"/>
                                <w:color w:val="auto"/>
                                <w:kern w:val="0"/>
                                <w:sz w:val="20"/>
                                <w:szCs w:val="20"/>
                                <w14:ligatures w14:val="none"/>
                              </w:rPr>
                              <w:instrText xml:space="preserve"> SEQ Table \* ARABIC </w:instrText>
                            </w:r>
                            <w:r w:rsidRPr="00081208">
                              <w:rPr>
                                <w:rFonts w:ascii="Arial" w:eastAsia="Calibri" w:hAnsi="Arial" w:cs="Calibri"/>
                                <w:b/>
                                <w:i w:val="0"/>
                                <w:iCs w:val="0"/>
                                <w:color w:val="auto"/>
                                <w:kern w:val="0"/>
                                <w:sz w:val="20"/>
                                <w:szCs w:val="20"/>
                                <w14:ligatures w14:val="none"/>
                              </w:rPr>
                              <w:fldChar w:fldCharType="separate"/>
                            </w:r>
                            <w:r w:rsidRPr="00081208">
                              <w:rPr>
                                <w:rFonts w:ascii="Arial" w:eastAsia="Calibri" w:hAnsi="Arial" w:cs="Calibri"/>
                                <w:b/>
                                <w:i w:val="0"/>
                                <w:iCs w:val="0"/>
                                <w:color w:val="auto"/>
                                <w:kern w:val="0"/>
                                <w:sz w:val="20"/>
                                <w:szCs w:val="20"/>
                                <w14:ligatures w14:val="none"/>
                              </w:rPr>
                              <w:t>1</w:t>
                            </w:r>
                            <w:r w:rsidRPr="00081208">
                              <w:rPr>
                                <w:rFonts w:ascii="Arial" w:eastAsia="Calibri" w:hAnsi="Arial" w:cs="Calibri"/>
                                <w:b/>
                                <w:i w:val="0"/>
                                <w:iCs w:val="0"/>
                                <w:color w:val="auto"/>
                                <w:kern w:val="0"/>
                                <w:sz w:val="20"/>
                                <w:szCs w:val="20"/>
                                <w14:ligatures w14:val="none"/>
                              </w:rPr>
                              <w:fldChar w:fldCharType="end"/>
                            </w:r>
                            <w:r w:rsidRPr="00081208">
                              <w:rPr>
                                <w:rFonts w:ascii="Arial" w:eastAsia="Calibri" w:hAnsi="Arial" w:cs="Calibri"/>
                                <w:b/>
                                <w:i w:val="0"/>
                                <w:iCs w:val="0"/>
                                <w:color w:val="auto"/>
                                <w:kern w:val="0"/>
                                <w:sz w:val="20"/>
                                <w:szCs w:val="20"/>
                                <w14:ligatures w14:val="none"/>
                              </w:rPr>
                              <w:t>.</w:t>
                            </w:r>
                            <w:r w:rsidRPr="00081208">
                              <w:rPr>
                                <w:rFonts w:ascii="Arial" w:eastAsia="Calibri" w:hAnsi="Arial" w:cs="Calibri"/>
                                <w:bCs/>
                                <w:i w:val="0"/>
                                <w:iCs w:val="0"/>
                                <w:color w:val="auto"/>
                                <w:kern w:val="0"/>
                                <w:sz w:val="20"/>
                                <w:szCs w:val="20"/>
                                <w14:ligatures w14:val="none"/>
                              </w:rPr>
                              <w:t xml:space="preserve"> Demographic characteristics</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A019AE" id="_x0000_t202" coordsize="21600,21600" o:spt="202" path="m,l,21600r21600,l21600,xe">
                <v:stroke joinstyle="miter"/>
                <v:path gradientshapeok="t" o:connecttype="rect"/>
              </v:shapetype>
              <v:shape id="Text Box 1" o:spid="_x0000_s1026" type="#_x0000_t202" style="position:absolute;left:0;text-align:left;margin-left:279pt;margin-top:67.7pt;width:171.75pt;height:15.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" stroked="f">
                <v:textbox inset="0,0,0,0">
                  <w:txbxContent>
                    <w:p w14:paraId="08B798CF" w14:textId="15E6DBDB" w:rsidR="00081208" w:rsidRPr="00CF6E87" w:rsidRDefault="00081208" w:rsidP="00081208">
                      <w:pPr>
                        <w:pStyle w:val="Caption"/>
                        <w:rPr>
                          <w:noProof/>
                        </w:rPr>
                      </w:pPr>
                      <w:r w:rsidRPr="00081208">
                        <w:rPr>
                          <w:rFonts w:ascii="Arial" w:eastAsia="Calibri" w:hAnsi="Arial" w:cs="Calibri"/>
                          <w:b/>
                          <w:i w:val="0"/>
                          <w:iCs w:val="0"/>
                          <w:color w:val="auto"/>
                          <w:kern w:val="0"/>
                          <w:sz w:val="20"/>
                          <w:szCs w:val="20"/>
                          <w14:ligatures w14:val="none"/>
                        </w:rPr>
                        <w:t xml:space="preserve">Table </w:t>
                      </w:r>
                      <w:r w:rsidRPr="00081208">
                        <w:rPr>
                          <w:rFonts w:ascii="Arial" w:eastAsia="Calibri" w:hAnsi="Arial" w:cs="Calibri"/>
                          <w:b/>
                          <w:i w:val="0"/>
                          <w:iCs w:val="0"/>
                          <w:color w:val="auto"/>
                          <w:kern w:val="0"/>
                          <w:sz w:val="20"/>
                          <w:szCs w:val="20"/>
                          <w14:ligatures w14:val="none"/>
                        </w:rPr>
                        <w:fldChar w:fldCharType="begin"/>
                      </w:r>
                      <w:r w:rsidRPr="00081208">
                        <w:rPr>
                          <w:rFonts w:ascii="Arial" w:eastAsia="Calibri" w:hAnsi="Arial" w:cs="Calibri"/>
                          <w:b/>
                          <w:i w:val="0"/>
                          <w:iCs w:val="0"/>
                          <w:color w:val="auto"/>
                          <w:kern w:val="0"/>
                          <w:sz w:val="20"/>
                          <w:szCs w:val="20"/>
                          <w14:ligatures w14:val="none"/>
                        </w:rPr>
                        <w:instrText xml:space="preserve"> SEQ Table \* ARABIC </w:instrText>
                      </w:r>
                      <w:r w:rsidRPr="00081208">
                        <w:rPr>
                          <w:rFonts w:ascii="Arial" w:eastAsia="Calibri" w:hAnsi="Arial" w:cs="Calibri"/>
                          <w:b/>
                          <w:i w:val="0"/>
                          <w:iCs w:val="0"/>
                          <w:color w:val="auto"/>
                          <w:kern w:val="0"/>
                          <w:sz w:val="20"/>
                          <w:szCs w:val="20"/>
                          <w14:ligatures w14:val="none"/>
                        </w:rPr>
                        <w:fldChar w:fldCharType="separate"/>
                      </w:r>
                      <w:r w:rsidRPr="00081208">
                        <w:rPr>
                          <w:rFonts w:ascii="Arial" w:eastAsia="Calibri" w:hAnsi="Arial" w:cs="Calibri"/>
                          <w:b/>
                          <w:i w:val="0"/>
                          <w:iCs w:val="0"/>
                          <w:color w:val="auto"/>
                          <w:kern w:val="0"/>
                          <w:sz w:val="20"/>
                          <w:szCs w:val="20"/>
                          <w14:ligatures w14:val="none"/>
                        </w:rPr>
                        <w:t>1</w:t>
                      </w:r>
                      <w:r w:rsidRPr="00081208">
                        <w:rPr>
                          <w:rFonts w:ascii="Arial" w:eastAsia="Calibri" w:hAnsi="Arial" w:cs="Calibri"/>
                          <w:b/>
                          <w:i w:val="0"/>
                          <w:iCs w:val="0"/>
                          <w:color w:val="auto"/>
                          <w:kern w:val="0"/>
                          <w:sz w:val="20"/>
                          <w:szCs w:val="20"/>
                          <w14:ligatures w14:val="none"/>
                        </w:rPr>
                        <w:fldChar w:fldCharType="end"/>
                      </w:r>
                      <w:r w:rsidRPr="00081208">
                        <w:rPr>
                          <w:rFonts w:ascii="Arial" w:eastAsia="Calibri" w:hAnsi="Arial" w:cs="Calibri"/>
                          <w:b/>
                          <w:i w:val="0"/>
                          <w:iCs w:val="0"/>
                          <w:color w:val="auto"/>
                          <w:kern w:val="0"/>
                          <w:sz w:val="20"/>
                          <w:szCs w:val="20"/>
                          <w14:ligatures w14:val="none"/>
                        </w:rPr>
                        <w:t>.</w:t>
                      </w:r>
                      <w:r w:rsidRPr="00081208">
                        <w:rPr>
                          <w:rFonts w:ascii="Arial" w:eastAsia="Calibri" w:hAnsi="Arial" w:cs="Calibri"/>
                          <w:bCs/>
                          <w:i w:val="0"/>
                          <w:iCs w:val="0"/>
                          <w:color w:val="auto"/>
                          <w:kern w:val="0"/>
                          <w:sz w:val="20"/>
                          <w:szCs w:val="20"/>
                          <w14:ligatures w14:val="none"/>
                        </w:rPr>
                        <w:t xml:space="preserve"> Demographic characteristics</w:t>
                      </w:r>
                      <w:r>
                        <w:t>.</w:t>
                      </w:r>
                    </w:p>
                  </w:txbxContent>
                </v:textbox>
                <w10:wrap type="tight"/>
              </v:shape>
            </w:pict>
          </mc:Fallback>
        </mc:AlternateContent>
      </w:r>
      <w:r w:rsidR="00B8473A">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625628" w:rsidRPr="00625628">
        <w:rPr>
          <w:rFonts w:ascii="Arial" w:eastAsia="Calibri" w:hAnsi="Arial" w:cs="Calibri"/>
          <w:bCs/>
          <w:kern w:val="0"/>
          <w:sz w:val="20"/>
          <w:szCs w:val="20"/>
          <w14:ligatures w14:val="none"/>
        </w:rPr>
        <w:t>This study offers valuable insight into children’s preferences for medicine colour. Pink and blue were favoured for sweet/flavourful associations, while neutral colours were preferred for being tasteless. These findings can guide paediatric formulation strategies and colour use in children’s medicines.</w:t>
      </w:r>
    </w:p>
    <w:p w14:paraId="7D6E388F" w14:textId="435964C6" w:rsidR="00113BB7" w:rsidRPr="00CE321C" w:rsidRDefault="00C315D2" w:rsidP="00513891">
      <w:pPr>
        <w:spacing w:after="0" w:line="240" w:lineRule="auto"/>
        <w:jc w:val="both"/>
        <w:rPr>
          <w:rFonts w:ascii="Arial" w:eastAsia="Calibri" w:hAnsi="Arial" w:cs="Calibri"/>
          <w:bCs/>
          <w:kern w:val="0"/>
          <w:sz w:val="20"/>
          <w:szCs w:val="20"/>
          <w:lang w:val="fr-FR"/>
          <w14:ligatures w14:val="none"/>
        </w:rPr>
      </w:pPr>
      <w:proofErr w:type="spellStart"/>
      <w:proofErr w:type="gramStart"/>
      <w:r w:rsidRPr="00CE321C">
        <w:rPr>
          <w:rFonts w:ascii="Arial" w:eastAsia="Calibri" w:hAnsi="Arial" w:cs="Calibri"/>
          <w:b/>
          <w:kern w:val="0"/>
          <w:sz w:val="20"/>
          <w:szCs w:val="20"/>
          <w:lang w:val="fr-FR"/>
          <w14:ligatures w14:val="none"/>
        </w:rPr>
        <w:t>References</w:t>
      </w:r>
      <w:proofErr w:type="spellEnd"/>
      <w:r w:rsidRPr="00CE321C">
        <w:rPr>
          <w:rFonts w:ascii="Arial" w:eastAsia="Calibri" w:hAnsi="Arial" w:cs="Calibri"/>
          <w:b/>
          <w:kern w:val="0"/>
          <w:sz w:val="20"/>
          <w:szCs w:val="20"/>
          <w:lang w:val="fr-FR"/>
          <w14:ligatures w14:val="none"/>
        </w:rPr>
        <w:t>:</w:t>
      </w:r>
      <w:proofErr w:type="gramEnd"/>
      <w:r w:rsidRPr="00CE321C">
        <w:rPr>
          <w:rFonts w:ascii="Arial" w:eastAsia="Calibri" w:hAnsi="Arial" w:cs="Calibri"/>
          <w:bCs/>
          <w:kern w:val="0"/>
          <w:sz w:val="20"/>
          <w:szCs w:val="20"/>
          <w:lang w:val="fr-FR"/>
          <w14:ligatures w14:val="none"/>
        </w:rPr>
        <w:t xml:space="preserve"> </w:t>
      </w:r>
    </w:p>
    <w:p w14:paraId="7DAF87C8" w14:textId="19677843" w:rsidR="00FA7F89" w:rsidRPr="00682935" w:rsidRDefault="00513891" w:rsidP="00513891">
      <w:pPr>
        <w:jc w:val="both"/>
        <w:rPr>
          <w:rFonts w:ascii="Arial" w:eastAsia="Calibri" w:hAnsi="Arial" w:cs="Calibri"/>
          <w:bCs/>
          <w:kern w:val="0"/>
          <w:sz w:val="20"/>
          <w:szCs w:val="20"/>
          <w:lang w:val="en-GB"/>
          <w14:ligatures w14:val="none"/>
        </w:rPr>
      </w:pPr>
      <w:r w:rsidRPr="00682935">
        <w:rPr>
          <w:rFonts w:ascii="Arial" w:eastAsia="Calibri" w:hAnsi="Arial" w:cs="Calibri"/>
          <w:bCs/>
          <w:kern w:val="0"/>
          <w:sz w:val="20"/>
          <w:szCs w:val="20"/>
          <w:lang w:val="en-GB"/>
          <w14:ligatures w14:val="none"/>
        </w:rPr>
        <w:t xml:space="preserve">(1) </w:t>
      </w:r>
      <w:r w:rsidR="00CA4BC3" w:rsidRPr="00682935">
        <w:rPr>
          <w:rFonts w:ascii="Arial" w:eastAsia="Calibri" w:hAnsi="Arial" w:cs="Calibri"/>
          <w:bCs/>
          <w:kern w:val="0"/>
          <w:sz w:val="20"/>
          <w:szCs w:val="20"/>
          <w:lang w:val="en-GB"/>
          <w14:ligatures w14:val="none"/>
        </w:rPr>
        <w:t xml:space="preserve">Alessandrini E. et al (2023) </w:t>
      </w:r>
      <w:r w:rsidR="00021201" w:rsidRPr="00682935">
        <w:rPr>
          <w:rFonts w:ascii="Arial" w:eastAsia="Calibri" w:hAnsi="Arial" w:cs="Calibri"/>
          <w:bCs/>
          <w:kern w:val="0"/>
          <w:sz w:val="20"/>
          <w:szCs w:val="20"/>
          <w:lang w:val="en-GB"/>
          <w14:ligatures w14:val="none"/>
        </w:rPr>
        <w:t>Pharmaceutics</w:t>
      </w:r>
      <w:r w:rsidR="00B00AEB" w:rsidRPr="00682935">
        <w:rPr>
          <w:rFonts w:ascii="Arial" w:eastAsia="Calibri" w:hAnsi="Arial" w:cs="Calibri"/>
          <w:bCs/>
          <w:kern w:val="0"/>
          <w:sz w:val="20"/>
          <w:szCs w:val="20"/>
          <w:lang w:val="en-GB"/>
          <w14:ligatures w14:val="none"/>
        </w:rPr>
        <w:t xml:space="preserve"> 15</w:t>
      </w:r>
      <w:r w:rsidRPr="00682935">
        <w:rPr>
          <w:rFonts w:ascii="Arial" w:eastAsia="Calibri" w:hAnsi="Arial" w:cs="Calibri"/>
          <w:bCs/>
          <w:kern w:val="0"/>
          <w:sz w:val="20"/>
          <w:szCs w:val="20"/>
          <w:lang w:val="en-GB"/>
          <w14:ligatures w14:val="none"/>
        </w:rPr>
        <w:t xml:space="preserve">(7):1992. </w:t>
      </w:r>
    </w:p>
    <w:p w14:paraId="40B172BB" w14:textId="0AE9ED92" w:rsidR="00F97891" w:rsidRDefault="008A69A0" w:rsidP="006F096D">
      <w:pPr>
        <w:spacing w:after="0" w:line="240" w:lineRule="auto"/>
        <w:jc w:val="both"/>
        <w:rPr>
          <w:rFonts w:ascii="Arial" w:eastAsia="Calibri" w:hAnsi="Arial" w:cs="Calibri"/>
          <w:bCs/>
          <w:kern w:val="0"/>
          <w:sz w:val="20"/>
          <w:szCs w:val="20"/>
          <w14:ligatures w14:val="none"/>
        </w:rPr>
      </w:pPr>
      <w:r w:rsidRPr="00D60D0D">
        <w:rPr>
          <w:rFonts w:ascii="Arial" w:eastAsia="Calibri" w:hAnsi="Arial" w:cs="Calibri"/>
          <w:b/>
          <w:kern w:val="0"/>
          <w:sz w:val="20"/>
          <w:szCs w:val="20"/>
          <w14:ligatures w14:val="none"/>
        </w:rPr>
        <w:t>Ac</w:t>
      </w:r>
      <w:r w:rsidR="00D60D0D" w:rsidRPr="00D60D0D">
        <w:rPr>
          <w:rFonts w:ascii="Arial" w:eastAsia="Calibri" w:hAnsi="Arial" w:cs="Calibri"/>
          <w:b/>
          <w:kern w:val="0"/>
          <w:sz w:val="20"/>
          <w:szCs w:val="20"/>
          <w14:ligatures w14:val="none"/>
        </w:rPr>
        <w:t>knowledgements</w:t>
      </w:r>
      <w:r w:rsidR="00854B25">
        <w:rPr>
          <w:rFonts w:ascii="Arial" w:eastAsia="Calibri" w:hAnsi="Arial" w:cs="Calibri"/>
          <w:b/>
          <w:kern w:val="0"/>
          <w:sz w:val="20"/>
          <w:szCs w:val="20"/>
          <w14:ligatures w14:val="none"/>
        </w:rPr>
        <w:t>.</w:t>
      </w:r>
      <w:r w:rsidR="006F096D">
        <w:rPr>
          <w:rFonts w:ascii="Arial" w:eastAsia="Calibri" w:hAnsi="Arial" w:cs="Calibri"/>
          <w:b/>
          <w:kern w:val="0"/>
          <w:sz w:val="20"/>
          <w:szCs w:val="20"/>
          <w14:ligatures w14:val="none"/>
        </w:rPr>
        <w:t xml:space="preserve"> </w:t>
      </w:r>
      <w:r w:rsidR="00F97891" w:rsidRPr="00854B25">
        <w:rPr>
          <w:rFonts w:ascii="Arial" w:eastAsia="Calibri" w:hAnsi="Arial" w:cs="Calibri"/>
          <w:bCs/>
          <w:kern w:val="0"/>
          <w:sz w:val="20"/>
          <w:szCs w:val="20"/>
          <w14:ligatures w14:val="none"/>
        </w:rPr>
        <w:t xml:space="preserve">The authors gratefully thank the members of the </w:t>
      </w:r>
      <w:proofErr w:type="spellStart"/>
      <w:r w:rsidR="00F97891" w:rsidRPr="00854B25">
        <w:rPr>
          <w:rFonts w:ascii="Arial" w:eastAsia="Calibri" w:hAnsi="Arial" w:cs="Calibri"/>
          <w:bCs/>
          <w:kern w:val="0"/>
          <w:sz w:val="20"/>
          <w:szCs w:val="20"/>
          <w14:ligatures w14:val="none"/>
        </w:rPr>
        <w:t>eYPAGnet</w:t>
      </w:r>
      <w:proofErr w:type="spellEnd"/>
      <w:r w:rsidR="00F97891" w:rsidRPr="00854B25">
        <w:rPr>
          <w:rFonts w:ascii="Arial" w:eastAsia="Calibri" w:hAnsi="Arial" w:cs="Calibri"/>
          <w:bCs/>
          <w:kern w:val="0"/>
          <w:sz w:val="20"/>
          <w:szCs w:val="20"/>
          <w14:ligatures w14:val="none"/>
        </w:rPr>
        <w:t xml:space="preserve"> who helped with the translation and distribution of the survey, as well as all the children and parents who took part in the study.</w:t>
      </w:r>
      <w:r w:rsidR="00F97891">
        <w:rPr>
          <w:rFonts w:ascii="Arial" w:eastAsia="Calibri" w:hAnsi="Arial" w:cs="Calibri"/>
          <w:bCs/>
          <w:kern w:val="0"/>
          <w:sz w:val="20"/>
          <w:szCs w:val="20"/>
          <w14:ligatures w14:val="none"/>
        </w:rPr>
        <w:t xml:space="preserve"> </w:t>
      </w:r>
      <w:r w:rsidR="00854B25" w:rsidRPr="00854B25">
        <w:rPr>
          <w:rFonts w:ascii="Arial" w:eastAsia="Calibri" w:hAnsi="Arial" w:cs="Calibri"/>
          <w:bCs/>
          <w:kern w:val="0"/>
          <w:sz w:val="20"/>
          <w:szCs w:val="20"/>
          <w14:ligatures w14:val="none"/>
        </w:rPr>
        <w:t>Conect4children received funding from the Innovative Medicines Initiative 2 Joint Undertaking under grant agreement No 777389. The Joint Undertaking receives support from the European Union's Horizon 2020 research and innovation programme and EFPIA</w:t>
      </w:r>
    </w:p>
    <w:p w14:paraId="00D63326" w14:textId="6948DE5A" w:rsidR="00854B25" w:rsidRPr="00854B25" w:rsidRDefault="00854B25" w:rsidP="006F096D">
      <w:pPr>
        <w:spacing w:after="0" w:line="240" w:lineRule="auto"/>
        <w:jc w:val="both"/>
        <w:rPr>
          <w:rFonts w:ascii="Arial" w:eastAsia="Calibri" w:hAnsi="Arial" w:cs="Calibri"/>
          <w:bCs/>
          <w:kern w:val="0"/>
          <w:sz w:val="20"/>
          <w:szCs w:val="20"/>
          <w14:ligatures w14:val="none"/>
        </w:rPr>
      </w:pPr>
      <w:r w:rsidRPr="00854B25">
        <w:rPr>
          <w:rFonts w:ascii="Arial" w:eastAsia="Calibri" w:hAnsi="Arial" w:cs="Calibri"/>
          <w:b/>
          <w:kern w:val="0"/>
          <w:sz w:val="20"/>
          <w:szCs w:val="20"/>
          <w14:ligatures w14:val="none"/>
        </w:rPr>
        <w:t>Disclaimer</w:t>
      </w:r>
      <w:r>
        <w:rPr>
          <w:rFonts w:ascii="Arial" w:eastAsia="Calibri" w:hAnsi="Arial" w:cs="Calibri"/>
          <w:b/>
          <w:kern w:val="0"/>
          <w:sz w:val="20"/>
          <w:szCs w:val="20"/>
          <w14:ligatures w14:val="none"/>
        </w:rPr>
        <w:t>.</w:t>
      </w:r>
      <w:r w:rsidRPr="00854B25">
        <w:rPr>
          <w:rFonts w:ascii="Arial" w:eastAsia="Calibri" w:hAnsi="Arial" w:cs="Calibri"/>
          <w:bCs/>
          <w:kern w:val="0"/>
          <w:sz w:val="20"/>
          <w:szCs w:val="20"/>
          <w14:ligatures w14:val="none"/>
        </w:rPr>
        <w:t xml:space="preserve"> The abstract reflects the author's view</w:t>
      </w:r>
      <w:r w:rsidR="00F97891">
        <w:rPr>
          <w:rFonts w:ascii="Arial" w:eastAsia="Calibri" w:hAnsi="Arial" w:cs="Calibri"/>
          <w:bCs/>
          <w:kern w:val="0"/>
          <w:sz w:val="20"/>
          <w:szCs w:val="20"/>
          <w14:ligatures w14:val="none"/>
        </w:rPr>
        <w:t>.</w:t>
      </w:r>
    </w:p>
    <w:sectPr w:rsidR="00854B25" w:rsidRPr="00854B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582B81"/>
    <w:multiLevelType w:val="hybridMultilevel"/>
    <w:tmpl w:val="BDF63480"/>
    <w:lvl w:ilvl="0" w:tplc="34563E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1"/>
  </w:num>
  <w:num w:numId="2" w16cid:durableId="2002199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21201"/>
    <w:rsid w:val="00033878"/>
    <w:rsid w:val="00081208"/>
    <w:rsid w:val="000C308B"/>
    <w:rsid w:val="000D63E0"/>
    <w:rsid w:val="00107368"/>
    <w:rsid w:val="00113BB7"/>
    <w:rsid w:val="0015624B"/>
    <w:rsid w:val="001D532A"/>
    <w:rsid w:val="001F501F"/>
    <w:rsid w:val="002017E6"/>
    <w:rsid w:val="00283D39"/>
    <w:rsid w:val="00294059"/>
    <w:rsid w:val="002D2182"/>
    <w:rsid w:val="003070B1"/>
    <w:rsid w:val="003206E4"/>
    <w:rsid w:val="00344FFA"/>
    <w:rsid w:val="00357CEE"/>
    <w:rsid w:val="003622CB"/>
    <w:rsid w:val="00382337"/>
    <w:rsid w:val="003A6D5C"/>
    <w:rsid w:val="003B2555"/>
    <w:rsid w:val="004A51B6"/>
    <w:rsid w:val="00510CF8"/>
    <w:rsid w:val="00513891"/>
    <w:rsid w:val="00554817"/>
    <w:rsid w:val="00575A29"/>
    <w:rsid w:val="00601754"/>
    <w:rsid w:val="00625628"/>
    <w:rsid w:val="00644C9E"/>
    <w:rsid w:val="00682935"/>
    <w:rsid w:val="006A34BE"/>
    <w:rsid w:val="006F096D"/>
    <w:rsid w:val="006F3F1C"/>
    <w:rsid w:val="006F5C63"/>
    <w:rsid w:val="007141F2"/>
    <w:rsid w:val="007561D8"/>
    <w:rsid w:val="007676E0"/>
    <w:rsid w:val="00795378"/>
    <w:rsid w:val="00796206"/>
    <w:rsid w:val="007972A3"/>
    <w:rsid w:val="007C211A"/>
    <w:rsid w:val="007C367E"/>
    <w:rsid w:val="007F54C5"/>
    <w:rsid w:val="008071C5"/>
    <w:rsid w:val="008340F2"/>
    <w:rsid w:val="00854B25"/>
    <w:rsid w:val="00871AEF"/>
    <w:rsid w:val="008A69A0"/>
    <w:rsid w:val="00906D34"/>
    <w:rsid w:val="00933DC9"/>
    <w:rsid w:val="00936D4C"/>
    <w:rsid w:val="009523F9"/>
    <w:rsid w:val="009650DF"/>
    <w:rsid w:val="0098006B"/>
    <w:rsid w:val="00996CC7"/>
    <w:rsid w:val="009B1CBB"/>
    <w:rsid w:val="009E2C4C"/>
    <w:rsid w:val="00A0516D"/>
    <w:rsid w:val="00AB4DBE"/>
    <w:rsid w:val="00AC038D"/>
    <w:rsid w:val="00B00AEB"/>
    <w:rsid w:val="00B327BD"/>
    <w:rsid w:val="00B4721D"/>
    <w:rsid w:val="00B570FF"/>
    <w:rsid w:val="00B8473A"/>
    <w:rsid w:val="00BA24D5"/>
    <w:rsid w:val="00C21815"/>
    <w:rsid w:val="00C315D2"/>
    <w:rsid w:val="00C353D8"/>
    <w:rsid w:val="00C677B0"/>
    <w:rsid w:val="00CA4BC3"/>
    <w:rsid w:val="00CB54C9"/>
    <w:rsid w:val="00CD14A7"/>
    <w:rsid w:val="00CE321C"/>
    <w:rsid w:val="00CF5A91"/>
    <w:rsid w:val="00D02BB1"/>
    <w:rsid w:val="00D45A74"/>
    <w:rsid w:val="00D60D0D"/>
    <w:rsid w:val="00D7428F"/>
    <w:rsid w:val="00D95AB6"/>
    <w:rsid w:val="00DC3B64"/>
    <w:rsid w:val="00DF3D83"/>
    <w:rsid w:val="00E76E98"/>
    <w:rsid w:val="00EB2E25"/>
    <w:rsid w:val="00EC3746"/>
    <w:rsid w:val="00EC3FF7"/>
    <w:rsid w:val="00F539FB"/>
    <w:rsid w:val="00F85528"/>
    <w:rsid w:val="00F97891"/>
    <w:rsid w:val="00FA7F89"/>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paragraph" w:customStyle="1" w:styleId="Author">
    <w:name w:val="Author"/>
    <w:basedOn w:val="Normal"/>
    <w:rsid w:val="009E2C4C"/>
    <w:pPr>
      <w:spacing w:after="0" w:line="240" w:lineRule="auto"/>
      <w:jc w:val="center"/>
    </w:pPr>
    <w:rPr>
      <w:rFonts w:ascii="Times New Roman" w:eastAsia="Times New Roman" w:hAnsi="Times New Roman" w:cs="Times New Roman"/>
      <w:b/>
      <w:color w:val="000000"/>
      <w:kern w:val="0"/>
      <w:szCs w:val="20"/>
      <w:lang w:val="en-US"/>
      <w14:ligatures w14:val="none"/>
    </w:rPr>
  </w:style>
  <w:style w:type="paragraph" w:styleId="Caption">
    <w:name w:val="caption"/>
    <w:basedOn w:val="Normal"/>
    <w:next w:val="Normal"/>
    <w:uiPriority w:val="35"/>
    <w:unhideWhenUsed/>
    <w:qFormat/>
    <w:rsid w:val="00081208"/>
    <w:pPr>
      <w:spacing w:after="200" w:line="240" w:lineRule="auto"/>
    </w:pPr>
    <w:rPr>
      <w:i/>
      <w:iCs/>
      <w:color w:val="0E2841" w:themeColor="text2"/>
      <w:sz w:val="18"/>
      <w:szCs w:val="18"/>
    </w:rPr>
  </w:style>
  <w:style w:type="character" w:styleId="CommentReference">
    <w:name w:val="annotation reference"/>
    <w:basedOn w:val="DefaultParagraphFont"/>
    <w:uiPriority w:val="99"/>
    <w:semiHidden/>
    <w:unhideWhenUsed/>
    <w:rsid w:val="00CE321C"/>
    <w:rPr>
      <w:sz w:val="16"/>
      <w:szCs w:val="16"/>
    </w:rPr>
  </w:style>
  <w:style w:type="paragraph" w:styleId="CommentText">
    <w:name w:val="annotation text"/>
    <w:basedOn w:val="Normal"/>
    <w:link w:val="CommentTextChar"/>
    <w:uiPriority w:val="99"/>
    <w:unhideWhenUsed/>
    <w:rsid w:val="00CE321C"/>
    <w:pPr>
      <w:spacing w:line="240" w:lineRule="auto"/>
    </w:pPr>
    <w:rPr>
      <w:sz w:val="20"/>
      <w:szCs w:val="20"/>
    </w:rPr>
  </w:style>
  <w:style w:type="character" w:customStyle="1" w:styleId="CommentTextChar">
    <w:name w:val="Comment Text Char"/>
    <w:basedOn w:val="DefaultParagraphFont"/>
    <w:link w:val="CommentText"/>
    <w:uiPriority w:val="99"/>
    <w:rsid w:val="00CE321C"/>
    <w:rPr>
      <w:sz w:val="20"/>
      <w:szCs w:val="20"/>
    </w:rPr>
  </w:style>
  <w:style w:type="paragraph" w:styleId="CommentSubject">
    <w:name w:val="annotation subject"/>
    <w:basedOn w:val="CommentText"/>
    <w:next w:val="CommentText"/>
    <w:link w:val="CommentSubjectChar"/>
    <w:uiPriority w:val="99"/>
    <w:semiHidden/>
    <w:unhideWhenUsed/>
    <w:rsid w:val="00CE321C"/>
    <w:rPr>
      <w:b/>
      <w:bCs/>
    </w:rPr>
  </w:style>
  <w:style w:type="character" w:customStyle="1" w:styleId="CommentSubjectChar">
    <w:name w:val="Comment Subject Char"/>
    <w:basedOn w:val="CommentTextChar"/>
    <w:link w:val="CommentSubject"/>
    <w:uiPriority w:val="99"/>
    <w:semiHidden/>
    <w:rsid w:val="00CE32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Alessandrini, Elisa</cp:lastModifiedBy>
  <cp:revision>2</cp:revision>
  <dcterms:created xsi:type="dcterms:W3CDTF">2025-07-23T07:52:00Z</dcterms:created>
  <dcterms:modified xsi:type="dcterms:W3CDTF">2025-07-23T07:52:00Z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