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2D" w:rsidRPr="00900FE2" w:rsidRDefault="0075402D" w:rsidP="00F26BBE">
      <w:pPr>
        <w:jc w:val="center"/>
        <w:rPr>
          <w:rFonts w:ascii="Calibri" w:hAnsi="Calibri" w:cs="Calibri"/>
          <w:b/>
          <w:szCs w:val="28"/>
          <w:lang w:val="en-AU"/>
        </w:rPr>
      </w:pPr>
      <w:r w:rsidRPr="00900FE2">
        <w:rPr>
          <w:rFonts w:asciiTheme="minorHAnsi" w:eastAsia="MS Gothic" w:hAnsiTheme="minorHAnsi" w:cstheme="minorHAnsi"/>
          <w:b/>
          <w:sz w:val="28"/>
        </w:rPr>
        <w:t xml:space="preserve">Development of Probe-Mediated SERS Sensors for the Detection of Hydrogen Sulfide using Zinc </w:t>
      </w:r>
      <w:proofErr w:type="spellStart"/>
      <w:r w:rsidRPr="00900FE2">
        <w:rPr>
          <w:rFonts w:asciiTheme="minorHAnsi" w:eastAsia="MS Gothic" w:hAnsiTheme="minorHAnsi" w:cstheme="minorHAnsi"/>
          <w:b/>
          <w:sz w:val="28"/>
        </w:rPr>
        <w:t>Phthalocyanine</w:t>
      </w:r>
      <w:proofErr w:type="spellEnd"/>
      <w:r w:rsidRPr="00900FE2">
        <w:rPr>
          <w:rFonts w:asciiTheme="minorHAnsi" w:eastAsia="MS Gothic" w:hAnsiTheme="minorHAnsi" w:cstheme="minorHAnsi"/>
          <w:b/>
          <w:sz w:val="28"/>
        </w:rPr>
        <w:t xml:space="preserve">-Functionalized Core-Satellite </w:t>
      </w:r>
      <w:proofErr w:type="spellStart"/>
      <w:r w:rsidRPr="00900FE2">
        <w:rPr>
          <w:rFonts w:asciiTheme="minorHAnsi" w:eastAsia="MS Gothic" w:hAnsiTheme="minorHAnsi" w:cstheme="minorHAnsi"/>
          <w:b/>
          <w:sz w:val="28"/>
        </w:rPr>
        <w:t>Nanoassemblies</w:t>
      </w:r>
      <w:proofErr w:type="spellEnd"/>
    </w:p>
    <w:p w:rsidR="0075402D" w:rsidRDefault="0075402D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:rsidR="0075402D" w:rsidRDefault="0075402D" w:rsidP="002E5AB5">
      <w:pPr>
        <w:jc w:val="center"/>
        <w:rPr>
          <w:rFonts w:asciiTheme="minorHAnsi" w:eastAsia="MS Gothic" w:hAnsiTheme="minorHAnsi" w:cstheme="minorHAnsi"/>
          <w:i/>
        </w:rPr>
      </w:pPr>
      <w:r w:rsidRPr="002E5AB5">
        <w:rPr>
          <w:rFonts w:asciiTheme="minorHAnsi" w:eastAsia="MS Gothic" w:hAnsiTheme="minorHAnsi" w:cstheme="minorHAnsi"/>
          <w:i/>
        </w:rPr>
        <w:t xml:space="preserve">Josua </w:t>
      </w:r>
      <w:proofErr w:type="spellStart"/>
      <w:r w:rsidRPr="002E5AB5">
        <w:rPr>
          <w:rFonts w:asciiTheme="minorHAnsi" w:eastAsia="MS Gothic" w:hAnsiTheme="minorHAnsi" w:cstheme="minorHAnsi"/>
          <w:i/>
        </w:rPr>
        <w:t>Markus</w:t>
      </w:r>
      <w:r>
        <w:rPr>
          <w:rFonts w:asciiTheme="minorHAnsi" w:eastAsia="MS Gothic" w:hAnsiTheme="minorHAnsi" w:cstheme="minorHAnsi"/>
          <w:i/>
          <w:vertAlign w:val="superscript"/>
        </w:rPr>
        <w:t>A</w:t>
      </w:r>
      <w:proofErr w:type="spellEnd"/>
      <w:r w:rsidRPr="002E5AB5">
        <w:rPr>
          <w:rFonts w:asciiTheme="minorHAnsi" w:eastAsia="MS Gothic" w:hAnsiTheme="minorHAnsi" w:cstheme="minorHAnsi"/>
          <w:i/>
        </w:rPr>
        <w:t xml:space="preserve">, Kristofer J. </w:t>
      </w:r>
      <w:proofErr w:type="spellStart"/>
      <w:r w:rsidRPr="002E5AB5">
        <w:rPr>
          <w:rFonts w:asciiTheme="minorHAnsi" w:eastAsia="MS Gothic" w:hAnsiTheme="minorHAnsi" w:cstheme="minorHAnsi"/>
          <w:i/>
        </w:rPr>
        <w:t>Thurecht</w:t>
      </w:r>
      <w:r>
        <w:rPr>
          <w:rFonts w:asciiTheme="minorHAnsi" w:eastAsia="MS Gothic" w:hAnsiTheme="minorHAnsi" w:cstheme="minorHAnsi"/>
          <w:i/>
          <w:vertAlign w:val="superscript"/>
        </w:rPr>
        <w:t>A,B,C,D</w:t>
      </w:r>
      <w:proofErr w:type="spellEnd"/>
      <w:r w:rsidRPr="002E5AB5">
        <w:rPr>
          <w:rFonts w:asciiTheme="minorHAnsi" w:eastAsia="MS Gothic" w:hAnsiTheme="minorHAnsi" w:cstheme="minorHAnsi"/>
          <w:i/>
        </w:rPr>
        <w:t xml:space="preserve">, Craig A. </w:t>
      </w:r>
      <w:proofErr w:type="spellStart"/>
      <w:r w:rsidRPr="002E5AB5">
        <w:rPr>
          <w:rFonts w:asciiTheme="minorHAnsi" w:eastAsia="MS Gothic" w:hAnsiTheme="minorHAnsi" w:cstheme="minorHAnsi"/>
          <w:i/>
        </w:rPr>
        <w:t>Bell</w:t>
      </w:r>
      <w:r>
        <w:rPr>
          <w:rFonts w:asciiTheme="minorHAnsi" w:eastAsia="MS Gothic" w:hAnsiTheme="minorHAnsi" w:cstheme="minorHAnsi"/>
          <w:i/>
          <w:vertAlign w:val="superscript"/>
        </w:rPr>
        <w:t>A,B</w:t>
      </w:r>
      <w:proofErr w:type="spellEnd"/>
      <w:r w:rsidRPr="002E5AB5">
        <w:rPr>
          <w:rFonts w:asciiTheme="minorHAnsi" w:eastAsia="MS Gothic" w:hAnsiTheme="minorHAnsi" w:cstheme="minorHAnsi"/>
          <w:i/>
        </w:rPr>
        <w:t xml:space="preserve">, Paul </w:t>
      </w:r>
      <w:proofErr w:type="spellStart"/>
      <w:r w:rsidRPr="002E5AB5">
        <w:rPr>
          <w:rFonts w:asciiTheme="minorHAnsi" w:eastAsia="MS Gothic" w:hAnsiTheme="minorHAnsi" w:cstheme="minorHAnsi"/>
          <w:i/>
        </w:rPr>
        <w:t>Denman</w:t>
      </w:r>
      <w:r>
        <w:rPr>
          <w:rFonts w:asciiTheme="minorHAnsi" w:eastAsia="MS Gothic" w:hAnsiTheme="minorHAnsi" w:cstheme="minorHAnsi"/>
          <w:i/>
          <w:vertAlign w:val="superscript"/>
        </w:rPr>
        <w:t>A</w:t>
      </w:r>
      <w:proofErr w:type="spellEnd"/>
      <w:r w:rsidRPr="002E5AB5">
        <w:rPr>
          <w:rFonts w:asciiTheme="minorHAnsi" w:eastAsia="MS Gothic" w:hAnsiTheme="minorHAnsi" w:cstheme="minorHAnsi"/>
          <w:i/>
        </w:rPr>
        <w:t xml:space="preserve">, and </w:t>
      </w:r>
      <w:proofErr w:type="spellStart"/>
      <w:r w:rsidRPr="002E5AB5">
        <w:rPr>
          <w:rFonts w:asciiTheme="minorHAnsi" w:eastAsia="MS Gothic" w:hAnsiTheme="minorHAnsi" w:cstheme="minorHAnsi"/>
          <w:i/>
        </w:rPr>
        <w:t>Idriss</w:t>
      </w:r>
      <w:proofErr w:type="spellEnd"/>
      <w:r w:rsidRPr="002E5AB5">
        <w:rPr>
          <w:rFonts w:asciiTheme="minorHAnsi" w:eastAsia="MS Gothic" w:hAnsiTheme="minorHAnsi" w:cstheme="minorHAnsi"/>
          <w:i/>
        </w:rPr>
        <w:t xml:space="preserve"> </w:t>
      </w:r>
      <w:proofErr w:type="spellStart"/>
      <w:r w:rsidRPr="002E5AB5">
        <w:rPr>
          <w:rFonts w:asciiTheme="minorHAnsi" w:eastAsia="MS Gothic" w:hAnsiTheme="minorHAnsi" w:cstheme="minorHAnsi"/>
          <w:i/>
        </w:rPr>
        <w:t>Blakey</w:t>
      </w:r>
      <w:r>
        <w:rPr>
          <w:rFonts w:asciiTheme="minorHAnsi" w:eastAsia="MS Gothic" w:hAnsiTheme="minorHAnsi" w:cstheme="minorHAnsi"/>
          <w:i/>
          <w:vertAlign w:val="superscript"/>
        </w:rPr>
        <w:t>A,B,D</w:t>
      </w:r>
      <w:proofErr w:type="spellEnd"/>
      <w:r w:rsidRPr="002E5AB5">
        <w:rPr>
          <w:rFonts w:asciiTheme="minorHAnsi" w:eastAsia="MS Gothic" w:hAnsiTheme="minorHAnsi" w:cstheme="minorHAnsi"/>
          <w:i/>
        </w:rPr>
        <w:t xml:space="preserve"> </w:t>
      </w:r>
    </w:p>
    <w:p w:rsidR="0075402D" w:rsidRDefault="0075402D" w:rsidP="002E5AB5">
      <w:pPr>
        <w:jc w:val="center"/>
        <w:rPr>
          <w:rFonts w:asciiTheme="minorHAnsi" w:eastAsia="MS Gothic" w:hAnsiTheme="minorHAnsi" w:cstheme="minorHAnsi"/>
          <w:i/>
        </w:rPr>
      </w:pPr>
    </w:p>
    <w:p w:rsidR="0075402D" w:rsidRPr="00113BCE" w:rsidRDefault="0075402D" w:rsidP="002E5AB5">
      <w:pPr>
        <w:jc w:val="center"/>
        <w:rPr>
          <w:rFonts w:asciiTheme="minorHAnsi" w:eastAsia="MS Gothic" w:hAnsiTheme="minorHAnsi" w:cstheme="minorHAnsi"/>
          <w:sz w:val="22"/>
          <w:szCs w:val="22"/>
        </w:rPr>
      </w:pPr>
      <w:proofErr w:type="spellStart"/>
      <w:r>
        <w:rPr>
          <w:rFonts w:asciiTheme="minorHAnsi" w:eastAsia="MS Gothic" w:hAnsiTheme="minorHAnsi" w:cstheme="minorHAnsi"/>
          <w:sz w:val="22"/>
          <w:szCs w:val="22"/>
          <w:vertAlign w:val="superscript"/>
        </w:rPr>
        <w:t>A</w:t>
      </w:r>
      <w:r w:rsidRPr="00113BCE">
        <w:rPr>
          <w:rFonts w:asciiTheme="minorHAnsi" w:eastAsia="MS Gothic" w:hAnsiTheme="minorHAnsi" w:cstheme="minorHAnsi"/>
          <w:sz w:val="22"/>
          <w:szCs w:val="22"/>
        </w:rPr>
        <w:t>Australian</w:t>
      </w:r>
      <w:proofErr w:type="spellEnd"/>
      <w:r w:rsidRPr="00113BCE">
        <w:rPr>
          <w:rFonts w:asciiTheme="minorHAnsi" w:eastAsia="MS Gothic" w:hAnsiTheme="minorHAnsi" w:cstheme="minorHAnsi"/>
          <w:sz w:val="22"/>
          <w:szCs w:val="22"/>
        </w:rPr>
        <w:t xml:space="preserve"> Institute of Bioengineering and Nanotechnology, </w:t>
      </w:r>
      <w:proofErr w:type="gramStart"/>
      <w:r w:rsidRPr="00113BCE">
        <w:rPr>
          <w:rFonts w:asciiTheme="minorHAnsi" w:eastAsia="MS Gothic" w:hAnsiTheme="minorHAnsi" w:cstheme="minorHAnsi"/>
          <w:sz w:val="22"/>
          <w:szCs w:val="22"/>
        </w:rPr>
        <w:t>The</w:t>
      </w:r>
      <w:proofErr w:type="gramEnd"/>
      <w:r w:rsidRPr="00113BCE">
        <w:rPr>
          <w:rFonts w:asciiTheme="minorHAnsi" w:eastAsia="MS Gothic" w:hAnsiTheme="minorHAnsi" w:cstheme="minorHAnsi"/>
          <w:sz w:val="22"/>
          <w:szCs w:val="22"/>
        </w:rPr>
        <w:t xml:space="preserve"> University of Queensland, St. Lucia, Queensland 4072, Australia</w:t>
      </w:r>
    </w:p>
    <w:p w:rsidR="0075402D" w:rsidRPr="00113BCE" w:rsidRDefault="0075402D" w:rsidP="002E5AB5">
      <w:pPr>
        <w:jc w:val="center"/>
        <w:rPr>
          <w:rFonts w:asciiTheme="minorHAnsi" w:eastAsia="MS Gothic" w:hAnsiTheme="minorHAnsi" w:cstheme="minorHAnsi"/>
          <w:sz w:val="22"/>
          <w:szCs w:val="22"/>
        </w:rPr>
      </w:pPr>
      <w:proofErr w:type="spellStart"/>
      <w:r>
        <w:rPr>
          <w:rFonts w:asciiTheme="minorHAnsi" w:eastAsia="MS Gothic" w:hAnsiTheme="minorHAnsi" w:cstheme="minorHAnsi"/>
          <w:sz w:val="22"/>
          <w:szCs w:val="22"/>
          <w:vertAlign w:val="superscript"/>
        </w:rPr>
        <w:t>B</w:t>
      </w:r>
      <w:r w:rsidRPr="00113BCE">
        <w:rPr>
          <w:rFonts w:asciiTheme="minorHAnsi" w:eastAsia="MS Gothic" w:hAnsiTheme="minorHAnsi" w:cstheme="minorHAnsi"/>
          <w:sz w:val="22"/>
          <w:szCs w:val="22"/>
        </w:rPr>
        <w:t>Centre</w:t>
      </w:r>
      <w:proofErr w:type="spellEnd"/>
      <w:r w:rsidRPr="00113BCE">
        <w:rPr>
          <w:rFonts w:asciiTheme="minorHAnsi" w:eastAsia="MS Gothic" w:hAnsiTheme="minorHAnsi" w:cstheme="minorHAnsi"/>
          <w:sz w:val="22"/>
          <w:szCs w:val="22"/>
        </w:rPr>
        <w:t xml:space="preserve"> for Advanced Imaging, </w:t>
      </w:r>
      <w:proofErr w:type="gramStart"/>
      <w:r w:rsidRPr="00113BCE">
        <w:rPr>
          <w:rFonts w:asciiTheme="minorHAnsi" w:eastAsia="MS Gothic" w:hAnsiTheme="minorHAnsi" w:cstheme="minorHAnsi"/>
          <w:sz w:val="22"/>
          <w:szCs w:val="22"/>
        </w:rPr>
        <w:t>The</w:t>
      </w:r>
      <w:proofErr w:type="gramEnd"/>
      <w:r w:rsidRPr="00113BCE">
        <w:rPr>
          <w:rFonts w:asciiTheme="minorHAnsi" w:eastAsia="MS Gothic" w:hAnsiTheme="minorHAnsi" w:cstheme="minorHAnsi"/>
          <w:sz w:val="22"/>
          <w:szCs w:val="22"/>
        </w:rPr>
        <w:t xml:space="preserve"> University of Queensland, St. Lucia, Queensland 4072, Australia</w:t>
      </w:r>
    </w:p>
    <w:p w:rsidR="0075402D" w:rsidRPr="00113BCE" w:rsidRDefault="0075402D" w:rsidP="002E5AB5">
      <w:pPr>
        <w:jc w:val="center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  <w:vertAlign w:val="superscript"/>
        </w:rPr>
        <w:t>C</w:t>
      </w:r>
      <w:r w:rsidRPr="00113BCE">
        <w:rPr>
          <w:rFonts w:asciiTheme="minorHAnsi" w:eastAsia="MS Gothic" w:hAnsiTheme="minorHAnsi" w:cstheme="minorHAnsi"/>
          <w:sz w:val="22"/>
          <w:szCs w:val="22"/>
        </w:rPr>
        <w:t xml:space="preserve">ARC Centre of Excellence in Convergent </w:t>
      </w:r>
      <w:proofErr w:type="spellStart"/>
      <w:r w:rsidRPr="00113BCE">
        <w:rPr>
          <w:rFonts w:asciiTheme="minorHAnsi" w:eastAsia="MS Gothic" w:hAnsiTheme="minorHAnsi" w:cstheme="minorHAnsi"/>
          <w:sz w:val="22"/>
          <w:szCs w:val="22"/>
        </w:rPr>
        <w:t>BioNano</w:t>
      </w:r>
      <w:proofErr w:type="spellEnd"/>
      <w:r w:rsidRPr="00113BCE">
        <w:rPr>
          <w:rFonts w:asciiTheme="minorHAnsi" w:eastAsia="MS Gothic" w:hAnsiTheme="minorHAnsi" w:cstheme="minorHAnsi"/>
          <w:sz w:val="22"/>
          <w:szCs w:val="22"/>
        </w:rPr>
        <w:t xml:space="preserve"> Science and Technology, The University of Queensland, St. Lucia, Queensland 4072, Australia</w:t>
      </w:r>
    </w:p>
    <w:p w:rsidR="0075402D" w:rsidRPr="00113BCE" w:rsidRDefault="0075402D" w:rsidP="002E5AB5">
      <w:pPr>
        <w:jc w:val="center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  <w:vertAlign w:val="superscript"/>
        </w:rPr>
        <w:t>D</w:t>
      </w:r>
      <w:r w:rsidRPr="00113BCE">
        <w:rPr>
          <w:rFonts w:asciiTheme="minorHAnsi" w:eastAsia="MS Gothic" w:hAnsiTheme="minorHAnsi" w:cstheme="minorHAnsi"/>
          <w:sz w:val="22"/>
          <w:szCs w:val="22"/>
        </w:rPr>
        <w:t>ARC Training Centre for Innovation in Biomedical Imaging Technology, The University of Queensland, St. Lucia, Queensland 4072, Australia</w:t>
      </w:r>
    </w:p>
    <w:p w:rsidR="0075402D" w:rsidRPr="002E5AB5" w:rsidRDefault="0075402D" w:rsidP="002E5AB5">
      <w:pPr>
        <w:jc w:val="center"/>
        <w:rPr>
          <w:rFonts w:asciiTheme="minorHAnsi" w:eastAsia="MS Gothic" w:hAnsiTheme="minorHAnsi" w:cstheme="minorHAnsi"/>
        </w:rPr>
      </w:pPr>
    </w:p>
    <w:p w:rsidR="0075402D" w:rsidRPr="006B3866" w:rsidRDefault="0075402D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:rsidR="0075402D" w:rsidRPr="00297E9A" w:rsidRDefault="0075402D" w:rsidP="00E16D20">
      <w:pPr>
        <w:jc w:val="both"/>
        <w:rPr>
          <w:rFonts w:asciiTheme="minorHAnsi" w:hAnsiTheme="minorHAnsi" w:cstheme="minorHAnsi"/>
          <w:sz w:val="22"/>
          <w:szCs w:val="22"/>
        </w:rPr>
      </w:pPr>
      <w:r w:rsidRPr="00297E9A">
        <w:rPr>
          <w:rFonts w:asciiTheme="minorHAnsi" w:hAnsiTheme="minorHAnsi" w:cstheme="minorHAnsi"/>
          <w:sz w:val="22"/>
          <w:szCs w:val="22"/>
        </w:rPr>
        <w:t>The interaction between hydrosulfide anion (HS</w:t>
      </w:r>
      <w:r w:rsidRPr="00297E9A">
        <w:rPr>
          <w:rFonts w:asciiTheme="minorHAnsi" w:hAnsiTheme="minorHAnsi" w:cstheme="minorHAnsi"/>
          <w:sz w:val="22"/>
          <w:szCs w:val="22"/>
          <w:vertAlign w:val="superscript"/>
        </w:rPr>
        <w:t>–</w:t>
      </w:r>
      <w:r w:rsidRPr="00297E9A">
        <w:rPr>
          <w:rFonts w:asciiTheme="minorHAnsi" w:hAnsiTheme="minorHAnsi" w:cstheme="minorHAnsi"/>
          <w:sz w:val="22"/>
          <w:szCs w:val="22"/>
        </w:rPr>
        <w:t xml:space="preserve">) with redox-inactive zinc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phthalocyanine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ZnPc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>) should result in metal ligation through HS</w:t>
      </w:r>
      <w:r w:rsidRPr="00297E9A">
        <w:rPr>
          <w:rFonts w:asciiTheme="minorHAnsi" w:hAnsiTheme="minorHAnsi" w:cstheme="minorHAnsi"/>
          <w:sz w:val="22"/>
          <w:szCs w:val="22"/>
          <w:vertAlign w:val="superscript"/>
        </w:rPr>
        <w:t>–</w:t>
      </w:r>
      <w:r w:rsidRPr="00297E9A">
        <w:rPr>
          <w:rFonts w:asciiTheme="minorHAnsi" w:hAnsiTheme="minorHAnsi" w:cstheme="minorHAnsi"/>
          <w:sz w:val="22"/>
          <w:szCs w:val="22"/>
        </w:rPr>
        <w:t xml:space="preserve"> coordination at the zinc center </w:t>
      </w:r>
      <w:r w:rsidRPr="00297E9A">
        <w:rPr>
          <w:rFonts w:asciiTheme="minorHAnsi" w:hAnsiTheme="minorHAnsi" w:cstheme="minorHAnsi"/>
          <w:noProof/>
          <w:sz w:val="22"/>
          <w:szCs w:val="22"/>
        </w:rPr>
        <w:t xml:space="preserve">(Hartle, Sommer </w:t>
      </w:r>
      <w:r w:rsidRPr="00297E9A">
        <w:rPr>
          <w:rFonts w:asciiTheme="minorHAnsi" w:hAnsiTheme="minorHAnsi" w:cstheme="minorHAnsi"/>
          <w:i/>
          <w:noProof/>
          <w:sz w:val="22"/>
          <w:szCs w:val="22"/>
        </w:rPr>
        <w:t>et al</w:t>
      </w:r>
      <w:r w:rsidRPr="00297E9A">
        <w:rPr>
          <w:rFonts w:asciiTheme="minorHAnsi" w:hAnsiTheme="minorHAnsi" w:cstheme="minorHAnsi"/>
          <w:noProof/>
          <w:sz w:val="22"/>
          <w:szCs w:val="22"/>
        </w:rPr>
        <w:t>. 2014)</w:t>
      </w:r>
      <w:r w:rsidRPr="00297E9A">
        <w:rPr>
          <w:rFonts w:asciiTheme="minorHAnsi" w:hAnsiTheme="minorHAnsi" w:cstheme="minorHAnsi"/>
          <w:sz w:val="22"/>
          <w:szCs w:val="22"/>
        </w:rPr>
        <w:t>. Herein, we exploited this chemically reversible binding of HS</w:t>
      </w:r>
      <w:r w:rsidRPr="00297E9A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Pr="00297E9A">
        <w:rPr>
          <w:rFonts w:asciiTheme="minorHAnsi" w:hAnsiTheme="minorHAnsi" w:cstheme="minorHAnsi"/>
          <w:sz w:val="22"/>
          <w:szCs w:val="22"/>
        </w:rPr>
        <w:t xml:space="preserve"> with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ZnPc</w:t>
      </w:r>
      <w:bookmarkStart w:id="0" w:name="_GoBack"/>
      <w:bookmarkEnd w:id="0"/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 for the detection of hydrogen sulfide (H</w:t>
      </w:r>
      <w:r w:rsidRPr="00297E9A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297E9A">
        <w:rPr>
          <w:rFonts w:asciiTheme="minorHAnsi" w:hAnsiTheme="minorHAnsi" w:cstheme="minorHAnsi"/>
          <w:sz w:val="22"/>
          <w:szCs w:val="22"/>
        </w:rPr>
        <w:t xml:space="preserve">S), a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gasotransmitter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 which is regarded to possess various critical physiological functions </w:t>
      </w:r>
      <w:r w:rsidRPr="00297E9A">
        <w:rPr>
          <w:rFonts w:asciiTheme="minorHAnsi" w:hAnsiTheme="minorHAnsi" w:cstheme="minorHAnsi"/>
          <w:noProof/>
          <w:sz w:val="22"/>
          <w:szCs w:val="22"/>
        </w:rPr>
        <w:t>(Wang 2014)</w:t>
      </w:r>
      <w:r w:rsidRPr="00297E9A">
        <w:rPr>
          <w:rFonts w:asciiTheme="minorHAnsi" w:hAnsiTheme="minorHAnsi" w:cstheme="minorHAnsi"/>
          <w:sz w:val="22"/>
          <w:szCs w:val="22"/>
        </w:rPr>
        <w:t>. The research objective is to develop surface-enhanced Raman spectroscopy (SERS)-based sensors that can detect trace amounts of physiological H</w:t>
      </w:r>
      <w:r w:rsidRPr="00297E9A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297E9A">
        <w:rPr>
          <w:rFonts w:asciiTheme="minorHAnsi" w:hAnsiTheme="minorHAnsi" w:cstheme="minorHAnsi"/>
          <w:sz w:val="22"/>
          <w:szCs w:val="22"/>
        </w:rPr>
        <w:t xml:space="preserve">S via a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ratiometric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 response with high sensitivity and selectivity. Core-satellite assemblies of gold nanoparticles (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AuNPs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), which provided electric near-field hotspots between the core-satellite junctions, were used as SERS substrates. Reversible addition-fragmentation chain-transfer (RAFT)-synthesized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hyperbranched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 (HPB) polymeric linkers with surface affinity to gold surfaces were employed to mediate the self-assembly of core-satellites. T</w:t>
      </w:r>
      <w:r w:rsidRPr="00297E9A">
        <w:rPr>
          <w:rFonts w:asciiTheme="minorHAnsi" w:hAnsiTheme="minorHAnsi" w:cstheme="minorHAnsi"/>
          <w:sz w:val="22"/>
          <w:szCs w:val="22"/>
        </w:rPr>
        <w:t xml:space="preserve">he effect of surface coverage of HPB </w:t>
      </w:r>
      <w:r w:rsidRPr="00297E9A">
        <w:rPr>
          <w:rFonts w:asciiTheme="minorHAnsi" w:hAnsiTheme="minorHAnsi" w:cstheme="minorHAnsi"/>
          <w:sz w:val="22"/>
          <w:szCs w:val="22"/>
        </w:rPr>
        <w:t>polymer</w:t>
      </w:r>
      <w:r w:rsidRPr="00297E9A">
        <w:rPr>
          <w:rFonts w:asciiTheme="minorHAnsi" w:hAnsiTheme="minorHAnsi" w:cstheme="minorHAnsi"/>
          <w:sz w:val="22"/>
          <w:szCs w:val="22"/>
        </w:rPr>
        <w:t xml:space="preserve"> and </w:t>
      </w:r>
      <w:r w:rsidRPr="00297E9A">
        <w:rPr>
          <w:rFonts w:asciiTheme="minorHAnsi" w:hAnsiTheme="minorHAnsi" w:cstheme="minorHAnsi"/>
          <w:sz w:val="22"/>
          <w:szCs w:val="22"/>
        </w:rPr>
        <w:t xml:space="preserve">surface-bound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ZnPcs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 on the morphology </w:t>
      </w:r>
      <w:r w:rsidRPr="00297E9A">
        <w:rPr>
          <w:rFonts w:asciiTheme="minorHAnsi" w:hAnsiTheme="minorHAnsi" w:cstheme="minorHAnsi"/>
          <w:sz w:val="22"/>
          <w:szCs w:val="22"/>
        </w:rPr>
        <w:t xml:space="preserve">and SERS activity </w:t>
      </w:r>
      <w:r w:rsidRPr="00297E9A">
        <w:rPr>
          <w:rFonts w:asciiTheme="minorHAnsi" w:hAnsiTheme="minorHAnsi" w:cstheme="minorHAnsi"/>
          <w:sz w:val="22"/>
          <w:szCs w:val="22"/>
        </w:rPr>
        <w:t xml:space="preserve">of core-satellite Au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nanoassemblies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 had also been elucidated. The detection of H</w:t>
      </w:r>
      <w:r w:rsidRPr="00297E9A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297E9A">
        <w:rPr>
          <w:rFonts w:asciiTheme="minorHAnsi" w:hAnsiTheme="minorHAnsi" w:cstheme="minorHAnsi"/>
          <w:sz w:val="22"/>
          <w:szCs w:val="22"/>
        </w:rPr>
        <w:t xml:space="preserve">S was achieved by SERS spectrum changes resulting from the chemical and conformational probe changes of the surface-bound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ZnPcs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 (Fig. 1). In summary,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ZnPc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-functionalized core-satellite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nanoassemblies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 may become an attractive avenue for the development of selective and sensitive </w:t>
      </w:r>
      <w:proofErr w:type="spellStart"/>
      <w:r w:rsidRPr="00297E9A">
        <w:rPr>
          <w:rFonts w:asciiTheme="minorHAnsi" w:hAnsiTheme="minorHAnsi" w:cstheme="minorHAnsi"/>
          <w:sz w:val="22"/>
          <w:szCs w:val="22"/>
        </w:rPr>
        <w:t>chemodosimeters</w:t>
      </w:r>
      <w:proofErr w:type="spellEnd"/>
      <w:r w:rsidRPr="00297E9A">
        <w:rPr>
          <w:rFonts w:asciiTheme="minorHAnsi" w:hAnsiTheme="minorHAnsi" w:cstheme="minorHAnsi"/>
          <w:sz w:val="22"/>
          <w:szCs w:val="22"/>
        </w:rPr>
        <w:t xml:space="preserve"> for the detection of physiological H</w:t>
      </w:r>
      <w:r w:rsidRPr="00297E9A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297E9A">
        <w:rPr>
          <w:rFonts w:asciiTheme="minorHAnsi" w:hAnsiTheme="minorHAnsi" w:cstheme="minorHAnsi"/>
          <w:sz w:val="22"/>
          <w:szCs w:val="22"/>
        </w:rPr>
        <w:t>S.</w:t>
      </w:r>
    </w:p>
    <w:p w:rsidR="0075402D" w:rsidRDefault="0075402D" w:rsidP="00E16D20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75402D" w:rsidRDefault="0075402D" w:rsidP="00436DF1">
      <w:pPr>
        <w:jc w:val="center"/>
        <w:rPr>
          <w:rFonts w:asciiTheme="minorHAnsi" w:hAnsiTheme="minorHAnsi" w:cstheme="minorHAnsi"/>
          <w:szCs w:val="22"/>
        </w:rPr>
      </w:pPr>
      <w:r w:rsidRPr="0073032D">
        <w:rPr>
          <w:rFonts w:asciiTheme="minorHAnsi" w:hAnsiTheme="minorHAnsi" w:cstheme="minorHAnsi"/>
          <w:noProof/>
          <w:szCs w:val="22"/>
          <w:lang w:val="en-AU" w:eastAsia="en-AU"/>
        </w:rPr>
        <w:drawing>
          <wp:inline distT="0" distB="0" distL="0" distR="0" wp14:anchorId="708B6808" wp14:editId="4FB6D4CE">
            <wp:extent cx="3461747" cy="1476375"/>
            <wp:effectExtent l="0" t="0" r="5715" b="0"/>
            <wp:docPr id="1" name="Picture 1" descr="D:\Experiment_UQ\Project_Hdyrogel embedded reactive SERS probe\Conference\ICONN 2020\Fig. 1 (600 dpi, grayscale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xperiment_UQ\Project_Hdyrogel embedded reactive SERS probe\Conference\ICONN 2020\Fig. 1 (600 dpi, grayscale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41" cy="151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2D" w:rsidRDefault="0075402D" w:rsidP="00E16D20">
      <w:pPr>
        <w:jc w:val="both"/>
        <w:rPr>
          <w:rFonts w:asciiTheme="minorHAnsi" w:hAnsiTheme="minorHAnsi" w:cstheme="minorHAnsi"/>
          <w:szCs w:val="22"/>
        </w:rPr>
      </w:pPr>
    </w:p>
    <w:p w:rsidR="0075402D" w:rsidRPr="0073032D" w:rsidRDefault="0075402D" w:rsidP="00436DF1">
      <w:pPr>
        <w:jc w:val="both"/>
        <w:rPr>
          <w:rFonts w:asciiTheme="minorHAnsi" w:hAnsiTheme="minorHAnsi" w:cstheme="minorHAnsi"/>
          <w:sz w:val="28"/>
          <w:szCs w:val="22"/>
        </w:rPr>
      </w:pPr>
      <w:r w:rsidRPr="0073032D">
        <w:rPr>
          <w:rFonts w:asciiTheme="minorHAnsi" w:eastAsia="MS Gothic" w:hAnsiTheme="minorHAnsi" w:cstheme="minorHAnsi"/>
          <w:b/>
          <w:sz w:val="22"/>
          <w:szCs w:val="20"/>
          <w:lang w:val="en-GB"/>
        </w:rPr>
        <w:t>Fig. 1</w:t>
      </w:r>
      <w:r w:rsidRPr="0073032D">
        <w:rPr>
          <w:rFonts w:asciiTheme="minorHAnsi" w:eastAsia="MS Gothic" w:hAnsiTheme="minorHAnsi" w:cstheme="minorHAnsi"/>
          <w:sz w:val="22"/>
          <w:szCs w:val="20"/>
          <w:lang w:val="en-GB"/>
        </w:rPr>
        <w:t xml:space="preserve">. The sensing mechanism of </w:t>
      </w:r>
      <w:proofErr w:type="spellStart"/>
      <w:r w:rsidRPr="0073032D">
        <w:rPr>
          <w:rFonts w:asciiTheme="minorHAnsi" w:eastAsia="MS Gothic" w:hAnsiTheme="minorHAnsi" w:cstheme="minorHAnsi"/>
          <w:sz w:val="22"/>
          <w:szCs w:val="20"/>
          <w:lang w:val="en-GB"/>
        </w:rPr>
        <w:t>ZnPc</w:t>
      </w:r>
      <w:proofErr w:type="spellEnd"/>
      <w:r w:rsidRPr="0073032D">
        <w:rPr>
          <w:rFonts w:asciiTheme="minorHAnsi" w:eastAsia="MS Gothic" w:hAnsiTheme="minorHAnsi" w:cstheme="minorHAnsi"/>
          <w:sz w:val="22"/>
          <w:szCs w:val="20"/>
          <w:lang w:val="en-GB"/>
        </w:rPr>
        <w:t xml:space="preserve">-core-satellite Au </w:t>
      </w:r>
      <w:proofErr w:type="spellStart"/>
      <w:r w:rsidRPr="0073032D">
        <w:rPr>
          <w:rFonts w:asciiTheme="minorHAnsi" w:eastAsia="MS Gothic" w:hAnsiTheme="minorHAnsi" w:cstheme="minorHAnsi"/>
          <w:sz w:val="22"/>
          <w:szCs w:val="20"/>
          <w:lang w:val="en-GB"/>
        </w:rPr>
        <w:t>nanoassemblies</w:t>
      </w:r>
      <w:proofErr w:type="spellEnd"/>
      <w:r w:rsidRPr="0073032D">
        <w:rPr>
          <w:rFonts w:asciiTheme="minorHAnsi" w:eastAsia="MS Gothic" w:hAnsiTheme="minorHAnsi" w:cstheme="minorHAnsi"/>
          <w:sz w:val="22"/>
          <w:szCs w:val="20"/>
          <w:lang w:val="en-GB"/>
        </w:rPr>
        <w:t xml:space="preserve"> for </w:t>
      </w:r>
      <w:r w:rsidRPr="0073032D">
        <w:rPr>
          <w:rFonts w:asciiTheme="minorHAnsi" w:hAnsiTheme="minorHAnsi" w:cstheme="minorHAnsi"/>
          <w:sz w:val="22"/>
          <w:szCs w:val="20"/>
        </w:rPr>
        <w:t>H</w:t>
      </w:r>
      <w:r w:rsidRPr="0073032D">
        <w:rPr>
          <w:rFonts w:asciiTheme="minorHAnsi" w:hAnsiTheme="minorHAnsi" w:cstheme="minorHAnsi"/>
          <w:sz w:val="22"/>
          <w:szCs w:val="20"/>
          <w:vertAlign w:val="subscript"/>
        </w:rPr>
        <w:t>2</w:t>
      </w:r>
      <w:r w:rsidRPr="0073032D">
        <w:rPr>
          <w:rFonts w:asciiTheme="minorHAnsi" w:hAnsiTheme="minorHAnsi" w:cstheme="minorHAnsi"/>
          <w:sz w:val="22"/>
          <w:szCs w:val="20"/>
        </w:rPr>
        <w:t>S</w:t>
      </w:r>
    </w:p>
    <w:p w:rsidR="0075402D" w:rsidRDefault="0075402D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:rsidR="0075402D" w:rsidRPr="005F19FF" w:rsidRDefault="0075402D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:rsidR="0075402D" w:rsidRPr="00FF2DA0" w:rsidRDefault="0075402D" w:rsidP="00E16D20">
      <w:pPr>
        <w:pStyle w:val="EndNoteBibliography"/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FF2DA0">
        <w:rPr>
          <w:rFonts w:asciiTheme="minorHAnsi" w:hAnsiTheme="minorHAnsi" w:cstheme="minorHAnsi"/>
          <w:sz w:val="22"/>
          <w:szCs w:val="22"/>
        </w:rPr>
        <w:t>Hartle, M. D., S. K. Sommer, S. R. Dietrich and M. D. Pluth (2014). Chemically reversible reactions of hydrogen sulfide with metal phthalocyanines. Inorg. Chem., 53, 7800-7802.</w:t>
      </w:r>
    </w:p>
    <w:p w:rsidR="0075402D" w:rsidRPr="00FF2DA0" w:rsidRDefault="0075402D" w:rsidP="00E16D20">
      <w:pPr>
        <w:pStyle w:val="EndNoteBibliography"/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FF2DA0">
        <w:rPr>
          <w:rFonts w:asciiTheme="minorHAnsi" w:hAnsiTheme="minorHAnsi" w:cstheme="minorHAnsi"/>
          <w:sz w:val="22"/>
          <w:szCs w:val="22"/>
        </w:rPr>
        <w:t>Wang, R. (2014). Gasotransmitters: growing pains and joys. Trends Biochem. Sci., 39, 227-232.</w:t>
      </w:r>
    </w:p>
    <w:p w:rsidR="0075402D" w:rsidRDefault="0075402D" w:rsidP="00E16D20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:rsidR="00082461" w:rsidRPr="0075402D" w:rsidRDefault="0075402D">
      <w:pPr>
        <w:rPr>
          <w:rFonts w:asciiTheme="minorHAnsi" w:hAnsiTheme="minorHAnsi" w:cstheme="minorHAnsi"/>
          <w:sz w:val="22"/>
        </w:rPr>
      </w:pPr>
      <w:r w:rsidRPr="00430068">
        <w:rPr>
          <w:rFonts w:asciiTheme="minorHAnsi" w:hAnsiTheme="minorHAnsi" w:cstheme="minorHAnsi"/>
          <w:sz w:val="22"/>
        </w:rPr>
        <w:t>*To whom the correspondence should be addressed: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Idriss</w:t>
      </w:r>
      <w:proofErr w:type="spellEnd"/>
      <w:r>
        <w:rPr>
          <w:rFonts w:asciiTheme="minorHAnsi" w:hAnsiTheme="minorHAnsi" w:cstheme="minorHAnsi"/>
          <w:sz w:val="22"/>
        </w:rPr>
        <w:t xml:space="preserve"> Blakey, i.blakey@uq.edu.au</w:t>
      </w:r>
    </w:p>
    <w:sectPr w:rsidR="00082461" w:rsidRPr="0075402D" w:rsidSect="00900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2D" w:rsidRDefault="0075402D" w:rsidP="0075402D">
      <w:r>
        <w:separator/>
      </w:r>
    </w:p>
  </w:endnote>
  <w:endnote w:type="continuationSeparator" w:id="0">
    <w:p w:rsidR="0075402D" w:rsidRDefault="0075402D" w:rsidP="0075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2D" w:rsidRDefault="00754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2D" w:rsidRDefault="00754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2D" w:rsidRDefault="00754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2D" w:rsidRDefault="0075402D" w:rsidP="0075402D">
      <w:r>
        <w:separator/>
      </w:r>
    </w:p>
  </w:footnote>
  <w:footnote w:type="continuationSeparator" w:id="0">
    <w:p w:rsidR="0075402D" w:rsidRDefault="0075402D" w:rsidP="0075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2D" w:rsidRDefault="00754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2D" w:rsidRDefault="00754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2D" w:rsidRDefault="00754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4DCC"/>
    <w:multiLevelType w:val="hybridMultilevel"/>
    <w:tmpl w:val="866AFC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NzcwNzE0MTM0NjVW0lEKTi0uzszPAykwrAUAii3xZS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5402D"/>
    <w:rsid w:val="00082461"/>
    <w:rsid w:val="00297E9A"/>
    <w:rsid w:val="0075402D"/>
    <w:rsid w:val="00900FE2"/>
    <w:rsid w:val="00C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EED3"/>
  <w15:chartTrackingRefBased/>
  <w15:docId w15:val="{B15DB083-BFAE-4A9D-8D9D-A1625886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402D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75402D"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02D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75402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5402D"/>
  </w:style>
  <w:style w:type="character" w:customStyle="1" w:styleId="Heading1Char">
    <w:name w:val="Heading 1 Char"/>
    <w:basedOn w:val="DefaultParagraphFont"/>
    <w:link w:val="Heading1"/>
    <w:rsid w:val="0075402D"/>
    <w:rPr>
      <w:rFonts w:ascii="Times New Roman" w:eastAsia="Times New Roman" w:hAnsi="Times New Roman" w:cs="Times New Roman"/>
      <w:b/>
      <w:kern w:val="28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5402D"/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character" w:customStyle="1" w:styleId="Heading5Char">
    <w:name w:val="Heading 5 Char"/>
    <w:link w:val="Heading5"/>
    <w:uiPriority w:val="9"/>
    <w:rsid w:val="0075402D"/>
    <w:rPr>
      <w:rFonts w:ascii="Calibri" w:eastAsia="PMingLiU" w:hAnsi="Calibri" w:cs="Times New Roman"/>
      <w:b/>
      <w:bCs/>
      <w:i/>
      <w:iCs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semiHidden/>
    <w:rsid w:val="0075402D"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5402D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Default">
    <w:name w:val="Default"/>
    <w:rsid w:val="00754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02D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75402D"/>
    <w:rPr>
      <w:b/>
      <w:bCs/>
    </w:rPr>
  </w:style>
  <w:style w:type="character" w:styleId="Hyperlink">
    <w:name w:val="Hyperlink"/>
    <w:uiPriority w:val="99"/>
    <w:unhideWhenUsed/>
    <w:rsid w:val="0075402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540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4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0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02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75402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402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5402D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5402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402D"/>
    <w:pPr>
      <w:ind w:left="720"/>
      <w:contextualSpacing/>
    </w:pPr>
  </w:style>
  <w:style w:type="paragraph" w:customStyle="1" w:styleId="ConfirmationReportparagraphtext">
    <w:name w:val="Confirmation Report paragraph text"/>
    <w:basedOn w:val="Normal"/>
    <w:link w:val="ConfirmationReportparagraphtextChar"/>
    <w:qFormat/>
    <w:rsid w:val="0075402D"/>
    <w:pPr>
      <w:spacing w:before="240" w:after="120" w:line="360" w:lineRule="auto"/>
    </w:pPr>
    <w:rPr>
      <w:szCs w:val="30"/>
      <w:lang w:val="en-AU" w:eastAsia="en-AU"/>
    </w:rPr>
  </w:style>
  <w:style w:type="character" w:customStyle="1" w:styleId="ConfirmationReportparagraphtextChar">
    <w:name w:val="Confirmation Report paragraph text Char"/>
    <w:link w:val="ConfirmationReportparagraphtext"/>
    <w:rsid w:val="0075402D"/>
    <w:rPr>
      <w:rFonts w:ascii="Times New Roman" w:eastAsia="Times New Roman" w:hAnsi="Times New Roman" w:cs="Times New Roman"/>
      <w:sz w:val="24"/>
      <w:szCs w:val="3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0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0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2333</Characters>
  <Application>Microsoft Office Word</Application>
  <DocSecurity>0</DocSecurity>
  <Lines>19</Lines>
  <Paragraphs>5</Paragraphs>
  <ScaleCrop>false</ScaleCrop>
  <Company>University of Queensland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Josua Markus</dc:creator>
  <cp:keywords/>
  <dc:description/>
  <cp:lastModifiedBy>Josua Markus</cp:lastModifiedBy>
  <cp:revision>5</cp:revision>
  <dcterms:created xsi:type="dcterms:W3CDTF">2019-08-19T08:31:00Z</dcterms:created>
  <dcterms:modified xsi:type="dcterms:W3CDTF">2019-08-19T08:35:00Z</dcterms:modified>
</cp:coreProperties>
</file>