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6F1B9" w14:textId="526FDB43" w:rsidR="00C315D2" w:rsidRPr="00EA22C6" w:rsidRDefault="003B61C9" w:rsidP="00C1465C">
      <w:pPr>
        <w:adjustRightInd w:val="0"/>
        <w:snapToGrid w:val="0"/>
        <w:spacing w:after="0" w:line="240" w:lineRule="auto"/>
        <w:rPr>
          <w:rFonts w:ascii="Arial" w:hAnsi="Arial" w:cs="Arial"/>
          <w:b/>
        </w:rPr>
      </w:pPr>
      <w:r w:rsidRPr="00EA22C6">
        <w:rPr>
          <w:rFonts w:ascii="Arial" w:hAnsi="Arial" w:cs="Arial"/>
          <w:b/>
        </w:rPr>
        <w:t xml:space="preserve">Development of </w:t>
      </w:r>
      <w:r w:rsidR="005E047A" w:rsidRPr="00EA22C6">
        <w:rPr>
          <w:rFonts w:ascii="Arial" w:hAnsi="Arial" w:cs="Arial"/>
          <w:b/>
        </w:rPr>
        <w:t>P</w:t>
      </w:r>
      <w:r w:rsidR="005E047A" w:rsidRPr="00EA22C6">
        <w:rPr>
          <w:rFonts w:ascii="Arial" w:hAnsi="Arial" w:cs="Arial"/>
          <w:b/>
          <w:lang w:eastAsia="ko-KR"/>
        </w:rPr>
        <w:t>B</w:t>
      </w:r>
      <w:r w:rsidR="00DB02CF" w:rsidRPr="00EA22C6">
        <w:rPr>
          <w:rFonts w:ascii="Arial" w:hAnsi="Arial" w:cs="Arial"/>
          <w:b/>
          <w:lang w:eastAsia="ko-KR"/>
        </w:rPr>
        <w:t>P</w:t>
      </w:r>
      <w:r w:rsidR="000E4C02" w:rsidRPr="00EA22C6">
        <w:rPr>
          <w:rFonts w:ascii="Arial" w:hAnsi="Arial" w:cs="Arial"/>
          <w:b/>
        </w:rPr>
        <w:t>K</w:t>
      </w:r>
      <w:r w:rsidR="00DB02CF" w:rsidRPr="00EA22C6">
        <w:rPr>
          <w:rFonts w:ascii="Arial" w:hAnsi="Arial" w:cs="Arial"/>
          <w:b/>
          <w:color w:val="FF0000"/>
        </w:rPr>
        <w:t xml:space="preserve"> </w:t>
      </w:r>
      <w:r w:rsidR="00DB02CF" w:rsidRPr="00EA22C6">
        <w:rPr>
          <w:rFonts w:ascii="Arial" w:hAnsi="Arial" w:cs="Arial"/>
          <w:b/>
          <w:lang w:eastAsia="ko-KR"/>
        </w:rPr>
        <w:t>M</w:t>
      </w:r>
      <w:r w:rsidR="00DB02CF" w:rsidRPr="00EA22C6">
        <w:rPr>
          <w:rFonts w:ascii="Arial" w:hAnsi="Arial" w:cs="Arial"/>
          <w:b/>
        </w:rPr>
        <w:t xml:space="preserve">odel for </w:t>
      </w:r>
      <w:r w:rsidR="00DB02CF" w:rsidRPr="00EA22C6">
        <w:rPr>
          <w:rFonts w:ascii="Arial" w:hAnsi="Arial" w:cs="Arial"/>
          <w:b/>
          <w:lang w:eastAsia="ko-KR"/>
        </w:rPr>
        <w:t>U</w:t>
      </w:r>
      <w:r w:rsidR="005824EA" w:rsidRPr="00EA22C6">
        <w:rPr>
          <w:rFonts w:ascii="Arial" w:hAnsi="Arial" w:cs="Arial"/>
          <w:b/>
        </w:rPr>
        <w:t xml:space="preserve">mbelliferone: </w:t>
      </w:r>
      <w:r w:rsidR="00F2671D" w:rsidRPr="00EA22C6">
        <w:rPr>
          <w:rFonts w:ascii="Arial" w:hAnsi="Arial" w:cs="Arial"/>
          <w:b/>
          <w:lang w:eastAsia="ko-KR"/>
        </w:rPr>
        <w:t>I</w:t>
      </w:r>
      <w:r w:rsidR="00F2671D" w:rsidRPr="00EA22C6">
        <w:rPr>
          <w:rFonts w:ascii="Arial" w:hAnsi="Arial" w:cs="Arial"/>
          <w:b/>
        </w:rPr>
        <w:t>ntestinal/</w:t>
      </w:r>
      <w:r w:rsidR="00F2671D" w:rsidRPr="00EA22C6">
        <w:rPr>
          <w:rFonts w:ascii="Arial" w:hAnsi="Arial" w:cs="Arial"/>
          <w:b/>
          <w:lang w:eastAsia="ko-KR"/>
        </w:rPr>
        <w:t>H</w:t>
      </w:r>
      <w:r w:rsidR="008935E6" w:rsidRPr="00EA22C6">
        <w:rPr>
          <w:rFonts w:ascii="Arial" w:hAnsi="Arial" w:cs="Arial"/>
          <w:b/>
        </w:rPr>
        <w:t xml:space="preserve">epatic </w:t>
      </w:r>
      <w:r w:rsidR="00F2671D" w:rsidRPr="00EA22C6">
        <w:rPr>
          <w:rFonts w:ascii="Arial" w:hAnsi="Arial" w:cs="Arial"/>
          <w:b/>
          <w:lang w:eastAsia="ko-KR"/>
        </w:rPr>
        <w:t>F</w:t>
      </w:r>
      <w:r w:rsidR="008935E6" w:rsidRPr="00EA22C6">
        <w:rPr>
          <w:rFonts w:ascii="Arial" w:hAnsi="Arial" w:cs="Arial"/>
          <w:b/>
        </w:rPr>
        <w:t>irst-</w:t>
      </w:r>
      <w:r w:rsidR="00F2671D" w:rsidRPr="00EA22C6">
        <w:rPr>
          <w:rFonts w:ascii="Arial" w:hAnsi="Arial" w:cs="Arial"/>
          <w:b/>
          <w:lang w:eastAsia="ko-KR"/>
        </w:rPr>
        <w:t>P</w:t>
      </w:r>
      <w:r w:rsidR="00F2671D" w:rsidRPr="00EA22C6">
        <w:rPr>
          <w:rFonts w:ascii="Arial" w:hAnsi="Arial" w:cs="Arial"/>
          <w:b/>
        </w:rPr>
        <w:t xml:space="preserve">ass </w:t>
      </w:r>
      <w:r w:rsidR="00F2671D" w:rsidRPr="00EA22C6">
        <w:rPr>
          <w:rFonts w:ascii="Arial" w:hAnsi="Arial" w:cs="Arial"/>
          <w:b/>
          <w:lang w:eastAsia="ko-KR"/>
        </w:rPr>
        <w:t>E</w:t>
      </w:r>
      <w:r w:rsidR="008935E6" w:rsidRPr="00EA22C6">
        <w:rPr>
          <w:rFonts w:ascii="Arial" w:hAnsi="Arial" w:cs="Arial"/>
          <w:b/>
        </w:rPr>
        <w:t xml:space="preserve">xtraction and </w:t>
      </w:r>
      <w:r w:rsidR="00F2671D" w:rsidRPr="00EA22C6">
        <w:rPr>
          <w:rFonts w:ascii="Arial" w:hAnsi="Arial" w:cs="Arial"/>
          <w:b/>
          <w:lang w:eastAsia="ko-KR"/>
        </w:rPr>
        <w:t>E</w:t>
      </w:r>
      <w:r w:rsidR="008935E6" w:rsidRPr="00EA22C6">
        <w:rPr>
          <w:rFonts w:ascii="Arial" w:hAnsi="Arial" w:cs="Arial"/>
          <w:b/>
        </w:rPr>
        <w:t>xtra-</w:t>
      </w:r>
      <w:r w:rsidR="00F2671D" w:rsidRPr="00EA22C6">
        <w:rPr>
          <w:rFonts w:ascii="Arial" w:hAnsi="Arial" w:cs="Arial"/>
          <w:b/>
          <w:lang w:eastAsia="ko-KR"/>
        </w:rPr>
        <w:t>H</w:t>
      </w:r>
      <w:r w:rsidR="008935E6" w:rsidRPr="00EA22C6">
        <w:rPr>
          <w:rFonts w:ascii="Arial" w:hAnsi="Arial" w:cs="Arial"/>
          <w:b/>
        </w:rPr>
        <w:t xml:space="preserve">epatic </w:t>
      </w:r>
      <w:r w:rsidR="00F2671D" w:rsidRPr="00EA22C6">
        <w:rPr>
          <w:rFonts w:ascii="Arial" w:hAnsi="Arial" w:cs="Arial"/>
          <w:b/>
          <w:lang w:eastAsia="ko-KR"/>
        </w:rPr>
        <w:t>P</w:t>
      </w:r>
      <w:r w:rsidR="008935E6" w:rsidRPr="00EA22C6">
        <w:rPr>
          <w:rFonts w:ascii="Arial" w:hAnsi="Arial" w:cs="Arial"/>
          <w:b/>
        </w:rPr>
        <w:t xml:space="preserve">hase II </w:t>
      </w:r>
      <w:r w:rsidR="00F2671D" w:rsidRPr="00EA22C6">
        <w:rPr>
          <w:rFonts w:ascii="Arial" w:hAnsi="Arial" w:cs="Arial"/>
          <w:b/>
          <w:lang w:eastAsia="ko-KR"/>
        </w:rPr>
        <w:t>M</w:t>
      </w:r>
      <w:r w:rsidR="008935E6" w:rsidRPr="00EA22C6">
        <w:rPr>
          <w:rFonts w:ascii="Arial" w:hAnsi="Arial" w:cs="Arial"/>
          <w:b/>
        </w:rPr>
        <w:t>etabol</w:t>
      </w:r>
      <w:r w:rsidR="005824EA" w:rsidRPr="00EA22C6">
        <w:rPr>
          <w:rFonts w:ascii="Arial" w:hAnsi="Arial" w:cs="Arial"/>
          <w:b/>
        </w:rPr>
        <w:t>ism</w:t>
      </w:r>
    </w:p>
    <w:p w14:paraId="6BCA67E5" w14:textId="2243B1B3" w:rsidR="00DB02CF" w:rsidRPr="00EA22C6" w:rsidRDefault="00C315D2" w:rsidP="00C1465C">
      <w:pPr>
        <w:spacing w:after="0" w:line="240" w:lineRule="auto"/>
        <w:rPr>
          <w:rFonts w:ascii="Arial" w:eastAsia="Calibri" w:hAnsi="Arial" w:cs="Arial"/>
          <w:bCs/>
          <w:kern w:val="0"/>
          <w:sz w:val="20"/>
          <w:szCs w:val="20"/>
          <w14:ligatures w14:val="none"/>
        </w:rPr>
      </w:pPr>
      <w:r w:rsidRPr="00EA22C6">
        <w:rPr>
          <w:rFonts w:ascii="Arial" w:eastAsia="Calibri" w:hAnsi="Arial" w:cs="Arial"/>
          <w:b/>
          <w:kern w:val="0"/>
          <w:sz w:val="20"/>
          <w:szCs w:val="20"/>
          <w:u w:val="single"/>
          <w14:ligatures w14:val="none"/>
        </w:rPr>
        <w:t>J</w:t>
      </w:r>
      <w:r w:rsidR="00DB02CF" w:rsidRPr="00EA22C6">
        <w:rPr>
          <w:rFonts w:ascii="Arial" w:eastAsia="맑은 고딕" w:hAnsi="Arial" w:cs="Arial"/>
          <w:b/>
          <w:kern w:val="0"/>
          <w:sz w:val="20"/>
          <w:szCs w:val="20"/>
          <w:u w:val="single"/>
          <w:lang w:eastAsia="ko-KR"/>
          <w14:ligatures w14:val="none"/>
        </w:rPr>
        <w:t>i-Su Kong</w:t>
      </w:r>
      <w:r w:rsidRPr="00EA22C6">
        <w:rPr>
          <w:rFonts w:ascii="Arial" w:eastAsia="Calibri" w:hAnsi="Arial" w:cs="Arial"/>
          <w:b/>
          <w:kern w:val="0"/>
          <w:sz w:val="20"/>
          <w:szCs w:val="20"/>
          <w:u w:val="single"/>
          <w:vertAlign w:val="superscript"/>
          <w14:ligatures w14:val="none"/>
        </w:rPr>
        <w:t>1</w:t>
      </w:r>
      <w:r w:rsidRPr="00EA22C6">
        <w:rPr>
          <w:rFonts w:ascii="Arial" w:eastAsia="Calibri" w:hAnsi="Arial" w:cs="Arial"/>
          <w:bCs/>
          <w:kern w:val="0"/>
          <w:sz w:val="20"/>
          <w:szCs w:val="20"/>
          <w14:ligatures w14:val="none"/>
        </w:rPr>
        <w:t xml:space="preserve">, </w:t>
      </w:r>
      <w:r w:rsidR="00DB02CF" w:rsidRPr="00EA22C6">
        <w:rPr>
          <w:rFonts w:ascii="Arial" w:eastAsia="맑은 고딕" w:hAnsi="Arial" w:cs="Arial"/>
          <w:b/>
          <w:bCs/>
          <w:kern w:val="0"/>
          <w:sz w:val="20"/>
          <w:szCs w:val="20"/>
          <w:u w:val="single"/>
          <w:lang w:eastAsia="ko-KR"/>
          <w14:ligatures w14:val="none"/>
        </w:rPr>
        <w:t>Taeyoung</w:t>
      </w:r>
      <w:r w:rsidR="00DB02CF" w:rsidRPr="00EA22C6">
        <w:rPr>
          <w:rFonts w:ascii="Arial" w:eastAsia="Calibri" w:hAnsi="Arial" w:cs="Arial"/>
          <w:b/>
          <w:bCs/>
          <w:kern w:val="0"/>
          <w:sz w:val="20"/>
          <w:szCs w:val="20"/>
          <w:u w:val="single"/>
          <w14:ligatures w14:val="none"/>
        </w:rPr>
        <w:t xml:space="preserve"> </w:t>
      </w:r>
      <w:r w:rsidR="00DB02CF" w:rsidRPr="00EA22C6">
        <w:rPr>
          <w:rFonts w:ascii="Arial" w:eastAsia="맑은 고딕" w:hAnsi="Arial" w:cs="Arial"/>
          <w:b/>
          <w:bCs/>
          <w:kern w:val="0"/>
          <w:sz w:val="20"/>
          <w:szCs w:val="20"/>
          <w:u w:val="single"/>
          <w:lang w:eastAsia="ko-KR"/>
          <w14:ligatures w14:val="none"/>
        </w:rPr>
        <w:t>Kim</w:t>
      </w:r>
      <w:r w:rsidR="00DB02CF" w:rsidRPr="00EA22C6">
        <w:rPr>
          <w:rFonts w:ascii="Arial" w:eastAsia="Calibri" w:hAnsi="Arial" w:cs="Arial"/>
          <w:bCs/>
          <w:kern w:val="0"/>
          <w:sz w:val="20"/>
          <w:szCs w:val="20"/>
          <w:u w:val="single"/>
          <w:vertAlign w:val="superscript"/>
          <w14:ligatures w14:val="none"/>
        </w:rPr>
        <w:t>1</w:t>
      </w:r>
      <w:r w:rsidR="00DB02CF" w:rsidRPr="00EA22C6">
        <w:rPr>
          <w:rFonts w:ascii="Arial" w:eastAsia="Calibri" w:hAnsi="Arial" w:cs="Arial"/>
          <w:bCs/>
          <w:kern w:val="0"/>
          <w:sz w:val="20"/>
          <w:szCs w:val="20"/>
          <w14:ligatures w14:val="none"/>
        </w:rPr>
        <w:t xml:space="preserve"> </w:t>
      </w:r>
      <w:r w:rsidR="00DB02CF" w:rsidRPr="00EA22C6">
        <w:rPr>
          <w:rFonts w:ascii="Arial" w:eastAsia="맑은 고딕" w:hAnsi="Arial" w:cs="Arial"/>
          <w:bCs/>
          <w:kern w:val="0"/>
          <w:sz w:val="20"/>
          <w:szCs w:val="20"/>
          <w:lang w:eastAsia="ko-KR"/>
          <w14:ligatures w14:val="none"/>
        </w:rPr>
        <w:t>and In-Soo Yoon</w:t>
      </w:r>
      <w:r w:rsidR="00DB02CF" w:rsidRPr="00EA22C6">
        <w:rPr>
          <w:rFonts w:ascii="Arial" w:eastAsia="Calibri" w:hAnsi="Arial" w:cs="Arial"/>
          <w:bCs/>
          <w:kern w:val="0"/>
          <w:sz w:val="20"/>
          <w:szCs w:val="20"/>
          <w:vertAlign w:val="superscript"/>
          <w14:ligatures w14:val="none"/>
        </w:rPr>
        <w:t>1</w:t>
      </w:r>
      <w:bookmarkStart w:id="0" w:name="_GoBack"/>
      <w:bookmarkEnd w:id="0"/>
    </w:p>
    <w:p w14:paraId="137D4547" w14:textId="14DE14CC" w:rsidR="00C315D2" w:rsidRPr="00EA22C6" w:rsidRDefault="00C315D2" w:rsidP="4FE71DF4">
      <w:pPr>
        <w:spacing w:after="0" w:line="240" w:lineRule="auto"/>
        <w:rPr>
          <w:rFonts w:ascii="Arial" w:eastAsia="Calibri" w:hAnsi="Arial" w:cs="Arial"/>
          <w:bCs/>
          <w:kern w:val="0"/>
          <w:sz w:val="20"/>
          <w:szCs w:val="20"/>
          <w14:ligatures w14:val="none"/>
        </w:rPr>
      </w:pPr>
      <w:r w:rsidRPr="00EA22C6">
        <w:rPr>
          <w:rFonts w:ascii="Arial" w:eastAsia="Calibri" w:hAnsi="Arial" w:cs="Arial"/>
          <w:bCs/>
          <w:kern w:val="0"/>
          <w:sz w:val="20"/>
          <w:szCs w:val="20"/>
          <w14:ligatures w14:val="none"/>
        </w:rPr>
        <w:t xml:space="preserve">Department </w:t>
      </w:r>
      <w:r w:rsidR="00DB02CF" w:rsidRPr="00EA22C6">
        <w:rPr>
          <w:rFonts w:ascii="Arial" w:eastAsia="Calibri" w:hAnsi="Arial" w:cs="Arial"/>
          <w:bCs/>
          <w:kern w:val="0"/>
          <w:sz w:val="20"/>
          <w:szCs w:val="20"/>
          <w14:ligatures w14:val="none"/>
        </w:rPr>
        <w:t>of Manufacturing Pharmacy, College of Pharmacy</w:t>
      </w:r>
      <w:r w:rsidR="008A2C7E" w:rsidRPr="00EA22C6">
        <w:rPr>
          <w:rFonts w:ascii="Arial" w:hAnsi="Arial" w:cs="Arial"/>
        </w:rPr>
        <w:t xml:space="preserve"> </w:t>
      </w:r>
      <w:r w:rsidR="008A2C7E" w:rsidRPr="00EA22C6">
        <w:rPr>
          <w:rFonts w:ascii="Arial" w:eastAsia="Calibri" w:hAnsi="Arial" w:cs="Arial"/>
          <w:bCs/>
          <w:kern w:val="0"/>
          <w:sz w:val="20"/>
          <w:szCs w:val="20"/>
          <w14:ligatures w14:val="none"/>
        </w:rPr>
        <w:t>and Research Institute for Drug Development</w:t>
      </w:r>
      <w:r w:rsidR="00C1465C" w:rsidRPr="00EA22C6">
        <w:rPr>
          <w:rFonts w:ascii="Arial" w:eastAsia="Calibri" w:hAnsi="Arial" w:cs="Arial"/>
          <w:bCs/>
          <w:kern w:val="0"/>
          <w:sz w:val="20"/>
          <w:szCs w:val="20"/>
          <w:vertAlign w:val="superscript"/>
          <w14:ligatures w14:val="none"/>
        </w:rPr>
        <w:t>1</w:t>
      </w:r>
      <w:r w:rsidR="00DB02CF" w:rsidRPr="00EA22C6">
        <w:rPr>
          <w:rFonts w:ascii="Arial" w:eastAsia="Calibri" w:hAnsi="Arial" w:cs="Arial"/>
          <w:bCs/>
          <w:kern w:val="0"/>
          <w:sz w:val="20"/>
          <w:szCs w:val="20"/>
          <w14:ligatures w14:val="none"/>
        </w:rPr>
        <w:t>, P</w:t>
      </w:r>
      <w:r w:rsidR="00C1465C" w:rsidRPr="00EA22C6">
        <w:rPr>
          <w:rFonts w:ascii="Arial" w:eastAsia="Calibri" w:hAnsi="Arial" w:cs="Arial"/>
          <w:bCs/>
          <w:kern w:val="0"/>
          <w:sz w:val="20"/>
          <w:szCs w:val="20"/>
          <w14:ligatures w14:val="none"/>
        </w:rPr>
        <w:t xml:space="preserve">usan National University, </w:t>
      </w:r>
      <w:r w:rsidR="00232AB3" w:rsidRPr="00EA22C6">
        <w:rPr>
          <w:rFonts w:ascii="Arial" w:eastAsia="맑은 고딕" w:hAnsi="Arial" w:cs="Arial"/>
          <w:bCs/>
          <w:kern w:val="0"/>
          <w:sz w:val="20"/>
          <w:szCs w:val="20"/>
          <w:lang w:eastAsia="ko-KR"/>
          <w14:ligatures w14:val="none"/>
        </w:rPr>
        <w:t>Genmjeong-gu,</w:t>
      </w:r>
      <w:r w:rsidR="00232AB3" w:rsidRPr="00EA22C6">
        <w:rPr>
          <w:rFonts w:ascii="Arial" w:eastAsia="Calibri" w:hAnsi="Arial" w:cs="Arial"/>
          <w:bCs/>
          <w:kern w:val="0"/>
          <w:sz w:val="20"/>
          <w:szCs w:val="20"/>
          <w14:ligatures w14:val="none"/>
        </w:rPr>
        <w:t xml:space="preserve"> </w:t>
      </w:r>
      <w:r w:rsidR="00C1465C" w:rsidRPr="00EA22C6">
        <w:rPr>
          <w:rFonts w:ascii="Arial" w:eastAsia="Calibri" w:hAnsi="Arial" w:cs="Arial"/>
          <w:bCs/>
          <w:kern w:val="0"/>
          <w:sz w:val="20"/>
          <w:szCs w:val="20"/>
          <w14:ligatures w14:val="none"/>
        </w:rPr>
        <w:t>Busan</w:t>
      </w:r>
      <w:r w:rsidR="00DB02CF" w:rsidRPr="00EA22C6">
        <w:rPr>
          <w:rFonts w:ascii="Arial" w:eastAsia="Calibri" w:hAnsi="Arial" w:cs="Arial"/>
          <w:bCs/>
          <w:kern w:val="0"/>
          <w:sz w:val="20"/>
          <w:szCs w:val="20"/>
          <w14:ligatures w14:val="none"/>
        </w:rPr>
        <w:t xml:space="preserve">, </w:t>
      </w:r>
      <w:r w:rsidR="008F2D53" w:rsidRPr="00EA22C6">
        <w:rPr>
          <w:rFonts w:ascii="Arial" w:eastAsia="맑은 고딕" w:hAnsi="Arial" w:cs="Arial"/>
          <w:bCs/>
          <w:kern w:val="0"/>
          <w:sz w:val="20"/>
          <w:szCs w:val="20"/>
          <w:lang w:eastAsia="ko-KR"/>
          <w14:ligatures w14:val="none"/>
        </w:rPr>
        <w:t>South</w:t>
      </w:r>
      <w:r w:rsidR="008F2D53" w:rsidRPr="00EA22C6">
        <w:rPr>
          <w:rFonts w:ascii="Arial" w:eastAsia="Calibri" w:hAnsi="Arial" w:cs="Arial"/>
          <w:bCs/>
          <w:kern w:val="0"/>
          <w:sz w:val="20"/>
          <w:szCs w:val="20"/>
          <w14:ligatures w14:val="none"/>
        </w:rPr>
        <w:t xml:space="preserve"> </w:t>
      </w:r>
      <w:r w:rsidR="00DB02CF" w:rsidRPr="00EA22C6">
        <w:rPr>
          <w:rFonts w:ascii="Arial" w:eastAsia="Calibri" w:hAnsi="Arial" w:cs="Arial"/>
          <w:bCs/>
          <w:kern w:val="0"/>
          <w:sz w:val="20"/>
          <w:szCs w:val="20"/>
          <w14:ligatures w14:val="none"/>
        </w:rPr>
        <w:t xml:space="preserve">Korea </w:t>
      </w:r>
    </w:p>
    <w:p w14:paraId="3D38AB3F" w14:textId="67B0F89F" w:rsidR="000F2075" w:rsidRPr="000F2075" w:rsidRDefault="000F2075" w:rsidP="00C315D2">
      <w:pPr>
        <w:spacing w:after="0" w:line="240" w:lineRule="auto"/>
        <w:rPr>
          <w:rFonts w:ascii="Arial" w:eastAsia="Calibri" w:hAnsi="Arial" w:cs="Calibri"/>
          <w:bCs/>
          <w:kern w:val="0"/>
          <w:sz w:val="20"/>
          <w:szCs w:val="20"/>
          <w14:ligatures w14:val="none"/>
        </w:rPr>
      </w:pPr>
    </w:p>
    <w:p w14:paraId="2385039D" w14:textId="44145D7A" w:rsidR="00C315D2" w:rsidRPr="00C57B68" w:rsidRDefault="00B8473A" w:rsidP="00C57B68">
      <w:pPr>
        <w:spacing w:after="0" w:line="240" w:lineRule="auto"/>
        <w:jc w:val="both"/>
        <w:rPr>
          <w:rFonts w:ascii="Arial" w:eastAsia="Calibri" w:hAnsi="Arial" w:cs="Calibri"/>
          <w:bCs/>
          <w:kern w:val="0"/>
          <w:sz w:val="20"/>
          <w:szCs w:val="20"/>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C57B68" w:rsidRPr="008A2C7E">
        <w:rPr>
          <w:rFonts w:ascii="Arial" w:eastAsia="Calibri" w:hAnsi="Arial" w:cs="Arial"/>
          <w:bCs/>
          <w:kern w:val="0"/>
          <w:sz w:val="20"/>
          <w:szCs w:val="20"/>
          <w14:ligatures w14:val="none"/>
        </w:rPr>
        <w:t>Umbelliferone</w:t>
      </w:r>
      <w:r w:rsidR="005824EA" w:rsidRPr="008A2C7E">
        <w:rPr>
          <w:rFonts w:ascii="Arial" w:eastAsia="Calibri" w:hAnsi="Arial" w:cs="Arial"/>
          <w:bCs/>
          <w:kern w:val="0"/>
          <w:sz w:val="20"/>
          <w:szCs w:val="20"/>
          <w14:ligatures w14:val="none"/>
        </w:rPr>
        <w:t>(</w:t>
      </w:r>
      <w:r w:rsidR="005824EA" w:rsidRPr="008A2C7E">
        <w:rPr>
          <w:rFonts w:ascii="Arial" w:eastAsia="맑은 고딕" w:hAnsi="Arial" w:cs="Arial"/>
          <w:bCs/>
          <w:kern w:val="0"/>
          <w:sz w:val="20"/>
          <w:szCs w:val="20"/>
          <w:lang w:eastAsia="ko-KR"/>
          <w14:ligatures w14:val="none"/>
        </w:rPr>
        <w:t>UMB)</w:t>
      </w:r>
      <w:r w:rsidR="00C57B68" w:rsidRPr="008A2C7E">
        <w:rPr>
          <w:rFonts w:ascii="Arial" w:eastAsia="Calibri" w:hAnsi="Arial" w:cs="Arial"/>
          <w:bCs/>
          <w:kern w:val="0"/>
          <w:sz w:val="20"/>
          <w:szCs w:val="20"/>
          <w14:ligatures w14:val="none"/>
        </w:rPr>
        <w:t>, a coumarin</w:t>
      </w:r>
      <w:r w:rsidR="00C57B68" w:rsidRPr="00C57B68">
        <w:rPr>
          <w:rFonts w:ascii="Arial" w:eastAsia="Calibri" w:hAnsi="Arial" w:cs="Calibri"/>
          <w:bCs/>
          <w:kern w:val="0"/>
          <w:sz w:val="20"/>
          <w:szCs w:val="20"/>
          <w14:ligatures w14:val="none"/>
        </w:rPr>
        <w:t xml:space="preserve"> derivative with broad pharmacological activities, shows poor oral bioavailability primarily due to extensive phase II metabolism and first-pass extraction</w:t>
      </w:r>
      <w:r w:rsidR="00116038">
        <w:rPr>
          <w:rFonts w:ascii="Arial" w:eastAsia="Calibri" w:hAnsi="Arial" w:cs="Calibri"/>
          <w:bCs/>
          <w:kern w:val="0"/>
          <w:sz w:val="20"/>
          <w:szCs w:val="20"/>
          <w14:ligatures w14:val="none"/>
        </w:rPr>
        <w:t xml:space="preserve"> </w:t>
      </w:r>
      <w:r w:rsidR="00ED6433">
        <w:rPr>
          <w:rFonts w:ascii="Arial" w:eastAsia="Calibri" w:hAnsi="Arial" w:cs="Calibri"/>
          <w:bCs/>
          <w:kern w:val="0"/>
          <w:sz w:val="20"/>
          <w:szCs w:val="20"/>
          <w14:ligatures w14:val="none"/>
        </w:rPr>
        <w:t>[</w:t>
      </w:r>
      <w:r w:rsidR="00116038">
        <w:rPr>
          <w:rFonts w:ascii="Arial" w:eastAsia="Calibri" w:hAnsi="Arial" w:cs="Calibri"/>
          <w:bCs/>
          <w:kern w:val="0"/>
          <w:sz w:val="20"/>
          <w:szCs w:val="20"/>
          <w14:ligatures w14:val="none"/>
        </w:rPr>
        <w:t>1, 2</w:t>
      </w:r>
      <w:r w:rsidR="00ED6433">
        <w:rPr>
          <w:rFonts w:ascii="Arial" w:eastAsia="Calibri" w:hAnsi="Arial" w:cs="Calibri"/>
          <w:bCs/>
          <w:kern w:val="0"/>
          <w:sz w:val="20"/>
          <w:szCs w:val="20"/>
          <w14:ligatures w14:val="none"/>
        </w:rPr>
        <w:t>]</w:t>
      </w:r>
      <w:r w:rsidR="00C57B68" w:rsidRPr="00C57B68">
        <w:rPr>
          <w:rFonts w:ascii="Arial" w:eastAsia="Calibri" w:hAnsi="Arial" w:cs="Calibri"/>
          <w:bCs/>
          <w:kern w:val="0"/>
          <w:sz w:val="20"/>
          <w:szCs w:val="20"/>
          <w14:ligatures w14:val="none"/>
        </w:rPr>
        <w:t xml:space="preserve">. </w:t>
      </w:r>
      <w:r w:rsidR="003B0158" w:rsidRPr="003B0158">
        <w:rPr>
          <w:rFonts w:ascii="Arial" w:eastAsia="Calibri" w:hAnsi="Arial" w:cs="Calibri"/>
          <w:bCs/>
          <w:kern w:val="0"/>
          <w:sz w:val="20"/>
          <w:szCs w:val="20"/>
          <w14:ligatures w14:val="none"/>
        </w:rPr>
        <w:t>It undergoes glucuronidation and sulfation in various organs including liver and intestine</w:t>
      </w:r>
      <w:r w:rsidR="003B0158">
        <w:rPr>
          <w:rFonts w:ascii="Arial" w:eastAsia="Calibri" w:hAnsi="Arial" w:cs="Calibri"/>
          <w:bCs/>
          <w:kern w:val="0"/>
          <w:sz w:val="20"/>
          <w:szCs w:val="20"/>
          <w14:ligatures w14:val="none"/>
        </w:rPr>
        <w:t xml:space="preserve">. </w:t>
      </w:r>
      <w:r w:rsidR="003B0158" w:rsidRPr="003B0158">
        <w:rPr>
          <w:rFonts w:ascii="Arial" w:eastAsia="Calibri" w:hAnsi="Arial" w:cs="Calibri"/>
          <w:bCs/>
          <w:kern w:val="0"/>
          <w:sz w:val="20"/>
          <w:szCs w:val="20"/>
          <w14:ligatures w14:val="none"/>
        </w:rPr>
        <w:t>I</w:t>
      </w:r>
      <w:r w:rsidR="00C36C5F" w:rsidRPr="00C36C5F">
        <w:rPr>
          <w:rFonts w:ascii="Arial" w:eastAsia="Calibri" w:hAnsi="Arial" w:cs="Calibri"/>
          <w:bCs/>
          <w:kern w:val="0"/>
          <w:sz w:val="20"/>
          <w:szCs w:val="20"/>
          <w14:ligatures w14:val="none"/>
        </w:rPr>
        <w:t>n this study, we report the development of physiologically based pharmacokinetic (PBPK) models in rats and humans to quantitatively assess the contributions of extra-hepatic metabolism and gut/hepatic extraction on systemic disposition</w:t>
      </w:r>
      <w:r w:rsidR="00AE6C8D">
        <w:rPr>
          <w:rFonts w:ascii="Arial" w:eastAsia="Calibri" w:hAnsi="Arial" w:cs="Calibri"/>
          <w:bCs/>
          <w:kern w:val="0"/>
          <w:sz w:val="20"/>
          <w:szCs w:val="20"/>
          <w14:ligatures w14:val="none"/>
        </w:rPr>
        <w:t>.</w:t>
      </w:r>
    </w:p>
    <w:p w14:paraId="15D93483" w14:textId="3DE9C85E"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48C0479A" w14:textId="29508E2F" w:rsidR="00C315D2" w:rsidRPr="00C315D2" w:rsidRDefault="00C315D2" w:rsidP="00C315D2">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
          <w:kern w:val="0"/>
          <w:sz w:val="20"/>
          <w:szCs w:val="20"/>
          <w14:ligatures w14:val="none"/>
        </w:rPr>
        <w:t>Methods.</w:t>
      </w:r>
      <w:r w:rsidRPr="00C315D2">
        <w:rPr>
          <w:rFonts w:ascii="Arial" w:eastAsia="Calibri" w:hAnsi="Arial" w:cs="Calibri"/>
          <w:bCs/>
          <w:kern w:val="0"/>
          <w:sz w:val="20"/>
          <w:szCs w:val="20"/>
          <w14:ligatures w14:val="none"/>
        </w:rPr>
        <w:t xml:space="preserve"> </w:t>
      </w:r>
      <w:r w:rsidR="00C57B68" w:rsidRPr="00C57B68">
        <w:rPr>
          <w:rFonts w:ascii="Arial" w:eastAsia="Calibri" w:hAnsi="Arial" w:cs="Calibri"/>
          <w:bCs/>
          <w:kern w:val="0"/>
          <w:sz w:val="20"/>
          <w:szCs w:val="20"/>
          <w14:ligatures w14:val="none"/>
        </w:rPr>
        <w:t>In vitro, in situ, and in vivo data on solubility, protein binding, intestinal permeability, and metabolism in tissue S9 fractions were integrated. PBPK models were developed in MATLAB SimBiology, incorporating a Q</w:t>
      </w:r>
      <w:r w:rsidR="00D3421B">
        <w:rPr>
          <w:rFonts w:ascii="Arial" w:eastAsia="Calibri" w:hAnsi="Arial" w:cs="Calibri"/>
          <w:bCs/>
          <w:kern w:val="0"/>
          <w:sz w:val="20"/>
          <w:szCs w:val="20"/>
          <w14:ligatures w14:val="none"/>
        </w:rPr>
        <w:t>-</w:t>
      </w:r>
      <w:r w:rsidR="00C57B68" w:rsidRPr="00C57B68">
        <w:rPr>
          <w:rFonts w:ascii="Arial" w:eastAsia="Calibri" w:hAnsi="Arial" w:cs="Calibri"/>
          <w:bCs/>
          <w:kern w:val="0"/>
          <w:sz w:val="20"/>
          <w:szCs w:val="20"/>
          <w14:ligatures w14:val="none"/>
        </w:rPr>
        <w:t>Gut</w:t>
      </w:r>
      <w:r w:rsidR="00D3421B">
        <w:rPr>
          <w:rFonts w:ascii="Arial" w:eastAsia="Calibri" w:hAnsi="Arial" w:cs="Calibri"/>
          <w:bCs/>
          <w:kern w:val="0"/>
          <w:sz w:val="20"/>
          <w:szCs w:val="20"/>
          <w14:ligatures w14:val="none"/>
        </w:rPr>
        <w:t xml:space="preserve"> </w:t>
      </w:r>
      <w:r w:rsidR="00C57B68" w:rsidRPr="00C57B68">
        <w:rPr>
          <w:rFonts w:ascii="Arial" w:eastAsia="Calibri" w:hAnsi="Arial" w:cs="Calibri"/>
          <w:bCs/>
          <w:kern w:val="0"/>
          <w:sz w:val="20"/>
          <w:szCs w:val="20"/>
          <w14:ligatures w14:val="none"/>
        </w:rPr>
        <w:t>based intestinal structure and scaling from rat to human physiology</w:t>
      </w:r>
      <w:r w:rsidR="00116038">
        <w:rPr>
          <w:rFonts w:ascii="Arial" w:eastAsia="Calibri" w:hAnsi="Arial" w:cs="Calibri"/>
          <w:bCs/>
          <w:kern w:val="0"/>
          <w:sz w:val="20"/>
          <w:szCs w:val="20"/>
          <w14:ligatures w14:val="none"/>
        </w:rPr>
        <w:t xml:space="preserve"> </w:t>
      </w:r>
      <w:r w:rsidR="00ED6433">
        <w:rPr>
          <w:rFonts w:ascii="Arial" w:eastAsia="Calibri" w:hAnsi="Arial" w:cs="Calibri"/>
          <w:bCs/>
          <w:kern w:val="0"/>
          <w:sz w:val="20"/>
          <w:szCs w:val="20"/>
          <w14:ligatures w14:val="none"/>
        </w:rPr>
        <w:t>[3]</w:t>
      </w:r>
      <w:r w:rsidR="00C57B68" w:rsidRPr="00C57B68">
        <w:rPr>
          <w:rFonts w:ascii="Arial" w:eastAsia="Calibri" w:hAnsi="Arial" w:cs="Calibri"/>
          <w:bCs/>
          <w:kern w:val="0"/>
          <w:sz w:val="20"/>
          <w:szCs w:val="20"/>
          <w14:ligatures w14:val="none"/>
        </w:rPr>
        <w:t>. Model parameters were optimized using</w:t>
      </w:r>
      <w:r w:rsidR="00E70ED0">
        <w:rPr>
          <w:rFonts w:ascii="Arial" w:eastAsia="Calibri" w:hAnsi="Arial" w:cs="Calibri"/>
          <w:bCs/>
          <w:kern w:val="0"/>
          <w:sz w:val="20"/>
          <w:szCs w:val="20"/>
          <w14:ligatures w14:val="none"/>
        </w:rPr>
        <w:t xml:space="preserve"> the</w:t>
      </w:r>
      <w:r w:rsidR="00C57B68" w:rsidRPr="00C57B68">
        <w:rPr>
          <w:rFonts w:ascii="Arial" w:eastAsia="Calibri" w:hAnsi="Arial" w:cs="Calibri"/>
          <w:bCs/>
          <w:kern w:val="0"/>
          <w:sz w:val="20"/>
          <w:szCs w:val="20"/>
          <w14:ligatures w14:val="none"/>
        </w:rPr>
        <w:t xml:space="preserve"> observed pharmacokinetic profiles from single-dose intravenous (10–50 mg/kg) and oral (20–100 mg/kg) administrations in rats</w:t>
      </w:r>
      <w:r w:rsidR="00116038">
        <w:rPr>
          <w:rFonts w:ascii="Arial" w:eastAsia="Calibri" w:hAnsi="Arial" w:cs="Calibri"/>
          <w:bCs/>
          <w:kern w:val="0"/>
          <w:sz w:val="20"/>
          <w:szCs w:val="20"/>
          <w14:ligatures w14:val="none"/>
        </w:rPr>
        <w:t>.</w:t>
      </w:r>
    </w:p>
    <w:p w14:paraId="1387B9C3" w14:textId="5CF3A847" w:rsidR="00C315D2" w:rsidRPr="00AE6C8D" w:rsidRDefault="00C315D2" w:rsidP="00C315D2">
      <w:pPr>
        <w:spacing w:after="0" w:line="240" w:lineRule="auto"/>
        <w:jc w:val="both"/>
        <w:rPr>
          <w:rFonts w:ascii="Calibri" w:eastAsia="Calibri" w:hAnsi="Calibri" w:cs="Times New Roman"/>
          <w:b/>
          <w:bCs/>
          <w:kern w:val="0"/>
          <w14:ligatures w14:val="none"/>
        </w:rPr>
      </w:pPr>
    </w:p>
    <w:p w14:paraId="24D258FE" w14:textId="55373FFE" w:rsidR="002925A5" w:rsidRDefault="00BE0D53" w:rsidP="2021B9E9">
      <w:pPr>
        <w:spacing w:after="0" w:line="240" w:lineRule="auto"/>
        <w:jc w:val="both"/>
        <w:rPr>
          <w:rFonts w:ascii="Arial" w:eastAsia="Calibri" w:hAnsi="Arial" w:cs="Calibri"/>
          <w:noProof/>
          <w:sz w:val="20"/>
          <w:szCs w:val="20"/>
          <w:lang w:val="en-US" w:eastAsia="ko-KR"/>
        </w:rPr>
      </w:pPr>
      <w:r>
        <w:rPr>
          <w:rFonts w:ascii="Arial" w:eastAsia="Calibri" w:hAnsi="Arial" w:cs="Calibri"/>
          <w:b/>
          <w:noProof/>
          <w:kern w:val="0"/>
          <w:sz w:val="20"/>
          <w:szCs w:val="20"/>
          <w:lang w:val="en-US" w:eastAsia="ko-KR"/>
          <w14:ligatures w14:val="none"/>
        </w:rPr>
        <w:drawing>
          <wp:anchor distT="0" distB="0" distL="114300" distR="114300" simplePos="0" relativeHeight="251659261" behindDoc="0" locked="0" layoutInCell="1" allowOverlap="1" wp14:anchorId="43D3EC7B" wp14:editId="3464F847">
            <wp:simplePos x="0" y="0"/>
            <wp:positionH relativeFrom="margin">
              <wp:posOffset>3371850</wp:posOffset>
            </wp:positionH>
            <wp:positionV relativeFrom="paragraph">
              <wp:posOffset>2207421</wp:posOffset>
            </wp:positionV>
            <wp:extent cx="2352040" cy="1134745"/>
            <wp:effectExtent l="0" t="0" r="0" b="8255"/>
            <wp:wrapSquare wrapText="bothSides"/>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2040" cy="1134745"/>
                    </a:xfrm>
                    <a:prstGeom prst="rect">
                      <a:avLst/>
                    </a:prstGeom>
                    <a:noFill/>
                  </pic:spPr>
                </pic:pic>
              </a:graphicData>
            </a:graphic>
            <wp14:sizeRelH relativeFrom="margin">
              <wp14:pctWidth>0</wp14:pctWidth>
            </wp14:sizeRelH>
            <wp14:sizeRelV relativeFrom="margin">
              <wp14:pctHeight>0</wp14:pctHeight>
            </wp14:sizeRelV>
          </wp:anchor>
        </w:drawing>
      </w:r>
      <w:r w:rsidR="00874769">
        <w:rPr>
          <w:noProof/>
          <w:lang w:val="en-US" w:eastAsia="ko-KR"/>
        </w:rPr>
        <mc:AlternateContent>
          <mc:Choice Requires="wps">
            <w:drawing>
              <wp:anchor distT="0" distB="0" distL="114300" distR="114300" simplePos="0" relativeHeight="251662336" behindDoc="0" locked="0" layoutInCell="1" allowOverlap="1" wp14:anchorId="6266F951" wp14:editId="5DFC6F5C">
                <wp:simplePos x="0" y="0"/>
                <wp:positionH relativeFrom="margin">
                  <wp:posOffset>0</wp:posOffset>
                </wp:positionH>
                <wp:positionV relativeFrom="paragraph">
                  <wp:posOffset>3458684</wp:posOffset>
                </wp:positionV>
                <wp:extent cx="5739765" cy="72771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739765" cy="727710"/>
                        </a:xfrm>
                        <a:prstGeom prst="rect">
                          <a:avLst/>
                        </a:prstGeom>
                        <a:solidFill>
                          <a:prstClr val="white"/>
                        </a:solidFill>
                        <a:ln>
                          <a:noFill/>
                        </a:ln>
                      </wps:spPr>
                      <wps:txbx>
                        <w:txbxContent>
                          <w:p w14:paraId="39A5D2D1" w14:textId="7AC36AC5" w:rsidR="00EA6879" w:rsidRPr="00EA6879" w:rsidRDefault="00EA6879" w:rsidP="00050BC1">
                            <w:pPr>
                              <w:pStyle w:val="ac"/>
                              <w:spacing w:line="240" w:lineRule="auto"/>
                              <w:jc w:val="both"/>
                              <w:rPr>
                                <w:rFonts w:ascii="Arial" w:eastAsia="Calibri" w:hAnsi="Arial" w:cs="Arial"/>
                                <w:noProof/>
                                <w:kern w:val="0"/>
                              </w:rPr>
                            </w:pPr>
                            <w:r w:rsidRPr="00EA6879">
                              <w:rPr>
                                <w:rFonts w:ascii="Arial" w:hAnsi="Arial" w:cs="Arial"/>
                              </w:rPr>
                              <w:t xml:space="preserve">Figure </w:t>
                            </w:r>
                            <w:r w:rsidRPr="00EA6879">
                              <w:rPr>
                                <w:rFonts w:ascii="Arial" w:hAnsi="Arial" w:cs="Arial"/>
                              </w:rPr>
                              <w:fldChar w:fldCharType="begin"/>
                            </w:r>
                            <w:r w:rsidRPr="00EA6879">
                              <w:rPr>
                                <w:rFonts w:ascii="Arial" w:hAnsi="Arial" w:cs="Arial"/>
                              </w:rPr>
                              <w:instrText xml:space="preserve"> SEQ Figure \* ARABIC </w:instrText>
                            </w:r>
                            <w:r w:rsidRPr="00EA6879">
                              <w:rPr>
                                <w:rFonts w:ascii="Arial" w:hAnsi="Arial" w:cs="Arial"/>
                              </w:rPr>
                              <w:fldChar w:fldCharType="separate"/>
                            </w:r>
                            <w:r w:rsidRPr="00EA6879">
                              <w:rPr>
                                <w:rFonts w:ascii="Arial" w:hAnsi="Arial" w:cs="Arial"/>
                                <w:noProof/>
                              </w:rPr>
                              <w:t>1</w:t>
                            </w:r>
                            <w:r w:rsidRPr="00EA6879">
                              <w:rPr>
                                <w:rFonts w:ascii="Arial" w:hAnsi="Arial" w:cs="Arial"/>
                              </w:rPr>
                              <w:fldChar w:fldCharType="end"/>
                            </w:r>
                            <w:r w:rsidRPr="00EA6879">
                              <w:rPr>
                                <w:rFonts w:ascii="Arial" w:hAnsi="Arial" w:cs="Arial"/>
                              </w:rPr>
                              <w:t xml:space="preserve">. </w:t>
                            </w:r>
                            <w:r w:rsidR="001339C2" w:rsidRPr="001339C2">
                              <w:rPr>
                                <w:rFonts w:ascii="Arial" w:hAnsi="Arial" w:cs="Arial"/>
                                <w:b w:val="0"/>
                              </w:rPr>
                              <w:t>Experimental and simulated pharmacokinetic profiles and model</w:t>
                            </w:r>
                            <w:r w:rsidR="002C6CA1">
                              <w:rPr>
                                <w:rFonts w:ascii="Arial" w:hAnsi="Arial" w:cs="Arial"/>
                                <w:b w:val="0"/>
                              </w:rPr>
                              <w:t xml:space="preserve"> structure for </w:t>
                            </w:r>
                            <w:r w:rsidR="00B32F2E">
                              <w:rPr>
                                <w:rFonts w:ascii="Arial" w:hAnsi="Arial" w:cs="Arial"/>
                                <w:b w:val="0"/>
                              </w:rPr>
                              <w:t>UMB</w:t>
                            </w:r>
                            <w:r w:rsidR="002C6CA1">
                              <w:rPr>
                                <w:rFonts w:ascii="Arial" w:hAnsi="Arial" w:cs="Arial"/>
                                <w:b w:val="0"/>
                              </w:rPr>
                              <w:t>: (A</w:t>
                            </w:r>
                            <w:r w:rsidR="001339C2" w:rsidRPr="001339C2">
                              <w:rPr>
                                <w:rFonts w:ascii="Arial" w:hAnsi="Arial" w:cs="Arial"/>
                                <w:b w:val="0"/>
                              </w:rPr>
                              <w:t>)</w:t>
                            </w:r>
                            <w:r w:rsidR="00847D6B">
                              <w:rPr>
                                <w:rFonts w:ascii="Arial" w:hAnsi="Arial" w:cs="Arial"/>
                                <w:b w:val="0"/>
                              </w:rPr>
                              <w:t xml:space="preserve"> </w:t>
                            </w:r>
                            <w:r w:rsidR="001339C2" w:rsidRPr="001339C2">
                              <w:rPr>
                                <w:rFonts w:ascii="Arial" w:hAnsi="Arial" w:cs="Arial"/>
                                <w:b w:val="0"/>
                              </w:rPr>
                              <w:t>observed blood concentration–time profiles in rats following</w:t>
                            </w:r>
                            <w:r w:rsidR="002C6CA1">
                              <w:rPr>
                                <w:rFonts w:ascii="Arial" w:hAnsi="Arial" w:cs="Arial"/>
                                <w:b w:val="0"/>
                              </w:rPr>
                              <w:t xml:space="preserve"> intravenous and oral dosing, (B</w:t>
                            </w:r>
                            <w:r w:rsidR="001339C2" w:rsidRPr="001339C2">
                              <w:rPr>
                                <w:rFonts w:ascii="Arial" w:hAnsi="Arial" w:cs="Arial"/>
                                <w:b w:val="0"/>
                              </w:rPr>
                              <w:t>)</w:t>
                            </w:r>
                            <w:r w:rsidR="00847D6B">
                              <w:rPr>
                                <w:rFonts w:ascii="Arial" w:hAnsi="Arial" w:cs="Arial"/>
                                <w:b w:val="0"/>
                              </w:rPr>
                              <w:t xml:space="preserve"> </w:t>
                            </w:r>
                            <w:r w:rsidR="001339C2" w:rsidRPr="001339C2">
                              <w:rPr>
                                <w:rFonts w:ascii="Arial" w:hAnsi="Arial" w:cs="Arial"/>
                                <w:b w:val="0"/>
                              </w:rPr>
                              <w:t>schematic of the dev</w:t>
                            </w:r>
                            <w:r w:rsidR="002C6CA1">
                              <w:rPr>
                                <w:rFonts w:ascii="Arial" w:hAnsi="Arial" w:cs="Arial"/>
                                <w:b w:val="0"/>
                              </w:rPr>
                              <w:t>eloped whole-body PBPK model, (C</w:t>
                            </w:r>
                            <w:r w:rsidR="001339C2" w:rsidRPr="001339C2">
                              <w:rPr>
                                <w:rFonts w:ascii="Arial" w:hAnsi="Arial" w:cs="Arial"/>
                                <w:b w:val="0"/>
                              </w:rPr>
                              <w:t>)</w:t>
                            </w:r>
                            <w:r w:rsidR="00847D6B">
                              <w:rPr>
                                <w:rFonts w:ascii="Arial" w:hAnsi="Arial" w:cs="Arial"/>
                                <w:b w:val="0"/>
                              </w:rPr>
                              <w:t xml:space="preserve"> </w:t>
                            </w:r>
                            <w:r w:rsidR="001339C2" w:rsidRPr="001339C2">
                              <w:rPr>
                                <w:rFonts w:ascii="Arial" w:hAnsi="Arial" w:cs="Arial"/>
                                <w:b w:val="0"/>
                              </w:rPr>
                              <w:t>fitted rat profiles after model parameter optimization, and (</w:t>
                            </w:r>
                            <w:r w:rsidR="002C6CA1">
                              <w:rPr>
                                <w:rFonts w:ascii="Arial" w:hAnsi="Arial" w:cs="Arial"/>
                                <w:b w:val="0"/>
                              </w:rPr>
                              <w:t>D</w:t>
                            </w:r>
                            <w:r w:rsidR="001339C2" w:rsidRPr="001339C2">
                              <w:rPr>
                                <w:rFonts w:ascii="Arial" w:hAnsi="Arial" w:cs="Arial"/>
                                <w:b w:val="0"/>
                              </w:rPr>
                              <w:t>)</w:t>
                            </w:r>
                            <w:r w:rsidR="00847D6B">
                              <w:rPr>
                                <w:rFonts w:ascii="Arial" w:hAnsi="Arial" w:cs="Arial"/>
                                <w:b w:val="0"/>
                              </w:rPr>
                              <w:t xml:space="preserve"> </w:t>
                            </w:r>
                            <w:r w:rsidR="001339C2" w:rsidRPr="001339C2">
                              <w:rPr>
                                <w:rFonts w:ascii="Arial" w:hAnsi="Arial" w:cs="Arial"/>
                                <w:b w:val="0"/>
                              </w:rPr>
                              <w:t>simulated human concentration–time profiles in blood and metabolizing organs after oral administration.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66F951" id="_x0000_t202" coordsize="21600,21600" o:spt="202" path="m,l,21600r21600,l21600,xe">
                <v:stroke joinstyle="miter"/>
                <v:path gradientshapeok="t" o:connecttype="rect"/>
              </v:shapetype>
              <v:shape id="Text Box 1" o:spid="_x0000_s1026" type="#_x0000_t202" style="position:absolute;left:0;text-align:left;margin-left:0;margin-top:272.35pt;width:451.95pt;height:57.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" stroked="f">
                <v:textbox inset="0,0,0,0">
                  <w:txbxContent>
                    <w:p w14:paraId="39A5D2D1" w14:textId="7AC36AC5" w:rsidR="00EA6879" w:rsidRPr="00EA6879" w:rsidRDefault="00EA6879" w:rsidP="00050BC1">
                      <w:pPr>
                        <w:pStyle w:val="ac"/>
                        <w:spacing w:line="240" w:lineRule="auto"/>
                        <w:jc w:val="both"/>
                        <w:rPr>
                          <w:rFonts w:ascii="Arial" w:eastAsia="Calibri" w:hAnsi="Arial" w:cs="Arial"/>
                          <w:noProof/>
                          <w:kern w:val="0"/>
                        </w:rPr>
                      </w:pPr>
                      <w:r w:rsidRPr="00EA6879">
                        <w:rPr>
                          <w:rFonts w:ascii="Arial" w:hAnsi="Arial" w:cs="Arial"/>
                        </w:rPr>
                        <w:t xml:space="preserve">Figure </w:t>
                      </w:r>
                      <w:r w:rsidRPr="00EA6879">
                        <w:rPr>
                          <w:rFonts w:ascii="Arial" w:hAnsi="Arial" w:cs="Arial"/>
                        </w:rPr>
                        <w:fldChar w:fldCharType="begin"/>
                      </w:r>
                      <w:r w:rsidRPr="00EA6879">
                        <w:rPr>
                          <w:rFonts w:ascii="Arial" w:hAnsi="Arial" w:cs="Arial"/>
                        </w:rPr>
                        <w:instrText xml:space="preserve"> SEQ Figure \* ARABIC </w:instrText>
                      </w:r>
                      <w:r w:rsidRPr="00EA6879">
                        <w:rPr>
                          <w:rFonts w:ascii="Arial" w:hAnsi="Arial" w:cs="Arial"/>
                        </w:rPr>
                        <w:fldChar w:fldCharType="separate"/>
                      </w:r>
                      <w:r w:rsidRPr="00EA6879">
                        <w:rPr>
                          <w:rFonts w:ascii="Arial" w:hAnsi="Arial" w:cs="Arial"/>
                          <w:noProof/>
                        </w:rPr>
                        <w:t>1</w:t>
                      </w:r>
                      <w:r w:rsidRPr="00EA6879">
                        <w:rPr>
                          <w:rFonts w:ascii="Arial" w:hAnsi="Arial" w:cs="Arial"/>
                        </w:rPr>
                        <w:fldChar w:fldCharType="end"/>
                      </w:r>
                      <w:r w:rsidRPr="00EA6879">
                        <w:rPr>
                          <w:rFonts w:ascii="Arial" w:hAnsi="Arial" w:cs="Arial"/>
                        </w:rPr>
                        <w:t xml:space="preserve">. </w:t>
                      </w:r>
                      <w:r w:rsidR="001339C2" w:rsidRPr="001339C2">
                        <w:rPr>
                          <w:rFonts w:ascii="Arial" w:hAnsi="Arial" w:cs="Arial"/>
                          <w:b w:val="0"/>
                        </w:rPr>
                        <w:t>Experimental and simulated pharmacokinetic profiles and model</w:t>
                      </w:r>
                      <w:r w:rsidR="002C6CA1">
                        <w:rPr>
                          <w:rFonts w:ascii="Arial" w:hAnsi="Arial" w:cs="Arial"/>
                          <w:b w:val="0"/>
                        </w:rPr>
                        <w:t xml:space="preserve"> structure for </w:t>
                      </w:r>
                      <w:r w:rsidR="00B32F2E">
                        <w:rPr>
                          <w:rFonts w:ascii="Arial" w:hAnsi="Arial" w:cs="Arial"/>
                          <w:b w:val="0"/>
                        </w:rPr>
                        <w:t>UMB</w:t>
                      </w:r>
                      <w:r w:rsidR="002C6CA1">
                        <w:rPr>
                          <w:rFonts w:ascii="Arial" w:hAnsi="Arial" w:cs="Arial"/>
                          <w:b w:val="0"/>
                        </w:rPr>
                        <w:t>: (A</w:t>
                      </w:r>
                      <w:r w:rsidR="001339C2" w:rsidRPr="001339C2">
                        <w:rPr>
                          <w:rFonts w:ascii="Arial" w:hAnsi="Arial" w:cs="Arial"/>
                          <w:b w:val="0"/>
                        </w:rPr>
                        <w:t>)</w:t>
                      </w:r>
                      <w:r w:rsidR="00847D6B">
                        <w:rPr>
                          <w:rFonts w:ascii="Arial" w:hAnsi="Arial" w:cs="Arial"/>
                          <w:b w:val="0"/>
                        </w:rPr>
                        <w:t xml:space="preserve"> </w:t>
                      </w:r>
                      <w:r w:rsidR="001339C2" w:rsidRPr="001339C2">
                        <w:rPr>
                          <w:rFonts w:ascii="Arial" w:hAnsi="Arial" w:cs="Arial"/>
                          <w:b w:val="0"/>
                        </w:rPr>
                        <w:t>observed blood concentration–time profiles in rats following</w:t>
                      </w:r>
                      <w:r w:rsidR="002C6CA1">
                        <w:rPr>
                          <w:rFonts w:ascii="Arial" w:hAnsi="Arial" w:cs="Arial"/>
                          <w:b w:val="0"/>
                        </w:rPr>
                        <w:t xml:space="preserve"> intravenous and oral dosing, (B</w:t>
                      </w:r>
                      <w:r w:rsidR="001339C2" w:rsidRPr="001339C2">
                        <w:rPr>
                          <w:rFonts w:ascii="Arial" w:hAnsi="Arial" w:cs="Arial"/>
                          <w:b w:val="0"/>
                        </w:rPr>
                        <w:t>)</w:t>
                      </w:r>
                      <w:r w:rsidR="00847D6B">
                        <w:rPr>
                          <w:rFonts w:ascii="Arial" w:hAnsi="Arial" w:cs="Arial"/>
                          <w:b w:val="0"/>
                        </w:rPr>
                        <w:t xml:space="preserve"> </w:t>
                      </w:r>
                      <w:r w:rsidR="001339C2" w:rsidRPr="001339C2">
                        <w:rPr>
                          <w:rFonts w:ascii="Arial" w:hAnsi="Arial" w:cs="Arial"/>
                          <w:b w:val="0"/>
                        </w:rPr>
                        <w:t>schematic of the dev</w:t>
                      </w:r>
                      <w:r w:rsidR="002C6CA1">
                        <w:rPr>
                          <w:rFonts w:ascii="Arial" w:hAnsi="Arial" w:cs="Arial"/>
                          <w:b w:val="0"/>
                        </w:rPr>
                        <w:t>eloped whole-body PBPK model, (C</w:t>
                      </w:r>
                      <w:r w:rsidR="001339C2" w:rsidRPr="001339C2">
                        <w:rPr>
                          <w:rFonts w:ascii="Arial" w:hAnsi="Arial" w:cs="Arial"/>
                          <w:b w:val="0"/>
                        </w:rPr>
                        <w:t>)</w:t>
                      </w:r>
                      <w:r w:rsidR="00847D6B">
                        <w:rPr>
                          <w:rFonts w:ascii="Arial" w:hAnsi="Arial" w:cs="Arial"/>
                          <w:b w:val="0"/>
                        </w:rPr>
                        <w:t xml:space="preserve"> </w:t>
                      </w:r>
                      <w:r w:rsidR="001339C2" w:rsidRPr="001339C2">
                        <w:rPr>
                          <w:rFonts w:ascii="Arial" w:hAnsi="Arial" w:cs="Arial"/>
                          <w:b w:val="0"/>
                        </w:rPr>
                        <w:t>fitted rat profiles after model parameter optimization, and (</w:t>
                      </w:r>
                      <w:r w:rsidR="002C6CA1">
                        <w:rPr>
                          <w:rFonts w:ascii="Arial" w:hAnsi="Arial" w:cs="Arial"/>
                          <w:b w:val="0"/>
                        </w:rPr>
                        <w:t>D</w:t>
                      </w:r>
                      <w:r w:rsidR="001339C2" w:rsidRPr="001339C2">
                        <w:rPr>
                          <w:rFonts w:ascii="Arial" w:hAnsi="Arial" w:cs="Arial"/>
                          <w:b w:val="0"/>
                        </w:rPr>
                        <w:t>)</w:t>
                      </w:r>
                      <w:r w:rsidR="00847D6B">
                        <w:rPr>
                          <w:rFonts w:ascii="Arial" w:hAnsi="Arial" w:cs="Arial"/>
                          <w:b w:val="0"/>
                        </w:rPr>
                        <w:t xml:space="preserve"> </w:t>
                      </w:r>
                      <w:r w:rsidR="001339C2" w:rsidRPr="001339C2">
                        <w:rPr>
                          <w:rFonts w:ascii="Arial" w:hAnsi="Arial" w:cs="Arial"/>
                          <w:b w:val="0"/>
                        </w:rPr>
                        <w:t>simulated human concentration–time profiles in blood and metabolizing organs after oral administration.</w:t>
                      </w:r>
                    </w:p>
                  </w:txbxContent>
                </v:textbox>
                <w10:wrap type="square" anchorx="margin"/>
              </v:shape>
            </w:pict>
          </mc:Fallback>
        </mc:AlternateContent>
      </w:r>
      <w:r w:rsidR="00874769">
        <w:rPr>
          <w:rFonts w:ascii="Arial" w:eastAsia="Calibri" w:hAnsi="Arial" w:cs="Calibri"/>
          <w:noProof/>
          <w:kern w:val="0"/>
          <w:sz w:val="20"/>
          <w:szCs w:val="20"/>
          <w:lang w:val="en-US" w:eastAsia="ko-KR"/>
          <w14:ligatures w14:val="none"/>
        </w:rPr>
        <w:drawing>
          <wp:anchor distT="0" distB="0" distL="114300" distR="114300" simplePos="0" relativeHeight="251668480" behindDoc="0" locked="0" layoutInCell="1" allowOverlap="1" wp14:anchorId="0AE24F2A" wp14:editId="3ECFF05A">
            <wp:simplePos x="0" y="0"/>
            <wp:positionH relativeFrom="margin">
              <wp:posOffset>0</wp:posOffset>
            </wp:positionH>
            <wp:positionV relativeFrom="paragraph">
              <wp:posOffset>1083310</wp:posOffset>
            </wp:positionV>
            <wp:extent cx="1362075" cy="2315210"/>
            <wp:effectExtent l="0" t="0" r="9525" b="8890"/>
            <wp:wrapSquare wrapText="bothSides"/>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2075" cy="2315210"/>
                    </a:xfrm>
                    <a:prstGeom prst="rect">
                      <a:avLst/>
                    </a:prstGeom>
                    <a:noFill/>
                  </pic:spPr>
                </pic:pic>
              </a:graphicData>
            </a:graphic>
            <wp14:sizeRelH relativeFrom="margin">
              <wp14:pctWidth>0</wp14:pctWidth>
            </wp14:sizeRelH>
            <wp14:sizeRelV relativeFrom="margin">
              <wp14:pctHeight>0</wp14:pctHeight>
            </wp14:sizeRelV>
          </wp:anchor>
        </w:drawing>
      </w:r>
      <w:r w:rsidR="00874769">
        <w:rPr>
          <w:rFonts w:ascii="Arial" w:eastAsia="Calibri" w:hAnsi="Arial" w:cs="Calibri"/>
          <w:b/>
          <w:noProof/>
          <w:kern w:val="0"/>
          <w:sz w:val="20"/>
          <w:szCs w:val="20"/>
          <w:lang w:val="en-US" w:eastAsia="ko-KR"/>
          <w14:ligatures w14:val="none"/>
        </w:rPr>
        <w:drawing>
          <wp:anchor distT="0" distB="0" distL="114300" distR="114300" simplePos="0" relativeHeight="251660286" behindDoc="0" locked="0" layoutInCell="1" allowOverlap="1" wp14:anchorId="570C9201" wp14:editId="2FC41167">
            <wp:simplePos x="0" y="0"/>
            <wp:positionH relativeFrom="column">
              <wp:posOffset>1311910</wp:posOffset>
            </wp:positionH>
            <wp:positionV relativeFrom="paragraph">
              <wp:posOffset>1062990</wp:posOffset>
            </wp:positionV>
            <wp:extent cx="2053590" cy="2313305"/>
            <wp:effectExtent l="0" t="0" r="3810" b="0"/>
            <wp:wrapSquare wrapText="bothSides"/>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3590" cy="2313305"/>
                    </a:xfrm>
                    <a:prstGeom prst="rect">
                      <a:avLst/>
                    </a:prstGeom>
                    <a:noFill/>
                  </pic:spPr>
                </pic:pic>
              </a:graphicData>
            </a:graphic>
            <wp14:sizeRelH relativeFrom="margin">
              <wp14:pctWidth>0</wp14:pctWidth>
            </wp14:sizeRelH>
            <wp14:sizeRelV relativeFrom="margin">
              <wp14:pctHeight>0</wp14:pctHeight>
            </wp14:sizeRelV>
          </wp:anchor>
        </w:drawing>
      </w:r>
      <w:r w:rsidR="00874769">
        <w:rPr>
          <w:rFonts w:ascii="Arial" w:eastAsia="Calibri" w:hAnsi="Arial" w:cs="Calibri"/>
          <w:b/>
          <w:noProof/>
          <w:kern w:val="0"/>
          <w:sz w:val="20"/>
          <w:szCs w:val="20"/>
          <w:lang w:val="en-US" w:eastAsia="ko-KR"/>
          <w14:ligatures w14:val="none"/>
        </w:rPr>
        <w:drawing>
          <wp:anchor distT="0" distB="0" distL="114300" distR="114300" simplePos="0" relativeHeight="251669504" behindDoc="0" locked="0" layoutInCell="1" allowOverlap="1" wp14:anchorId="1528AD69" wp14:editId="71512C1E">
            <wp:simplePos x="0" y="0"/>
            <wp:positionH relativeFrom="margin">
              <wp:posOffset>3362960</wp:posOffset>
            </wp:positionH>
            <wp:positionV relativeFrom="paragraph">
              <wp:posOffset>1046350</wp:posOffset>
            </wp:positionV>
            <wp:extent cx="2368550" cy="1172210"/>
            <wp:effectExtent l="0" t="0" r="0" b="8890"/>
            <wp:wrapSquare wrapText="bothSides"/>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68550" cy="1172210"/>
                    </a:xfrm>
                    <a:prstGeom prst="rect">
                      <a:avLst/>
                    </a:prstGeom>
                    <a:noFill/>
                  </pic:spPr>
                </pic:pic>
              </a:graphicData>
            </a:graphic>
            <wp14:sizeRelH relativeFrom="margin">
              <wp14:pctWidth>0</wp14:pctWidth>
            </wp14:sizeRelH>
            <wp14:sizeRelV relativeFrom="margin">
              <wp14:pctHeight>0</wp14:pctHeight>
            </wp14:sizeRelV>
          </wp:anchor>
        </w:drawing>
      </w:r>
      <w:r w:rsidR="00795378" w:rsidRPr="2021B9E9">
        <w:rPr>
          <w:rFonts w:ascii="Arial" w:eastAsia="Calibri" w:hAnsi="Arial" w:cs="Calibri"/>
          <w:b/>
          <w:bCs/>
          <w:kern w:val="0"/>
          <w:sz w:val="20"/>
          <w:szCs w:val="20"/>
          <w14:ligatures w14:val="none"/>
        </w:rPr>
        <w:t>Results.</w:t>
      </w:r>
      <w:r w:rsidR="00C315D2" w:rsidRPr="00C315D2">
        <w:rPr>
          <w:rFonts w:ascii="Calibri" w:eastAsia="Calibri" w:hAnsi="Calibri" w:cs="Times New Roman"/>
          <w:kern w:val="0"/>
          <w:lang w:val="en-GB"/>
          <w14:ligatures w14:val="none"/>
        </w:rPr>
        <w:t xml:space="preserve"> </w:t>
      </w:r>
      <w:r w:rsidR="002C6CA1">
        <w:rPr>
          <w:rFonts w:ascii="Arial" w:eastAsia="Calibri" w:hAnsi="Arial" w:cs="Calibri"/>
          <w:kern w:val="0"/>
          <w:sz w:val="20"/>
          <w:szCs w:val="20"/>
          <w:lang w:val="en-US"/>
          <w14:ligatures w14:val="none"/>
        </w:rPr>
        <w:t>As shown in Figure 1</w:t>
      </w:r>
      <w:r w:rsidR="002C6CA1" w:rsidRPr="002C6CA1">
        <w:rPr>
          <w:rFonts w:ascii="Arial" w:eastAsia="Calibri" w:hAnsi="Arial" w:cs="Calibri"/>
          <w:kern w:val="0"/>
          <w:sz w:val="20"/>
          <w:szCs w:val="20"/>
          <w:lang w:val="en-US"/>
          <w14:ligatures w14:val="none"/>
        </w:rPr>
        <w:t xml:space="preserve">A, </w:t>
      </w:r>
      <w:r w:rsidR="00B32F2E">
        <w:rPr>
          <w:rFonts w:ascii="Arial" w:eastAsia="Calibri" w:hAnsi="Arial" w:cs="Calibri"/>
          <w:kern w:val="0"/>
          <w:sz w:val="20"/>
          <w:szCs w:val="20"/>
          <w:lang w:val="en-US"/>
          <w14:ligatures w14:val="none"/>
        </w:rPr>
        <w:t>UMB</w:t>
      </w:r>
      <w:r w:rsidR="002C6CA1" w:rsidRPr="002C6CA1">
        <w:rPr>
          <w:rFonts w:ascii="Arial" w:eastAsia="Calibri" w:hAnsi="Arial" w:cs="Calibri"/>
          <w:kern w:val="0"/>
          <w:sz w:val="20"/>
          <w:szCs w:val="20"/>
          <w:lang w:val="en-US"/>
          <w14:ligatures w14:val="none"/>
        </w:rPr>
        <w:t xml:space="preserve"> exhibited linear pharmacokinetics in rats following intravenous (10–20 mg/kg) and oral (20–50 mg/k</w:t>
      </w:r>
      <w:r w:rsidR="007E000A">
        <w:rPr>
          <w:rFonts w:ascii="Arial" w:eastAsia="Calibri" w:hAnsi="Arial" w:cs="Calibri"/>
          <w:kern w:val="0"/>
          <w:sz w:val="20"/>
          <w:szCs w:val="20"/>
          <w:lang w:val="en-US"/>
          <w14:ligatures w14:val="none"/>
        </w:rPr>
        <w:t xml:space="preserve">g) administration. </w:t>
      </w:r>
      <w:r w:rsidR="002C6CA1" w:rsidRPr="002C6CA1">
        <w:rPr>
          <w:rFonts w:ascii="Arial" w:eastAsia="Calibri" w:hAnsi="Arial" w:cs="Calibri"/>
          <w:kern w:val="0"/>
          <w:sz w:val="20"/>
          <w:szCs w:val="20"/>
          <w:lang w:val="en-US"/>
          <w14:ligatures w14:val="none"/>
        </w:rPr>
        <w:t>The developed rat PBPK model (Figure 1B) accurately captured systemic exposure, with AUC</w:t>
      </w:r>
      <w:r w:rsidR="002C6CA1" w:rsidRPr="00B55D1B">
        <w:rPr>
          <w:rFonts w:ascii="Arial" w:eastAsia="Calibri" w:hAnsi="Arial" w:cs="Calibri"/>
          <w:kern w:val="0"/>
          <w:sz w:val="20"/>
          <w:szCs w:val="20"/>
          <w:vertAlign w:val="subscript"/>
          <w:lang w:val="en-US"/>
          <w14:ligatures w14:val="none"/>
        </w:rPr>
        <w:t>last</w:t>
      </w:r>
      <w:r w:rsidR="002C6CA1" w:rsidRPr="002C6CA1">
        <w:rPr>
          <w:rFonts w:ascii="Arial" w:eastAsia="Calibri" w:hAnsi="Arial" w:cs="Calibri"/>
          <w:kern w:val="0"/>
          <w:sz w:val="20"/>
          <w:szCs w:val="20"/>
          <w:lang w:val="en-US"/>
          <w14:ligatures w14:val="none"/>
        </w:rPr>
        <w:t xml:space="preserve"> fold-errors ranging from 0.981 to 1.31 (Figure 1C). Human PBPK simulations predicted peak concentrations of 54.0 and 270 ng/mL after 100 and 500 mg oral dosing, respectively </w:t>
      </w:r>
      <w:r w:rsidR="00874769">
        <w:rPr>
          <w:rFonts w:ascii="Arial" w:eastAsia="Calibri" w:hAnsi="Arial" w:cs="Calibri"/>
          <w:kern w:val="0"/>
          <w:sz w:val="20"/>
          <w:szCs w:val="20"/>
          <w:lang w:val="en-US"/>
          <w14:ligatures w14:val="none"/>
        </w:rPr>
        <w:t>(</w:t>
      </w:r>
      <w:r w:rsidR="002C6CA1" w:rsidRPr="002C6CA1">
        <w:rPr>
          <w:rFonts w:ascii="Arial" w:eastAsia="Calibri" w:hAnsi="Arial" w:cs="Calibri"/>
          <w:kern w:val="0"/>
          <w:sz w:val="20"/>
          <w:szCs w:val="20"/>
          <w:lang w:val="en-US"/>
          <w14:ligatures w14:val="none"/>
        </w:rPr>
        <w:t xml:space="preserve">Figure 1D). The models identified route-dependent gut metabolism and hepatic clearance as key contributors to oral bioavailability (F = 4.16–4.29% for rats and 9.32% for </w:t>
      </w:r>
      <w:r w:rsidR="00907B11">
        <w:rPr>
          <w:rFonts w:ascii="Arial" w:eastAsia="Calibri" w:hAnsi="Arial" w:cs="Calibri"/>
          <w:kern w:val="0"/>
          <w:sz w:val="20"/>
          <w:szCs w:val="20"/>
          <w:lang w:val="en-US"/>
          <w14:ligatures w14:val="none"/>
        </w:rPr>
        <w:t>humans).</w:t>
      </w:r>
    </w:p>
    <w:p w14:paraId="617E9F38" w14:textId="77777777" w:rsidR="00BE0D53" w:rsidRDefault="00BE0D53" w:rsidP="00907B11">
      <w:pPr>
        <w:spacing w:after="0" w:line="240" w:lineRule="auto"/>
        <w:jc w:val="both"/>
        <w:rPr>
          <w:rFonts w:ascii="Arial" w:eastAsia="Calibri" w:hAnsi="Arial" w:cs="Calibri"/>
          <w:b/>
          <w:kern w:val="0"/>
          <w:sz w:val="20"/>
          <w:szCs w:val="20"/>
          <w14:ligatures w14:val="none"/>
        </w:rPr>
      </w:pPr>
    </w:p>
    <w:p w14:paraId="28B4A775" w14:textId="1398A1A9" w:rsidR="00907B11" w:rsidRDefault="00B8473A" w:rsidP="00907B11">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C315D2" w:rsidRPr="00C315D2">
        <w:rPr>
          <w:rFonts w:ascii="Arial" w:eastAsia="Calibri" w:hAnsi="Arial" w:cs="Calibri"/>
          <w:bCs/>
          <w:kern w:val="0"/>
          <w:sz w:val="20"/>
          <w:szCs w:val="20"/>
          <w14:ligatures w14:val="none"/>
        </w:rPr>
        <w:t xml:space="preserve"> </w:t>
      </w:r>
      <w:r w:rsidR="00907B11" w:rsidRPr="00907B11">
        <w:rPr>
          <w:rFonts w:ascii="Arial" w:eastAsia="Calibri" w:hAnsi="Arial" w:cs="Calibri"/>
          <w:bCs/>
          <w:kern w:val="0"/>
          <w:sz w:val="20"/>
          <w:szCs w:val="20"/>
          <w:lang w:val="en-US"/>
          <w14:ligatures w14:val="none"/>
        </w:rPr>
        <w:t xml:space="preserve">This study presents the first whole-body PBPK models of </w:t>
      </w:r>
      <w:r w:rsidR="00B32F2E">
        <w:rPr>
          <w:rFonts w:ascii="Arial" w:eastAsia="Calibri" w:hAnsi="Arial" w:cs="Calibri"/>
          <w:bCs/>
          <w:kern w:val="0"/>
          <w:sz w:val="20"/>
          <w:szCs w:val="20"/>
          <w:lang w:val="en-US"/>
          <w14:ligatures w14:val="none"/>
        </w:rPr>
        <w:t>UMB</w:t>
      </w:r>
      <w:r w:rsidR="00907B11" w:rsidRPr="00907B11">
        <w:rPr>
          <w:rFonts w:ascii="Arial" w:eastAsia="Calibri" w:hAnsi="Arial" w:cs="Calibri"/>
          <w:bCs/>
          <w:kern w:val="0"/>
          <w:sz w:val="20"/>
          <w:szCs w:val="20"/>
          <w:lang w:val="en-US"/>
          <w14:ligatures w14:val="none"/>
        </w:rPr>
        <w:t xml:space="preserve"> in rats and humans, highlighting the significant impact of extrahepatic phase II metabolism and first-pass extraction on its oral bioavailability. The models reliably predicted systemic exposure and demonstrated linear pharmacokinetics without tissue accumulation. After partial modification and validation, the PBPK model may be applied to predict drug interactions involvi</w:t>
      </w:r>
      <w:r w:rsidR="00B32F2E">
        <w:rPr>
          <w:rFonts w:ascii="Arial" w:eastAsia="Calibri" w:hAnsi="Arial" w:cs="Calibri"/>
          <w:bCs/>
          <w:kern w:val="0"/>
          <w:sz w:val="20"/>
          <w:szCs w:val="20"/>
          <w:lang w:val="en-US"/>
          <w14:ligatures w14:val="none"/>
        </w:rPr>
        <w:t>ng natural products containing UMB.</w:t>
      </w:r>
    </w:p>
    <w:p w14:paraId="11F496A8" w14:textId="77777777" w:rsidR="00907B11" w:rsidRPr="00907B11" w:rsidRDefault="00907B11" w:rsidP="00907B11">
      <w:pPr>
        <w:spacing w:after="0" w:line="240" w:lineRule="auto"/>
        <w:jc w:val="both"/>
        <w:rPr>
          <w:rFonts w:ascii="Arial" w:eastAsia="Calibri" w:hAnsi="Arial" w:cs="Calibri"/>
          <w:bCs/>
          <w:kern w:val="0"/>
          <w:sz w:val="20"/>
          <w:szCs w:val="20"/>
          <w:lang w:val="en-US"/>
          <w14:ligatures w14:val="none"/>
        </w:rPr>
      </w:pPr>
    </w:p>
    <w:p w14:paraId="2C801966" w14:textId="606BF33C" w:rsidR="00C315D2" w:rsidRPr="00C315D2" w:rsidRDefault="00C315D2" w:rsidP="00C315D2">
      <w:pPr>
        <w:spacing w:after="0" w:line="240" w:lineRule="auto"/>
        <w:jc w:val="both"/>
        <w:rPr>
          <w:rFonts w:ascii="Arial" w:eastAsia="Calibri" w:hAnsi="Arial" w:cs="Calibri"/>
          <w:bCs/>
          <w:kern w:val="0"/>
          <w:sz w:val="20"/>
          <w:szCs w:val="20"/>
          <w:lang w:val="en-US"/>
          <w14:ligatures w14:val="none"/>
        </w:rPr>
      </w:pPr>
      <w:r w:rsidRPr="00C315D2">
        <w:rPr>
          <w:rFonts w:ascii="Arial" w:eastAsia="Calibri" w:hAnsi="Arial" w:cs="Calibri"/>
          <w:b/>
          <w:kern w:val="0"/>
          <w:sz w:val="20"/>
          <w:szCs w:val="20"/>
          <w14:ligatures w14:val="none"/>
        </w:rPr>
        <w:t>References</w:t>
      </w:r>
      <w:r w:rsidRPr="00C315D2">
        <w:rPr>
          <w:rFonts w:ascii="Arial" w:eastAsia="Calibri" w:hAnsi="Arial" w:cs="Calibri"/>
          <w:bCs/>
          <w:kern w:val="0"/>
          <w:sz w:val="20"/>
          <w:szCs w:val="20"/>
          <w:lang w:val="en-US"/>
          <w14:ligatures w14:val="none"/>
        </w:rPr>
        <w:t xml:space="preserve"> </w:t>
      </w:r>
    </w:p>
    <w:p w14:paraId="75E65317" w14:textId="167B8359" w:rsidR="00116038" w:rsidRDefault="00ED6433" w:rsidP="00AE6C8D">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Cs/>
          <w:kern w:val="0"/>
          <w:sz w:val="20"/>
          <w:szCs w:val="20"/>
          <w:lang w:val="en-US"/>
          <w14:ligatures w14:val="none"/>
        </w:rPr>
        <w:t>[1]</w:t>
      </w:r>
      <w:r w:rsidR="00116038">
        <w:rPr>
          <w:rFonts w:ascii="Arial" w:eastAsia="Calibri" w:hAnsi="Arial" w:cs="Calibri"/>
          <w:bCs/>
          <w:kern w:val="0"/>
          <w:sz w:val="20"/>
          <w:szCs w:val="20"/>
          <w:lang w:val="en-US"/>
          <w14:ligatures w14:val="none"/>
        </w:rPr>
        <w:t xml:space="preserve"> Yang et al. </w:t>
      </w:r>
      <w:r w:rsidR="00116038" w:rsidRPr="00116038">
        <w:rPr>
          <w:rFonts w:ascii="Arial" w:eastAsia="Calibri" w:hAnsi="Arial" w:cs="Calibri"/>
          <w:bCs/>
          <w:kern w:val="0"/>
          <w:sz w:val="20"/>
          <w:szCs w:val="20"/>
          <w:lang w:val="en-US"/>
          <w14:ligatures w14:val="none"/>
        </w:rPr>
        <w:t>(2008) Zhong Xi Yi Jie He Xue Bao 6:392-398</w:t>
      </w:r>
    </w:p>
    <w:p w14:paraId="7675087E" w14:textId="6C878D44" w:rsidR="00116038" w:rsidRDefault="00ED6433" w:rsidP="00AE6C8D">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Cs/>
          <w:kern w:val="0"/>
          <w:sz w:val="20"/>
          <w:szCs w:val="20"/>
          <w:lang w:val="en-US"/>
          <w14:ligatures w14:val="none"/>
        </w:rPr>
        <w:t>[2]</w:t>
      </w:r>
      <w:r w:rsidR="00116038" w:rsidRPr="00C315D2">
        <w:rPr>
          <w:rFonts w:ascii="Arial" w:eastAsia="Calibri" w:hAnsi="Arial" w:cs="Calibri"/>
          <w:bCs/>
          <w:kern w:val="0"/>
          <w:sz w:val="20"/>
          <w:szCs w:val="20"/>
          <w:lang w:val="en-US"/>
          <w14:ligatures w14:val="none"/>
        </w:rPr>
        <w:t xml:space="preserve"> </w:t>
      </w:r>
      <w:r w:rsidR="00116038" w:rsidRPr="00116038">
        <w:rPr>
          <w:rFonts w:ascii="Arial" w:eastAsia="Calibri" w:hAnsi="Arial" w:cs="Calibri"/>
          <w:bCs/>
          <w:kern w:val="0"/>
          <w:sz w:val="20"/>
          <w:szCs w:val="20"/>
          <w:lang w:val="en-US"/>
          <w14:ligatures w14:val="none"/>
        </w:rPr>
        <w:t>Wang et al.</w:t>
      </w:r>
      <w:r w:rsidR="00116038">
        <w:t xml:space="preserve"> </w:t>
      </w:r>
      <w:r w:rsidR="00116038" w:rsidRPr="00116038">
        <w:rPr>
          <w:rFonts w:ascii="Arial" w:eastAsia="Calibri" w:hAnsi="Arial" w:cs="Calibri"/>
          <w:bCs/>
          <w:kern w:val="0"/>
          <w:sz w:val="20"/>
          <w:szCs w:val="20"/>
          <w:lang w:val="en-US"/>
          <w14:ligatures w14:val="none"/>
        </w:rPr>
        <w:t>(</w:t>
      </w:r>
      <w:r w:rsidR="00116038">
        <w:rPr>
          <w:rFonts w:ascii="Arial" w:eastAsia="Calibri" w:hAnsi="Arial" w:cs="Calibri"/>
          <w:bCs/>
          <w:kern w:val="0"/>
          <w:sz w:val="20"/>
          <w:szCs w:val="20"/>
          <w:lang w:val="en-US"/>
          <w14:ligatures w14:val="none"/>
        </w:rPr>
        <w:t>2006)</w:t>
      </w:r>
      <w:r w:rsidR="00116038" w:rsidRPr="00116038">
        <w:rPr>
          <w:rFonts w:ascii="Arial" w:eastAsia="Calibri" w:hAnsi="Arial" w:cs="Calibri"/>
          <w:bCs/>
          <w:kern w:val="0"/>
          <w:sz w:val="20"/>
          <w:szCs w:val="20"/>
          <w:lang w:val="en-US"/>
          <w14:ligatures w14:val="none"/>
        </w:rPr>
        <w:t xml:space="preserve"> In Vitro Cell Dev Biol Anim 42:8-12</w:t>
      </w:r>
    </w:p>
    <w:p w14:paraId="1BCA8F92" w14:textId="48C34FA8" w:rsidR="00116038" w:rsidRDefault="00ED6433" w:rsidP="00116038">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Cs/>
          <w:kern w:val="0"/>
          <w:sz w:val="20"/>
          <w:szCs w:val="20"/>
          <w:lang w:val="en-US"/>
          <w14:ligatures w14:val="none"/>
        </w:rPr>
        <w:t>[</w:t>
      </w:r>
      <w:r w:rsidR="00116038">
        <w:rPr>
          <w:rFonts w:ascii="Arial" w:eastAsia="Calibri" w:hAnsi="Arial" w:cs="Calibri"/>
          <w:bCs/>
          <w:kern w:val="0"/>
          <w:sz w:val="20"/>
          <w:szCs w:val="20"/>
          <w:lang w:val="en-US"/>
          <w14:ligatures w14:val="none"/>
        </w:rPr>
        <w:t>3</w:t>
      </w:r>
      <w:r>
        <w:rPr>
          <w:rFonts w:ascii="Arial" w:eastAsia="Calibri" w:hAnsi="Arial" w:cs="Calibri"/>
          <w:bCs/>
          <w:kern w:val="0"/>
          <w:sz w:val="20"/>
          <w:szCs w:val="20"/>
          <w:lang w:val="en-US"/>
          <w14:ligatures w14:val="none"/>
        </w:rPr>
        <w:t>]</w:t>
      </w:r>
      <w:r w:rsidR="00116038" w:rsidRPr="00C315D2">
        <w:rPr>
          <w:rFonts w:ascii="Arial" w:eastAsia="Calibri" w:hAnsi="Arial" w:cs="Calibri"/>
          <w:bCs/>
          <w:kern w:val="0"/>
          <w:sz w:val="20"/>
          <w:szCs w:val="20"/>
          <w:lang w:val="en-US"/>
          <w14:ligatures w14:val="none"/>
        </w:rPr>
        <w:t xml:space="preserve"> </w:t>
      </w:r>
      <w:r w:rsidR="00116038" w:rsidRPr="00AE6C8D">
        <w:rPr>
          <w:rFonts w:ascii="Arial" w:eastAsia="Calibri" w:hAnsi="Arial" w:cs="Calibri"/>
          <w:bCs/>
          <w:kern w:val="0"/>
          <w:sz w:val="20"/>
          <w:szCs w:val="20"/>
          <w:lang w:val="en-US"/>
          <w14:ligatures w14:val="none"/>
        </w:rPr>
        <w:t xml:space="preserve">Seo SW et al. (2024) J Pharm Investig 54:467–481 </w:t>
      </w:r>
    </w:p>
    <w:sectPr w:rsidR="001160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664D8" w14:textId="77777777" w:rsidR="005E047A" w:rsidRDefault="005E047A" w:rsidP="005E047A">
      <w:pPr>
        <w:spacing w:after="0" w:line="240" w:lineRule="auto"/>
      </w:pPr>
      <w:r>
        <w:separator/>
      </w:r>
    </w:p>
  </w:endnote>
  <w:endnote w:type="continuationSeparator" w:id="0">
    <w:p w14:paraId="35001C21" w14:textId="77777777" w:rsidR="005E047A" w:rsidRDefault="005E047A" w:rsidP="005E0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ptos Display">
    <w:altName w:val="Arial"/>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F25A2" w14:textId="77777777" w:rsidR="005E047A" w:rsidRDefault="005E047A" w:rsidP="005E047A">
      <w:pPr>
        <w:spacing w:after="0" w:line="240" w:lineRule="auto"/>
      </w:pPr>
      <w:r>
        <w:separator/>
      </w:r>
    </w:p>
  </w:footnote>
  <w:footnote w:type="continuationSeparator" w:id="0">
    <w:p w14:paraId="2A00048A" w14:textId="77777777" w:rsidR="005E047A" w:rsidRDefault="005E047A" w:rsidP="005E04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5D2"/>
    <w:rsid w:val="00013814"/>
    <w:rsid w:val="00047C52"/>
    <w:rsid w:val="00050BC1"/>
    <w:rsid w:val="000E4C02"/>
    <w:rsid w:val="000F2075"/>
    <w:rsid w:val="00107368"/>
    <w:rsid w:val="00113BB7"/>
    <w:rsid w:val="00116038"/>
    <w:rsid w:val="001339C2"/>
    <w:rsid w:val="001364A0"/>
    <w:rsid w:val="002017E6"/>
    <w:rsid w:val="002031D4"/>
    <w:rsid w:val="002248D1"/>
    <w:rsid w:val="00232AB3"/>
    <w:rsid w:val="00252819"/>
    <w:rsid w:val="002925A5"/>
    <w:rsid w:val="00294059"/>
    <w:rsid w:val="002A793F"/>
    <w:rsid w:val="002C6CA1"/>
    <w:rsid w:val="002D79E2"/>
    <w:rsid w:val="003206E4"/>
    <w:rsid w:val="00364771"/>
    <w:rsid w:val="003973EF"/>
    <w:rsid w:val="003A6D5C"/>
    <w:rsid w:val="003B0158"/>
    <w:rsid w:val="003B61C9"/>
    <w:rsid w:val="004A51B6"/>
    <w:rsid w:val="004B429C"/>
    <w:rsid w:val="00510CF8"/>
    <w:rsid w:val="00575A29"/>
    <w:rsid w:val="005824EA"/>
    <w:rsid w:val="005B1E5F"/>
    <w:rsid w:val="005E047A"/>
    <w:rsid w:val="00601754"/>
    <w:rsid w:val="006605BA"/>
    <w:rsid w:val="0067514A"/>
    <w:rsid w:val="00692410"/>
    <w:rsid w:val="006A34BE"/>
    <w:rsid w:val="006B3DB1"/>
    <w:rsid w:val="006F3F1C"/>
    <w:rsid w:val="006F6C3B"/>
    <w:rsid w:val="00700C1D"/>
    <w:rsid w:val="007141F2"/>
    <w:rsid w:val="00715439"/>
    <w:rsid w:val="007561D8"/>
    <w:rsid w:val="00795378"/>
    <w:rsid w:val="00796206"/>
    <w:rsid w:val="007C367E"/>
    <w:rsid w:val="007E000A"/>
    <w:rsid w:val="007F4ADF"/>
    <w:rsid w:val="008071C5"/>
    <w:rsid w:val="00807367"/>
    <w:rsid w:val="00842D1A"/>
    <w:rsid w:val="00845220"/>
    <w:rsid w:val="00847D6B"/>
    <w:rsid w:val="00862F46"/>
    <w:rsid w:val="00865FEF"/>
    <w:rsid w:val="00874769"/>
    <w:rsid w:val="008935E6"/>
    <w:rsid w:val="008A2C7E"/>
    <w:rsid w:val="008A2D9F"/>
    <w:rsid w:val="008F2D53"/>
    <w:rsid w:val="00906D34"/>
    <w:rsid w:val="00907B11"/>
    <w:rsid w:val="00933DC9"/>
    <w:rsid w:val="00936D4C"/>
    <w:rsid w:val="009523F9"/>
    <w:rsid w:val="009650DF"/>
    <w:rsid w:val="00967970"/>
    <w:rsid w:val="00973BC3"/>
    <w:rsid w:val="009958C9"/>
    <w:rsid w:val="009B1CBB"/>
    <w:rsid w:val="00A0516D"/>
    <w:rsid w:val="00A5761D"/>
    <w:rsid w:val="00AE6C8D"/>
    <w:rsid w:val="00B32F2E"/>
    <w:rsid w:val="00B4721D"/>
    <w:rsid w:val="00B55D1B"/>
    <w:rsid w:val="00B57CEF"/>
    <w:rsid w:val="00B8473A"/>
    <w:rsid w:val="00BE0D53"/>
    <w:rsid w:val="00C0049A"/>
    <w:rsid w:val="00C13B1E"/>
    <w:rsid w:val="00C1465C"/>
    <w:rsid w:val="00C21815"/>
    <w:rsid w:val="00C22C3E"/>
    <w:rsid w:val="00C315D2"/>
    <w:rsid w:val="00C353D8"/>
    <w:rsid w:val="00C36C5F"/>
    <w:rsid w:val="00C57B68"/>
    <w:rsid w:val="00C71FC7"/>
    <w:rsid w:val="00CF5A91"/>
    <w:rsid w:val="00D02BB1"/>
    <w:rsid w:val="00D3421B"/>
    <w:rsid w:val="00D45A74"/>
    <w:rsid w:val="00D7428F"/>
    <w:rsid w:val="00DB02CF"/>
    <w:rsid w:val="00E24B26"/>
    <w:rsid w:val="00E70ED0"/>
    <w:rsid w:val="00EA22C6"/>
    <w:rsid w:val="00EA6879"/>
    <w:rsid w:val="00EC3746"/>
    <w:rsid w:val="00EC4A8F"/>
    <w:rsid w:val="00ED6433"/>
    <w:rsid w:val="00F2671D"/>
    <w:rsid w:val="00F40131"/>
    <w:rsid w:val="00F539FB"/>
    <w:rsid w:val="00F6422F"/>
    <w:rsid w:val="00F77966"/>
    <w:rsid w:val="00F85528"/>
    <w:rsid w:val="00FE4C32"/>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바탕"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C315D2"/>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semiHidden/>
    <w:rsid w:val="00C315D2"/>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C315D2"/>
    <w:rPr>
      <w:rFonts w:eastAsiaTheme="majorEastAsia" w:cstheme="majorBidi"/>
      <w:i/>
      <w:iCs/>
      <w:color w:val="0F4761" w:themeColor="accent1" w:themeShade="BF"/>
    </w:rPr>
  </w:style>
  <w:style w:type="character" w:customStyle="1" w:styleId="5Char">
    <w:name w:val="제목 5 Char"/>
    <w:basedOn w:val="a0"/>
    <w:link w:val="5"/>
    <w:uiPriority w:val="9"/>
    <w:semiHidden/>
    <w:rsid w:val="00C315D2"/>
    <w:rPr>
      <w:rFonts w:eastAsiaTheme="majorEastAsia" w:cstheme="majorBidi"/>
      <w:color w:val="0F4761" w:themeColor="accent1" w:themeShade="BF"/>
    </w:rPr>
  </w:style>
  <w:style w:type="character" w:customStyle="1" w:styleId="6Char">
    <w:name w:val="제목 6 Char"/>
    <w:basedOn w:val="a0"/>
    <w:link w:val="6"/>
    <w:uiPriority w:val="9"/>
    <w:semiHidden/>
    <w:rsid w:val="00C315D2"/>
    <w:rPr>
      <w:rFonts w:eastAsiaTheme="majorEastAsia" w:cstheme="majorBidi"/>
      <w:i/>
      <w:iCs/>
      <w:color w:val="595959" w:themeColor="text1" w:themeTint="A6"/>
    </w:rPr>
  </w:style>
  <w:style w:type="character" w:customStyle="1" w:styleId="7Char">
    <w:name w:val="제목 7 Char"/>
    <w:basedOn w:val="a0"/>
    <w:link w:val="7"/>
    <w:uiPriority w:val="9"/>
    <w:semiHidden/>
    <w:rsid w:val="00C315D2"/>
    <w:rPr>
      <w:rFonts w:eastAsiaTheme="majorEastAsia" w:cstheme="majorBidi"/>
      <w:color w:val="595959" w:themeColor="text1" w:themeTint="A6"/>
    </w:rPr>
  </w:style>
  <w:style w:type="character" w:customStyle="1" w:styleId="8Char">
    <w:name w:val="제목 8 Char"/>
    <w:basedOn w:val="a0"/>
    <w:link w:val="8"/>
    <w:uiPriority w:val="9"/>
    <w:semiHidden/>
    <w:rsid w:val="00C315D2"/>
    <w:rPr>
      <w:rFonts w:eastAsiaTheme="majorEastAsia" w:cstheme="majorBidi"/>
      <w:i/>
      <w:iCs/>
      <w:color w:val="272727" w:themeColor="text1" w:themeTint="D8"/>
    </w:rPr>
  </w:style>
  <w:style w:type="character" w:customStyle="1" w:styleId="9Char">
    <w:name w:val="제목 9 Char"/>
    <w:basedOn w:val="a0"/>
    <w:link w:val="9"/>
    <w:uiPriority w:val="9"/>
    <w:semiHidden/>
    <w:rsid w:val="00C315D2"/>
    <w:rPr>
      <w:rFonts w:eastAsiaTheme="majorEastAsia" w:cstheme="majorBidi"/>
      <w:color w:val="272727" w:themeColor="text1" w:themeTint="D8"/>
    </w:rPr>
  </w:style>
  <w:style w:type="paragraph" w:styleId="a3">
    <w:name w:val="Title"/>
    <w:basedOn w:val="a"/>
    <w:next w:val="a"/>
    <w:link w:val="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C315D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C315D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315D2"/>
    <w:pPr>
      <w:spacing w:before="160"/>
      <w:jc w:val="center"/>
    </w:pPr>
    <w:rPr>
      <w:i/>
      <w:iCs/>
      <w:color w:val="404040" w:themeColor="text1" w:themeTint="BF"/>
    </w:rPr>
  </w:style>
  <w:style w:type="character" w:customStyle="1" w:styleId="Char1">
    <w:name w:val="인용 Char"/>
    <w:basedOn w:val="a0"/>
    <w:link w:val="a5"/>
    <w:uiPriority w:val="29"/>
    <w:rsid w:val="00C315D2"/>
    <w:rPr>
      <w:i/>
      <w:iCs/>
      <w:color w:val="404040" w:themeColor="text1" w:themeTint="BF"/>
    </w:rPr>
  </w:style>
  <w:style w:type="paragraph" w:styleId="a6">
    <w:name w:val="List Paragraph"/>
    <w:basedOn w:val="a"/>
    <w:uiPriority w:val="34"/>
    <w:qFormat/>
    <w:rsid w:val="00C315D2"/>
    <w:pPr>
      <w:ind w:left="720"/>
      <w:contextualSpacing/>
    </w:pPr>
  </w:style>
  <w:style w:type="character" w:styleId="a7">
    <w:name w:val="Intense Emphasis"/>
    <w:basedOn w:val="a0"/>
    <w:uiPriority w:val="21"/>
    <w:qFormat/>
    <w:rsid w:val="00C315D2"/>
    <w:rPr>
      <w:i/>
      <w:iCs/>
      <w:color w:val="0F4761" w:themeColor="accent1" w:themeShade="BF"/>
    </w:rPr>
  </w:style>
  <w:style w:type="paragraph" w:styleId="a8">
    <w:name w:val="Intense Quote"/>
    <w:basedOn w:val="a"/>
    <w:next w:val="a"/>
    <w:link w:val="Char2"/>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C315D2"/>
    <w:rPr>
      <w:i/>
      <w:iCs/>
      <w:color w:val="0F4761" w:themeColor="accent1" w:themeShade="BF"/>
    </w:rPr>
  </w:style>
  <w:style w:type="character" w:styleId="a9">
    <w:name w:val="Intense Reference"/>
    <w:basedOn w:val="a0"/>
    <w:uiPriority w:val="32"/>
    <w:qFormat/>
    <w:rsid w:val="00C315D2"/>
    <w:rPr>
      <w:b/>
      <w:bCs/>
      <w:smallCaps/>
      <w:color w:val="0F4761" w:themeColor="accent1" w:themeShade="BF"/>
      <w:spacing w:val="5"/>
    </w:rPr>
  </w:style>
  <w:style w:type="paragraph" w:styleId="aa">
    <w:name w:val="header"/>
    <w:basedOn w:val="a"/>
    <w:link w:val="Char3"/>
    <w:uiPriority w:val="99"/>
    <w:unhideWhenUsed/>
    <w:rsid w:val="005E047A"/>
    <w:pPr>
      <w:tabs>
        <w:tab w:val="center" w:pos="4513"/>
        <w:tab w:val="right" w:pos="9026"/>
      </w:tabs>
      <w:snapToGrid w:val="0"/>
    </w:pPr>
  </w:style>
  <w:style w:type="character" w:customStyle="1" w:styleId="Char3">
    <w:name w:val="머리글 Char"/>
    <w:basedOn w:val="a0"/>
    <w:link w:val="aa"/>
    <w:uiPriority w:val="99"/>
    <w:rsid w:val="005E047A"/>
  </w:style>
  <w:style w:type="paragraph" w:styleId="ab">
    <w:name w:val="footer"/>
    <w:basedOn w:val="a"/>
    <w:link w:val="Char4"/>
    <w:uiPriority w:val="99"/>
    <w:unhideWhenUsed/>
    <w:rsid w:val="005E047A"/>
    <w:pPr>
      <w:tabs>
        <w:tab w:val="center" w:pos="4513"/>
        <w:tab w:val="right" w:pos="9026"/>
      </w:tabs>
      <w:snapToGrid w:val="0"/>
    </w:pPr>
  </w:style>
  <w:style w:type="character" w:customStyle="1" w:styleId="Char4">
    <w:name w:val="바닥글 Char"/>
    <w:basedOn w:val="a0"/>
    <w:link w:val="ab"/>
    <w:uiPriority w:val="99"/>
    <w:rsid w:val="005E047A"/>
  </w:style>
  <w:style w:type="paragraph" w:styleId="ac">
    <w:name w:val="caption"/>
    <w:basedOn w:val="a"/>
    <w:next w:val="a"/>
    <w:uiPriority w:val="35"/>
    <w:unhideWhenUsed/>
    <w:qFormat/>
    <w:rsid w:val="002925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3.xml><?xml version="1.0" encoding="utf-8"?>
<ds:datastoreItem xmlns:ds="http://schemas.openxmlformats.org/officeDocument/2006/customXml" ds:itemID="{130FB8FF-F624-4CD8-B1B7-331FFFAAAFAC}">
  <ds:schemaRefs>
    <ds:schemaRef ds:uri="http://purl.org/dc/dcmitype/"/>
    <ds:schemaRef ds:uri="http://purl.org/dc/terms/"/>
    <ds:schemaRef ds:uri="http://schemas.microsoft.com/office/2006/metadata/properties"/>
    <ds:schemaRef ds:uri="http://schemas.microsoft.com/office/2006/documentManagement/types"/>
    <ds:schemaRef ds:uri="4a84e3ec-4587-4418-b23a-bd5009477010"/>
    <ds:schemaRef ds:uri="http://schemas.microsoft.com/office/infopath/2007/PartnerControls"/>
    <ds:schemaRef ds:uri="http://purl.org/dc/elements/1.1/"/>
    <ds:schemaRef ds:uri="http://schemas.openxmlformats.org/package/2006/metadata/core-properties"/>
    <ds:schemaRef ds:uri="79faf93c-7b46-4b26-8966-6d698e8b4062"/>
    <ds:schemaRef ds:uri="http://www.w3.org/XML/1998/namespace"/>
  </ds:schemaRefs>
</ds:datastoreItem>
</file>

<file path=customXml/itemProps4.xml><?xml version="1.0" encoding="utf-8"?>
<ds:datastoreItem xmlns:ds="http://schemas.openxmlformats.org/officeDocument/2006/customXml" ds:itemID="{1337D5B4-467F-4D64-932C-AB077F0AB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1</Pages>
  <Words>393</Words>
  <Characters>2242</Characters>
  <Application>Microsoft Office Word</Application>
  <DocSecurity>0</DocSecurity>
  <Lines>18</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wltn8</cp:lastModifiedBy>
  <cp:revision>69</cp:revision>
  <dcterms:created xsi:type="dcterms:W3CDTF">2025-05-19T06:14:00Z</dcterms:created>
  <dcterms:modified xsi:type="dcterms:W3CDTF">2025-05-23T07:10:00Z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