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96B81">
      <w:pPr>
        <w:keepNext w:val="0"/>
        <w:keepLines w:val="0"/>
        <w:widowControl/>
        <w:suppressLineNumbers w:val="0"/>
        <w:spacing w:before="0" w:beforeAutospacing="0" w:after="160" w:afterAutospacing="0" w:line="276" w:lineRule="auto"/>
        <w:ind w:left="0" w:right="0"/>
        <w:jc w:val="left"/>
        <w:rPr>
          <w:b/>
          <w:bCs w:val="0"/>
          <w:lang w:val="en-US"/>
        </w:rPr>
      </w:pPr>
      <w:r>
        <w:rPr>
          <w:rFonts w:hint="eastAsia" w:ascii="Calibri" w:hAnsi="Calibri" w:eastAsia="Calibri" w:cs="Times New Roman"/>
          <w:b/>
          <w:bCs w:val="0"/>
          <w:kern w:val="2"/>
          <w:sz w:val="24"/>
          <w:szCs w:val="24"/>
          <w:lang w:val="en-US" w:eastAsia="zh-CN" w:bidi="ar"/>
        </w:rPr>
        <w:t xml:space="preserve">Effect of fluted pumpkin seeds </w:t>
      </w:r>
      <w:r>
        <w:rPr>
          <w:rFonts w:hint="default" w:cs="Times New Roman"/>
          <w:b/>
          <w:bCs w:val="0"/>
          <w:kern w:val="2"/>
          <w:sz w:val="24"/>
          <w:szCs w:val="24"/>
          <w:lang w:val="en-US" w:eastAsia="zh-CN" w:bidi="ar"/>
        </w:rPr>
        <w:t xml:space="preserve">extract </w:t>
      </w:r>
      <w:r>
        <w:rPr>
          <w:rFonts w:hint="eastAsia" w:ascii="Calibri" w:hAnsi="Calibri" w:eastAsia="Calibri" w:cs="Times New Roman"/>
          <w:b/>
          <w:bCs w:val="0"/>
          <w:kern w:val="2"/>
          <w:sz w:val="24"/>
          <w:szCs w:val="24"/>
          <w:lang w:val="en-US" w:eastAsia="zh-CN" w:bidi="ar"/>
        </w:rPr>
        <w:t>on</w:t>
      </w:r>
      <w:bookmarkStart w:id="0" w:name="_GoBack"/>
      <w:bookmarkEnd w:id="0"/>
      <w:r>
        <w:rPr>
          <w:rFonts w:hint="eastAsia" w:ascii="Calibri" w:hAnsi="Calibri" w:eastAsia="Calibri" w:cs="Times New Roman"/>
          <w:b/>
          <w:bCs w:val="0"/>
          <w:kern w:val="2"/>
          <w:sz w:val="24"/>
          <w:szCs w:val="24"/>
          <w:lang w:val="en-US" w:eastAsia="zh-CN" w:bidi="ar"/>
        </w:rPr>
        <w:t xml:space="preserve"> the fertility status of adult wistar rats.</w:t>
      </w:r>
    </w:p>
    <w:p w14:paraId="1359FAA5">
      <w:pPr>
        <w:jc w:val="both"/>
        <w:rPr>
          <w:rFonts w:ascii="Calibri" w:hAnsi="Calibri" w:cs="Calibri"/>
          <w:sz w:val="20"/>
          <w:szCs w:val="20"/>
          <w:lang w:val="en-AU"/>
        </w:rPr>
      </w:pPr>
      <w:r>
        <w:rPr>
          <w:rFonts w:hint="default" w:ascii="Calibri" w:hAnsi="Calibri" w:cs="Calibri"/>
          <w:sz w:val="20"/>
          <w:szCs w:val="20"/>
          <w:lang w:val="en-US"/>
        </w:rPr>
        <w:t>Ogechukwu E Ezim</w:t>
      </w:r>
      <w:r>
        <w:rPr>
          <w:rFonts w:ascii="Calibri" w:hAnsi="Calibri" w:cs="Calibri"/>
          <w:sz w:val="20"/>
          <w:szCs w:val="20"/>
          <w:vertAlign w:val="superscript"/>
          <w:lang w:val="en-AU"/>
        </w:rPr>
        <w:t>1</w:t>
      </w:r>
      <w:r>
        <w:rPr>
          <w:rFonts w:hint="default" w:ascii="Calibri" w:hAnsi="Calibri" w:cs="Calibri"/>
          <w:sz w:val="20"/>
          <w:szCs w:val="20"/>
          <w:lang w:val="en-US"/>
        </w:rPr>
        <w:t>, Victoria C Obinna</w:t>
      </w:r>
      <w:r>
        <w:rPr>
          <w:rFonts w:ascii="Calibri" w:hAnsi="Calibri" w:cs="Calibri"/>
          <w:sz w:val="20"/>
          <w:szCs w:val="20"/>
          <w:vertAlign w:val="superscript"/>
          <w:lang w:val="en-AU"/>
        </w:rPr>
        <w:t>2</w:t>
      </w:r>
      <w:r>
        <w:rPr>
          <w:rFonts w:hint="default" w:ascii="Calibri" w:hAnsi="Calibri" w:cs="Calibri"/>
          <w:sz w:val="20"/>
          <w:szCs w:val="20"/>
          <w:lang w:val="en-US"/>
        </w:rPr>
        <w:t>, chisom E Nebeolisa, Divine L Ndubuisi, Sunny O Abrikwu</w:t>
      </w:r>
      <w:r>
        <w:rPr>
          <w:rFonts w:ascii="Calibri" w:hAnsi="Calibri" w:cs="Calibri"/>
          <w:sz w:val="20"/>
          <w:szCs w:val="20"/>
          <w:vertAlign w:val="superscript"/>
          <w:lang w:val="en-AU"/>
        </w:rPr>
        <w:t>1</w:t>
      </w:r>
      <w:r>
        <w:rPr>
          <w:rFonts w:ascii="Calibri" w:hAnsi="Calibri" w:cs="Calibri"/>
          <w:sz w:val="20"/>
          <w:szCs w:val="20"/>
          <w:lang w:val="en-AU"/>
        </w:rPr>
        <w:t>. Department</w:t>
      </w:r>
      <w:r>
        <w:rPr>
          <w:rFonts w:hint="default" w:ascii="Calibri" w:hAnsi="Calibri" w:cs="Calibri"/>
          <w:sz w:val="20"/>
          <w:szCs w:val="20"/>
          <w:lang w:val="en-US"/>
        </w:rPr>
        <w:t xml:space="preserve"> of Biochemistry, University of Port Harcourt, Rivers State, Nigeria</w:t>
      </w:r>
      <w:r>
        <w:rPr>
          <w:rFonts w:ascii="Calibri" w:hAnsi="Calibri" w:cs="Calibri"/>
          <w:sz w:val="20"/>
          <w:szCs w:val="20"/>
          <w:vertAlign w:val="superscript"/>
          <w:lang w:val="en-AU"/>
        </w:rPr>
        <w:t>1</w:t>
      </w:r>
      <w:r>
        <w:rPr>
          <w:rFonts w:ascii="Calibri" w:hAnsi="Calibri" w:cs="Calibri"/>
          <w:sz w:val="20"/>
          <w:szCs w:val="20"/>
          <w:lang w:val="en-AU"/>
        </w:rPr>
        <w:t xml:space="preserve">; Department </w:t>
      </w:r>
      <w:r>
        <w:rPr>
          <w:rFonts w:hint="default" w:ascii="Calibri" w:hAnsi="Calibri" w:cs="Calibri"/>
          <w:sz w:val="20"/>
          <w:szCs w:val="20"/>
          <w:lang w:val="en-US"/>
        </w:rPr>
        <w:t>of animal and environmental Biology, University of Port Harcourt, Rivers State Nigeria</w:t>
      </w:r>
      <w:r>
        <w:rPr>
          <w:rFonts w:ascii="Calibri" w:hAnsi="Calibri" w:cs="Calibri"/>
          <w:sz w:val="20"/>
          <w:szCs w:val="20"/>
          <w:vertAlign w:val="superscript"/>
          <w:lang w:val="en-AU"/>
        </w:rPr>
        <w:t>2</w:t>
      </w:r>
      <w:r>
        <w:rPr>
          <w:rFonts w:ascii="Calibri" w:hAnsi="Calibri" w:cs="Calibri"/>
          <w:sz w:val="20"/>
          <w:szCs w:val="20"/>
          <w:lang w:val="en-AU"/>
        </w:rPr>
        <w:t xml:space="preserve">, City, STATE, Country. </w:t>
      </w:r>
    </w:p>
    <w:p w14:paraId="1EE11AD9">
      <w:pPr>
        <w:pStyle w:val="13"/>
        <w:jc w:val="both"/>
        <w:rPr>
          <w:color w:val="auto"/>
          <w:sz w:val="20"/>
          <w:szCs w:val="20"/>
          <w:lang w:val="en-AU"/>
        </w:rPr>
      </w:pPr>
      <w:r>
        <w:rPr>
          <w:i/>
          <w:color w:val="auto"/>
          <w:sz w:val="20"/>
          <w:szCs w:val="20"/>
        </w:rPr>
        <w:t xml:space="preserve"> </w:t>
      </w:r>
    </w:p>
    <w:p w14:paraId="45FC18C4">
      <w:pPr>
        <w:jc w:val="both"/>
        <w:rPr>
          <w:rFonts w:ascii="Calibri" w:hAnsi="Calibri" w:cs="Calibri"/>
          <w:sz w:val="20"/>
          <w:szCs w:val="20"/>
          <w:lang w:val="en-AU"/>
        </w:rPr>
      </w:pPr>
      <w:r>
        <w:rPr>
          <w:rFonts w:ascii="Calibri" w:hAnsi="Calibri" w:cs="Calibri"/>
          <w:b/>
          <w:bCs/>
          <w:sz w:val="20"/>
          <w:szCs w:val="20"/>
          <w:lang w:val="en-AU"/>
        </w:rPr>
        <w:t>Introduction.</w:t>
      </w:r>
      <w:r>
        <w:rPr>
          <w:rFonts w:hint="default" w:ascii="Calibri" w:hAnsi="Calibri" w:cs="Calibri"/>
          <w:b/>
          <w:bCs/>
          <w:sz w:val="20"/>
          <w:szCs w:val="20"/>
          <w:lang w:val="en-US"/>
        </w:rPr>
        <w:t xml:space="preserve"> </w:t>
      </w:r>
      <w:r>
        <w:rPr>
          <w:rFonts w:cs="Calibri"/>
          <w:sz w:val="20"/>
          <w:szCs w:val="20"/>
        </w:rPr>
        <w:t>Plants are believed to contain some active principles which have the potentials to regulate the function of the male gonads. In fact some components of the human diets e.g. fluted pumpkin seeds (FPS) are believed to be promising male contraceptives and could be optimise to improve a healthy reproductive life style</w:t>
      </w:r>
      <w:r>
        <w:rPr>
          <w:rFonts w:hint="default" w:cs="Calibri"/>
          <w:sz w:val="20"/>
          <w:szCs w:val="20"/>
          <w:lang w:val="en-US"/>
        </w:rPr>
        <w:t>.</w:t>
      </w:r>
    </w:p>
    <w:p w14:paraId="475A052B">
      <w:pPr>
        <w:jc w:val="both"/>
        <w:rPr>
          <w:rFonts w:hint="default" w:ascii="Calibri" w:hAnsi="Calibri" w:cs="Calibri"/>
          <w:sz w:val="20"/>
          <w:szCs w:val="20"/>
          <w:lang w:val="en-US"/>
        </w:rPr>
      </w:pPr>
      <w:r>
        <w:rPr>
          <w:rFonts w:ascii="Calibri" w:hAnsi="Calibri" w:cs="Calibri"/>
          <w:b/>
          <w:bCs/>
          <w:sz w:val="20"/>
          <w:szCs w:val="20"/>
          <w:lang w:val="en-AU"/>
        </w:rPr>
        <w:t>Aims</w:t>
      </w:r>
      <w:r>
        <w:rPr>
          <w:rFonts w:ascii="Calibri" w:hAnsi="Calibri" w:cs="Calibri"/>
          <w:sz w:val="20"/>
          <w:szCs w:val="20"/>
          <w:lang w:val="en-AU"/>
        </w:rPr>
        <w:t xml:space="preserve">. </w:t>
      </w:r>
      <w:r>
        <w:rPr>
          <w:rFonts w:hint="default" w:ascii="Calibri" w:hAnsi="Calibri" w:cs="Calibri"/>
          <w:sz w:val="20"/>
          <w:szCs w:val="20"/>
          <w:lang w:val="en-US"/>
        </w:rPr>
        <w:t>T</w:t>
      </w:r>
      <w:r>
        <w:rPr>
          <w:rFonts w:cstheme="minorHAnsi"/>
          <w:sz w:val="20"/>
          <w:szCs w:val="20"/>
        </w:rPr>
        <w:t xml:space="preserve">o investigate the effect of </w:t>
      </w:r>
      <w:r>
        <w:rPr>
          <w:rFonts w:hint="default" w:cstheme="minorHAnsi"/>
          <w:sz w:val="20"/>
          <w:szCs w:val="20"/>
          <w:lang w:val="en-US"/>
        </w:rPr>
        <w:t>hexane</w:t>
      </w:r>
      <w:r>
        <w:rPr>
          <w:rFonts w:cstheme="minorHAnsi"/>
          <w:sz w:val="20"/>
          <w:szCs w:val="20"/>
        </w:rPr>
        <w:t xml:space="preserve"> and </w:t>
      </w:r>
      <w:r>
        <w:rPr>
          <w:rFonts w:hint="default" w:cstheme="minorHAnsi"/>
          <w:sz w:val="20"/>
          <w:szCs w:val="20"/>
          <w:lang w:val="en-US"/>
        </w:rPr>
        <w:t>aqueous ethanol</w:t>
      </w:r>
      <w:r>
        <w:rPr>
          <w:rFonts w:cstheme="minorHAnsi"/>
          <w:sz w:val="20"/>
          <w:szCs w:val="20"/>
        </w:rPr>
        <w:t xml:space="preserve"> extract on the fertility status of adult Wistar rats</w:t>
      </w:r>
      <w:r>
        <w:rPr>
          <w:rFonts w:hint="default" w:cstheme="minorHAnsi"/>
          <w:sz w:val="20"/>
          <w:szCs w:val="20"/>
          <w:lang w:val="en-US"/>
        </w:rPr>
        <w:t>.</w:t>
      </w:r>
    </w:p>
    <w:p w14:paraId="1511B334">
      <w:pPr>
        <w:jc w:val="both"/>
        <w:rPr>
          <w:rFonts w:ascii="Calibri" w:hAnsi="Calibri" w:cs="Calibri"/>
          <w:sz w:val="20"/>
          <w:szCs w:val="20"/>
          <w:lang w:val="en-AU"/>
        </w:rPr>
      </w:pPr>
      <w:r>
        <w:rPr>
          <w:rFonts w:ascii="Calibri" w:hAnsi="Calibri" w:cs="Calibri"/>
          <w:b/>
          <w:bCs/>
          <w:sz w:val="20"/>
          <w:szCs w:val="20"/>
          <w:lang w:val="en-AU"/>
        </w:rPr>
        <w:t>Methods</w:t>
      </w:r>
      <w:r>
        <w:rPr>
          <w:rFonts w:ascii="Calibri" w:hAnsi="Calibri" w:cs="Calibri"/>
          <w:sz w:val="20"/>
          <w:szCs w:val="20"/>
          <w:lang w:val="en-AU"/>
        </w:rPr>
        <w:t xml:space="preserve">. </w:t>
      </w:r>
      <w:r>
        <w:rPr>
          <w:rFonts w:hint="eastAsia" w:ascii="Calibri" w:hAnsi="Calibri" w:eastAsia="Calibri" w:cs="Times New Roman"/>
          <w:sz w:val="20"/>
          <w:szCs w:val="20"/>
          <w:lang w:val="en-US" w:eastAsia="en-US" w:bidi="ar"/>
        </w:rPr>
        <w:t>We set-up 2 parallel studies to investigate the effect of HEX and Aq-EtoH extract on the fertility status of adult Wistar rats. In the first study rats were treated with HEX-and Aq-EtoH extracts of FPS at 200, 400 and 800 mg/kg b.w respectively for 8 weeks. The HEX-extract at 800 mg/kg b.w was further investigated in the second study and applied to adult rats for 8 weeks followed by withdrawal of treatment for another 8 weeks. At the end of the study, male animals were mated with fertile adult females and animals were thereafter killed. The blood, kidney, liver, epididymis and testes were isolated and prepared for different biochemical assays, oxidative stress and tissue-specific markers, hormones and histological features were carried out by light microscopy</w:t>
      </w:r>
    </w:p>
    <w:p w14:paraId="638E5FAE">
      <w:pPr>
        <w:keepNext w:val="0"/>
        <w:keepLines w:val="0"/>
        <w:widowControl/>
        <w:suppressLineNumbers w:val="0"/>
        <w:spacing w:before="0" w:beforeAutospacing="0" w:after="160" w:afterAutospacing="0" w:line="276" w:lineRule="auto"/>
        <w:ind w:left="0" w:right="0"/>
        <w:jc w:val="both"/>
        <w:rPr>
          <w:sz w:val="20"/>
          <w:szCs w:val="20"/>
          <w:lang w:val="en-US"/>
        </w:rPr>
      </w:pPr>
      <w:r>
        <w:rPr>
          <w:rFonts w:ascii="Calibri" w:hAnsi="Calibri" w:cs="Calibri"/>
          <w:b/>
          <w:bCs/>
          <w:sz w:val="20"/>
          <w:szCs w:val="20"/>
          <w:lang w:val="en-AU"/>
        </w:rPr>
        <w:t>Results</w:t>
      </w:r>
      <w:r>
        <w:rPr>
          <w:rFonts w:hint="default" w:ascii="Calibri" w:hAnsi="Calibri" w:cs="Calibri"/>
          <w:b/>
          <w:bCs/>
          <w:sz w:val="20"/>
          <w:szCs w:val="20"/>
          <w:lang w:val="en-US"/>
        </w:rPr>
        <w:t xml:space="preserve"> and discusion</w:t>
      </w:r>
      <w:r>
        <w:rPr>
          <w:rFonts w:ascii="Calibri" w:hAnsi="Calibri" w:cs="Calibri"/>
          <w:b/>
          <w:bCs/>
          <w:sz w:val="20"/>
          <w:szCs w:val="20"/>
          <w:lang w:val="en-AU"/>
        </w:rPr>
        <w:t>.</w:t>
      </w:r>
      <w:r>
        <w:rPr>
          <w:rFonts w:ascii="Calibri" w:hAnsi="Calibri" w:cs="Calibri"/>
          <w:sz w:val="20"/>
          <w:szCs w:val="20"/>
          <w:lang w:val="en-AU"/>
        </w:rPr>
        <w:t xml:space="preserve"> </w:t>
      </w:r>
      <w:r>
        <w:rPr>
          <w:rFonts w:hint="eastAsia" w:ascii="Calibri" w:hAnsi="Calibri" w:eastAsia="Calibri" w:cs="Times New Roman"/>
          <w:kern w:val="2"/>
          <w:sz w:val="20"/>
          <w:szCs w:val="20"/>
          <w:lang w:val="en-US" w:eastAsia="zh-CN" w:bidi="ar"/>
        </w:rPr>
        <w:t xml:space="preserve">Body and organ weights and relative organ weights remained unchanged at the end of study and with no evidence of pregnancy in mated females at highest doses (HEX-800 and Aq-EtoH-800). We observed that extract especially the HEX-fraction has decreased serum testosterone levels, decreased fertility status, spermatozoa produced per day, 17-b-HSD without changing E2-levels. TBARS and NO were also lower compared to control values as well as sperm quality indexes. Histological features were found to show features of degenerated tubules without any alterations found in the liver and kidney. Withdrawal of treatment for 8 weeks showed the recovery of testosterone, testicular sialic acid, SOD and CAT as well as improved histological features of the testis and fertility status, although indexes of sperm quality were improved it did not reach sufficient threshold levels relative to control values. Our findings showed that FPS is safe at these tested doses and affirm male contraceptive potentials of FPS. </w:t>
      </w:r>
    </w:p>
    <w:p w14:paraId="33A9F310">
      <w:pPr>
        <w:jc w:val="both"/>
        <w:rPr>
          <w:rFonts w:ascii="Calibri" w:hAnsi="Calibri" w:cs="Calibri"/>
          <w:sz w:val="20"/>
          <w:szCs w:val="20"/>
          <w:lang w:val="en-AU"/>
        </w:rPr>
      </w:pPr>
    </w:p>
    <w:p w14:paraId="2E14FD81">
      <w:pPr>
        <w:jc w:val="both"/>
        <w:rPr>
          <w:rFonts w:ascii="Calibri" w:hAnsi="Calibri" w:cs="Calibri"/>
          <w:sz w:val="20"/>
          <w:szCs w:val="20"/>
          <w:lang w:val="en-AU"/>
        </w:rPr>
      </w:pPr>
    </w:p>
    <w:sectPr>
      <w:pgSz w:w="11906" w:h="8391" w:orient="landscape"/>
      <w:pgMar w:top="851" w:right="1134" w:bottom="851" w:left="1134"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icrosoft YaHei">
    <w:panose1 w:val="020B0503020204020204"/>
    <w:charset w:val="86"/>
    <w:family w:val="auto"/>
    <w:pitch w:val="default"/>
    <w:sig w:usb0="80000287" w:usb1="2ACF3C50" w:usb2="00000016" w:usb3="00000000" w:csb0="0004001F"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360"/>
  <w:drawingGridHorizontalSpacing w:val="57"/>
  <w:displayHorizontalDrawingGridEvery w:val="1"/>
  <w:displayVerticalDrawingGridEvery w:val="1"/>
  <w:characterSpacingControl w:val="doNotCompress"/>
  <w:compat>
    <w:doNotExpandShiftReturn/>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6BB"/>
    <w:rsid w:val="000A4FA6"/>
    <w:rsid w:val="002272B0"/>
    <w:rsid w:val="00300B92"/>
    <w:rsid w:val="003238D9"/>
    <w:rsid w:val="00387491"/>
    <w:rsid w:val="00444224"/>
    <w:rsid w:val="00483B05"/>
    <w:rsid w:val="004E28B9"/>
    <w:rsid w:val="004E50FC"/>
    <w:rsid w:val="004E5450"/>
    <w:rsid w:val="0059609A"/>
    <w:rsid w:val="00597659"/>
    <w:rsid w:val="005D1700"/>
    <w:rsid w:val="005E48A2"/>
    <w:rsid w:val="005E62BE"/>
    <w:rsid w:val="00711813"/>
    <w:rsid w:val="00724E3C"/>
    <w:rsid w:val="00743C46"/>
    <w:rsid w:val="00760B17"/>
    <w:rsid w:val="00885303"/>
    <w:rsid w:val="008909C9"/>
    <w:rsid w:val="00947B77"/>
    <w:rsid w:val="009E2228"/>
    <w:rsid w:val="009F06D6"/>
    <w:rsid w:val="00A266B4"/>
    <w:rsid w:val="00A71DEF"/>
    <w:rsid w:val="00AE2DA6"/>
    <w:rsid w:val="00BC5FCC"/>
    <w:rsid w:val="00C132EC"/>
    <w:rsid w:val="00C60A71"/>
    <w:rsid w:val="00D55F3B"/>
    <w:rsid w:val="00DA2731"/>
    <w:rsid w:val="00EF12F3"/>
    <w:rsid w:val="00F02477"/>
    <w:rsid w:val="00F90F73"/>
    <w:rsid w:val="00F97620"/>
    <w:rsid w:val="12D26766"/>
    <w:rsid w:val="48BC37A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nhideWhenUsed="0" w:uiPriority="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Calibri"/>
      <w:sz w:val="24"/>
      <w:szCs w:val="24"/>
      <w:lang w:val="en-US" w:eastAsia="en-US" w:bidi="ar-SA"/>
    </w:rPr>
  </w:style>
  <w:style w:type="paragraph" w:styleId="2">
    <w:name w:val="heading 1"/>
    <w:basedOn w:val="1"/>
    <w:next w:val="1"/>
    <w:qFormat/>
    <w:uiPriority w:val="0"/>
    <w:pPr>
      <w:keepNext/>
      <w:spacing w:before="240" w:after="60"/>
      <w:outlineLvl w:val="0"/>
    </w:pPr>
    <w:rPr>
      <w:b/>
      <w:kern w:val="28"/>
      <w:sz w:val="28"/>
      <w:szCs w:val="20"/>
    </w:rPr>
  </w:style>
  <w:style w:type="paragraph" w:styleId="3">
    <w:name w:val="heading 3"/>
    <w:basedOn w:val="1"/>
    <w:next w:val="1"/>
    <w:qFormat/>
    <w:uiPriority w:val="0"/>
    <w:pPr>
      <w:keepNext/>
      <w:spacing w:before="120" w:after="60"/>
      <w:jc w:val="center"/>
      <w:outlineLvl w:val="2"/>
    </w:pPr>
    <w:rPr>
      <w:b/>
      <w:caps/>
      <w:szCs w:val="20"/>
    </w:rPr>
  </w:style>
  <w:style w:type="paragraph" w:styleId="4">
    <w:name w:val="heading 5"/>
    <w:basedOn w:val="1"/>
    <w:next w:val="1"/>
    <w:link w:val="12"/>
    <w:qFormat/>
    <w:uiPriority w:val="9"/>
    <w:pPr>
      <w:spacing w:before="240" w:after="60"/>
      <w:outlineLvl w:val="4"/>
    </w:pPr>
    <w:rPr>
      <w:rFonts w:ascii="Calibri" w:hAnsi="Calibri" w:eastAsia="PMingLiU" w:cs="Times New Roman"/>
      <w:b/>
      <w:bCs/>
      <w:i/>
      <w:iCs/>
      <w:sz w:val="26"/>
      <w:szCs w:val="26"/>
    </w:rPr>
  </w:style>
  <w:style w:type="character" w:default="1" w:styleId="5">
    <w:name w:val="Default Paragraph Font"/>
    <w:semiHidden/>
    <w:uiPriority w:val="0"/>
  </w:style>
  <w:style w:type="table" w:default="1" w:styleId="6">
    <w:name w:val="Normal Table"/>
    <w:semiHidden/>
    <w:unhideWhenUsed/>
    <w:uiPriority w:val="99"/>
    <w:pPr>
      <w:keepNext w:val="0"/>
      <w:keepLines w:val="0"/>
      <w:widowControl/>
      <w:suppressLineNumbers w:val="0"/>
      <w:spacing w:before="0" w:beforeAutospacing="0" w:after="160" w:afterAutospacing="0" w:line="276" w:lineRule="auto"/>
      <w:ind w:left="0" w:right="0"/>
    </w:pPr>
    <w:rPr>
      <w:rFonts w:hint="eastAsia" w:ascii="Calibri" w:hAnsi="Calibri" w:cs="Times New Roman"/>
      <w:kern w:val="2"/>
      <w:sz w:val="24"/>
      <w:szCs w:val="24"/>
      <w:lang w:eastAsia="en-US"/>
    </w:rPr>
    <w:tblPr>
      <w:tblCellMar>
        <w:top w:w="0" w:type="dxa"/>
        <w:left w:w="108" w:type="dxa"/>
        <w:bottom w:w="0" w:type="dxa"/>
        <w:right w:w="108" w:type="dxa"/>
      </w:tblCellMar>
    </w:tblPr>
  </w:style>
  <w:style w:type="paragraph" w:styleId="7">
    <w:name w:val="Balloon Text"/>
    <w:basedOn w:val="1"/>
    <w:link w:val="14"/>
    <w:semiHidden/>
    <w:unhideWhenUsed/>
    <w:uiPriority w:val="99"/>
    <w:rPr>
      <w:rFonts w:ascii="Tahoma" w:hAnsi="Tahoma" w:cs="Tahoma"/>
      <w:sz w:val="16"/>
      <w:szCs w:val="16"/>
    </w:rPr>
  </w:style>
  <w:style w:type="paragraph" w:styleId="8">
    <w:name w:val="Body Text Indent 3"/>
    <w:basedOn w:val="1"/>
    <w:semiHidden/>
    <w:uiPriority w:val="0"/>
    <w:pPr>
      <w:spacing w:before="120" w:after="120"/>
      <w:ind w:left="-90"/>
      <w:jc w:val="center"/>
    </w:pPr>
    <w:rPr>
      <w:rFonts w:ascii="Times" w:hAnsi="Times"/>
      <w:szCs w:val="20"/>
    </w:rPr>
  </w:style>
  <w:style w:type="paragraph" w:styleId="9">
    <w:name w:val="annotation text"/>
    <w:basedOn w:val="1"/>
    <w:unhideWhenUsed/>
    <w:qFormat/>
    <w:uiPriority w:val="99"/>
    <w:pPr>
      <w:spacing w:line="240" w:lineRule="auto"/>
    </w:pPr>
    <w:rPr>
      <w:sz w:val="20"/>
      <w:szCs w:val="20"/>
    </w:rPr>
  </w:style>
  <w:style w:type="character" w:styleId="10">
    <w:name w:val="Hyperlink"/>
    <w:unhideWhenUsed/>
    <w:uiPriority w:val="99"/>
    <w:rPr>
      <w:color w:val="0563C1"/>
      <w:u w:val="single"/>
    </w:rPr>
  </w:style>
  <w:style w:type="character" w:styleId="11">
    <w:name w:val="Strong"/>
    <w:qFormat/>
    <w:uiPriority w:val="22"/>
    <w:rPr>
      <w:b/>
      <w:bCs/>
    </w:rPr>
  </w:style>
  <w:style w:type="character" w:customStyle="1" w:styleId="12">
    <w:name w:val="Heading 5 Char"/>
    <w:link w:val="4"/>
    <w:semiHidden/>
    <w:qFormat/>
    <w:uiPriority w:val="9"/>
    <w:rPr>
      <w:rFonts w:ascii="Calibri" w:hAnsi="Calibri" w:eastAsia="PMingLiU" w:cs="Times New Roman"/>
      <w:b/>
      <w:bCs/>
      <w:i/>
      <w:iCs/>
      <w:sz w:val="26"/>
      <w:szCs w:val="26"/>
      <w:lang w:eastAsia="en-US"/>
    </w:rPr>
  </w:style>
  <w:style w:type="paragraph" w:customStyle="1" w:styleId="13">
    <w:name w:val="Default"/>
    <w:uiPriority w:val="0"/>
    <w:pPr>
      <w:widowControl w:val="0"/>
      <w:autoSpaceDE w:val="0"/>
      <w:autoSpaceDN w:val="0"/>
      <w:adjustRightInd w:val="0"/>
    </w:pPr>
    <w:rPr>
      <w:rFonts w:ascii="Calibri" w:hAnsi="Calibri" w:eastAsia="Calibri" w:cs="Calibri"/>
      <w:color w:val="000000"/>
      <w:sz w:val="24"/>
      <w:szCs w:val="24"/>
      <w:lang w:val="en-US" w:eastAsia="en-US" w:bidi="ar-SA"/>
    </w:rPr>
  </w:style>
  <w:style w:type="character" w:customStyle="1" w:styleId="14">
    <w:name w:val="Balloon Text Char"/>
    <w:link w:val="7"/>
    <w:semiHidden/>
    <w:qFormat/>
    <w:uiPriority w:val="99"/>
    <w:rPr>
      <w:rFonts w:ascii="Tahoma" w:hAnsi="Tahoma" w:cs="Tahoma"/>
      <w:sz w:val="16"/>
      <w:szCs w:val="16"/>
      <w:lang w:val="en-US" w:eastAsia="en-US"/>
    </w:rPr>
  </w:style>
  <w:style w:type="character" w:customStyle="1" w:styleId="15">
    <w:name w:val="_Style 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clems</Company>
  <Pages>2</Pages>
  <Words>259</Words>
  <Characters>1480</Characters>
  <Lines>12</Lines>
  <Paragraphs>3</Paragraphs>
  <TotalTime>19</TotalTime>
  <ScaleCrop>false</ScaleCrop>
  <LinksUpToDate>false</LinksUpToDate>
  <CharactersWithSpaces>1736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2025-01-04T00:52:00Z</dcterms:created>
  <dc:creator>gillard</dc:creator>
  <cp:lastModifiedBy>HP</cp:lastModifiedBy>
  <cp:lastPrinted>2013-06-13T05:15:00Z</cp:lastPrinted>
  <dcterms:modified xsi:type="dcterms:W3CDTF">2026-01-27T14:34:24Z</dcterms:modified>
  <dc:title>Submission Format for ConnectED 2007</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KSOProductBuildVer">
    <vt:lpwstr>1033-12.2.0.23196</vt:lpwstr>
  </property>
  <property fmtid="{D5CDD505-2E9C-101B-9397-08002B2CF9AE}" pid="5" name="ICV">
    <vt:lpwstr>904046B348C6432C833973715C15A0BB_13</vt:lpwstr>
  </property>
</Properties>
</file>