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7241" w14:textId="77777777" w:rsidR="00892427" w:rsidRDefault="00892427" w:rsidP="00892427">
      <w:pPr>
        <w:spacing w:after="0"/>
        <w:rPr>
          <w:rFonts w:cs="Arial"/>
        </w:rPr>
      </w:pPr>
    </w:p>
    <w:p w14:paraId="2F56739F" w14:textId="7E9C296B" w:rsidR="00117F7E" w:rsidRDefault="00564663" w:rsidP="00564663">
      <w:pPr>
        <w:pStyle w:val="Heading1"/>
        <w:rPr>
          <w:b/>
          <w:bCs/>
        </w:rPr>
      </w:pPr>
      <w:r w:rsidRPr="00564663">
        <w:rPr>
          <w:b/>
          <w:bCs/>
        </w:rPr>
        <w:t xml:space="preserve">An </w:t>
      </w:r>
      <w:r>
        <w:rPr>
          <w:b/>
          <w:bCs/>
        </w:rPr>
        <w:t>I</w:t>
      </w:r>
      <w:r w:rsidRPr="00564663">
        <w:rPr>
          <w:b/>
          <w:bCs/>
        </w:rPr>
        <w:t>nvitation</w:t>
      </w:r>
    </w:p>
    <w:p w14:paraId="644CDDC0" w14:textId="4FA7389F" w:rsidR="00220CEA" w:rsidRPr="004F4DD3" w:rsidRDefault="00220CEA" w:rsidP="00B578A2">
      <w:pPr>
        <w:spacing w:before="120" w:after="120"/>
        <w:rPr>
          <w:rFonts w:cs="Arial"/>
          <w:lang w:val="en-GB"/>
        </w:rPr>
      </w:pPr>
      <w:r w:rsidRPr="00220CEA">
        <w:rPr>
          <w:rFonts w:cs="Arial"/>
          <w:lang w:val="en-GB"/>
        </w:rPr>
        <w:t xml:space="preserve">We encourage you to submit an abstract and showcase your innovative work, </w:t>
      </w:r>
      <w:r w:rsidR="007A3C56">
        <w:rPr>
          <w:rFonts w:cs="Arial"/>
          <w:lang w:val="en-GB"/>
        </w:rPr>
        <w:t xml:space="preserve">clinical practice, </w:t>
      </w:r>
      <w:r w:rsidRPr="00220CEA">
        <w:rPr>
          <w:rFonts w:cs="Arial"/>
          <w:lang w:val="en-GB"/>
        </w:rPr>
        <w:t>quality improvement initiatives, or technological advancements in vascular access.</w:t>
      </w:r>
    </w:p>
    <w:p w14:paraId="3EABE1C3" w14:textId="594A973C" w:rsidR="00220CEA" w:rsidRPr="004F4DD3" w:rsidRDefault="00220CEA" w:rsidP="00B578A2">
      <w:pPr>
        <w:spacing w:before="120" w:after="120"/>
        <w:rPr>
          <w:rFonts w:cs="Arial"/>
          <w:lang w:val="en-GB"/>
        </w:rPr>
      </w:pPr>
      <w:r w:rsidRPr="00220CEA">
        <w:rPr>
          <w:rFonts w:cs="Arial"/>
          <w:lang w:val="en-GB"/>
        </w:rPr>
        <w:t xml:space="preserve">This is your opportunity to share your </w:t>
      </w:r>
      <w:r w:rsidRPr="004F4DD3">
        <w:rPr>
          <w:rFonts w:cs="Arial"/>
          <w:lang w:val="en-GB"/>
        </w:rPr>
        <w:t>work</w:t>
      </w:r>
      <w:r w:rsidRPr="00220CEA">
        <w:rPr>
          <w:rFonts w:cs="Arial"/>
          <w:lang w:val="en-GB"/>
        </w:rPr>
        <w:t xml:space="preserve"> and insights with a professional audience and contribute to advancing the field. </w:t>
      </w:r>
    </w:p>
    <w:p w14:paraId="4EDBB292" w14:textId="3D076A1D" w:rsidR="00220CEA" w:rsidRDefault="00220CEA" w:rsidP="00C42FFB">
      <w:pPr>
        <w:pStyle w:val="Heading1"/>
        <w:rPr>
          <w:rStyle w:val="Heading1Char"/>
          <w:b/>
          <w:bCs/>
          <w:lang w:val="en-GB"/>
        </w:rPr>
      </w:pPr>
      <w:r w:rsidRPr="00220CEA">
        <w:rPr>
          <w:rStyle w:val="Heading1Char"/>
          <w:b/>
          <w:bCs/>
          <w:lang w:val="en-GB"/>
        </w:rPr>
        <w:t>Key Dates:</w:t>
      </w:r>
    </w:p>
    <w:p w14:paraId="5D5E5A29" w14:textId="28E3B0B8" w:rsidR="00220CEA" w:rsidRPr="00D40E35" w:rsidRDefault="00220CEA" w:rsidP="00D40E35">
      <w:pPr>
        <w:spacing w:before="120" w:after="120"/>
        <w:rPr>
          <w:rFonts w:cs="Arial"/>
          <w:color w:val="00B050"/>
          <w:lang w:val="en-GB"/>
        </w:rPr>
      </w:pPr>
      <w:r w:rsidRPr="00D40E35">
        <w:rPr>
          <w:rFonts w:cs="Arial"/>
          <w:b/>
          <w:bCs/>
          <w:color w:val="00B050"/>
          <w:lang w:val="en-GB"/>
        </w:rPr>
        <w:t>Ab</w:t>
      </w:r>
      <w:r w:rsidR="00924473" w:rsidRPr="00D40E35">
        <w:rPr>
          <w:rFonts w:cs="Arial"/>
          <w:b/>
          <w:bCs/>
          <w:color w:val="00B050"/>
          <w:lang w:val="en-GB"/>
        </w:rPr>
        <w:t>s</w:t>
      </w:r>
      <w:r w:rsidRPr="00D40E35">
        <w:rPr>
          <w:rFonts w:cs="Arial"/>
          <w:b/>
          <w:bCs/>
          <w:color w:val="00B050"/>
          <w:lang w:val="en-GB"/>
        </w:rPr>
        <w:t>tract Submission Deadline:</w:t>
      </w:r>
      <w:r w:rsidRPr="00D40E35">
        <w:rPr>
          <w:rFonts w:cs="Arial"/>
          <w:color w:val="00B050"/>
          <w:lang w:val="en-GB"/>
        </w:rPr>
        <w:t xml:space="preserve"> </w:t>
      </w:r>
      <w:r w:rsidR="0093128B">
        <w:rPr>
          <w:rFonts w:cs="Arial"/>
          <w:color w:val="00B050"/>
          <w:lang w:val="en-GB"/>
        </w:rPr>
        <w:t>11</w:t>
      </w:r>
      <w:r w:rsidRPr="00D40E35">
        <w:rPr>
          <w:rFonts w:cs="Arial"/>
          <w:color w:val="00B050"/>
          <w:lang w:val="en-GB"/>
        </w:rPr>
        <w:t>:</w:t>
      </w:r>
      <w:r w:rsidR="0093128B">
        <w:rPr>
          <w:rFonts w:cs="Arial"/>
          <w:color w:val="00B050"/>
          <w:lang w:val="en-GB"/>
        </w:rPr>
        <w:t>59</w:t>
      </w:r>
      <w:r w:rsidRPr="00D40E35">
        <w:rPr>
          <w:rFonts w:cs="Arial"/>
          <w:color w:val="00B050"/>
          <w:lang w:val="en-GB"/>
        </w:rPr>
        <w:t>pm AE</w:t>
      </w:r>
      <w:r w:rsidR="007F2109" w:rsidRPr="00D40E35">
        <w:rPr>
          <w:rFonts w:cs="Arial"/>
          <w:color w:val="00B050"/>
          <w:lang w:val="en-GB"/>
        </w:rPr>
        <w:t>S</w:t>
      </w:r>
      <w:r w:rsidRPr="00D40E35">
        <w:rPr>
          <w:rFonts w:cs="Arial"/>
          <w:color w:val="00B050"/>
          <w:lang w:val="en-GB"/>
        </w:rPr>
        <w:t xml:space="preserve">T, </w:t>
      </w:r>
      <w:r w:rsidR="0092544D">
        <w:rPr>
          <w:rFonts w:cs="Arial"/>
          <w:color w:val="00B050"/>
          <w:lang w:val="en-GB"/>
        </w:rPr>
        <w:t>Monday 24</w:t>
      </w:r>
      <w:r w:rsidRPr="00D40E35">
        <w:rPr>
          <w:rFonts w:cs="Arial"/>
          <w:color w:val="00B050"/>
          <w:lang w:val="en-GB"/>
        </w:rPr>
        <w:t xml:space="preserve"> March 2025</w:t>
      </w:r>
      <w:r w:rsidR="007A3C56" w:rsidRPr="00D40E35">
        <w:rPr>
          <w:rFonts w:cs="Arial"/>
          <w:color w:val="00B050"/>
          <w:lang w:val="en-GB"/>
        </w:rPr>
        <w:t>.</w:t>
      </w:r>
    </w:p>
    <w:p w14:paraId="07B5CFE8" w14:textId="3370D7EC" w:rsidR="00220CEA" w:rsidRPr="00D40E35" w:rsidRDefault="00220CEA" w:rsidP="00D40E35">
      <w:pPr>
        <w:spacing w:before="120" w:after="120"/>
        <w:rPr>
          <w:rFonts w:cs="Arial"/>
          <w:color w:val="00B050"/>
          <w:lang w:val="en-GB"/>
        </w:rPr>
      </w:pPr>
      <w:r w:rsidRPr="00D40E35">
        <w:rPr>
          <w:rFonts w:cs="Arial"/>
          <w:b/>
          <w:bCs/>
          <w:color w:val="00B050"/>
          <w:lang w:val="en-GB"/>
        </w:rPr>
        <w:t>Notification of Acceptance:</w:t>
      </w:r>
      <w:r w:rsidRPr="00D40E35">
        <w:rPr>
          <w:rFonts w:cs="Arial"/>
          <w:color w:val="00B050"/>
          <w:lang w:val="en-GB"/>
        </w:rPr>
        <w:t xml:space="preserve"> Monday 14 April 2025</w:t>
      </w:r>
      <w:r w:rsidR="007A3C56" w:rsidRPr="00D40E35">
        <w:rPr>
          <w:rFonts w:cs="Arial"/>
          <w:color w:val="00B050"/>
          <w:lang w:val="en-GB"/>
        </w:rPr>
        <w:t>.</w:t>
      </w:r>
    </w:p>
    <w:p w14:paraId="64F5B82B" w14:textId="0B18495C" w:rsidR="00220CEA" w:rsidRPr="00D40E35" w:rsidRDefault="00220CEA" w:rsidP="00D40E35">
      <w:pPr>
        <w:spacing w:before="120" w:after="120"/>
        <w:rPr>
          <w:rFonts w:cs="Arial"/>
          <w:color w:val="00B050"/>
          <w:lang w:val="en-GB"/>
        </w:rPr>
      </w:pPr>
      <w:r w:rsidRPr="00D40E35">
        <w:rPr>
          <w:rFonts w:cs="Arial"/>
          <w:b/>
          <w:bCs/>
          <w:color w:val="00B050"/>
          <w:lang w:val="en-GB"/>
        </w:rPr>
        <w:t>Early Bird Registration Deadline:</w:t>
      </w:r>
      <w:r w:rsidRPr="00D40E35">
        <w:rPr>
          <w:rFonts w:cs="Arial"/>
          <w:color w:val="00B050"/>
          <w:lang w:val="en-GB"/>
        </w:rPr>
        <w:t xml:space="preserve"> Sunday 1 June 2025</w:t>
      </w:r>
      <w:r w:rsidR="007A3C56" w:rsidRPr="00D40E35">
        <w:rPr>
          <w:rFonts w:cs="Arial"/>
          <w:color w:val="00B050"/>
          <w:lang w:val="en-GB"/>
        </w:rPr>
        <w:t>.</w:t>
      </w:r>
    </w:p>
    <w:p w14:paraId="41A72F00" w14:textId="77D7B8AC" w:rsidR="00220CEA" w:rsidRDefault="00220CEA" w:rsidP="00B12192">
      <w:pPr>
        <w:pStyle w:val="Heading1"/>
        <w:rPr>
          <w:rStyle w:val="Heading1Char"/>
          <w:b/>
          <w:bCs/>
          <w:lang w:val="en-GB"/>
        </w:rPr>
      </w:pPr>
      <w:r w:rsidRPr="00220CEA">
        <w:rPr>
          <w:rStyle w:val="Heading1Char"/>
          <w:b/>
          <w:bCs/>
          <w:lang w:val="en-GB"/>
        </w:rPr>
        <w:t>General Submission Requirements:</w:t>
      </w:r>
    </w:p>
    <w:p w14:paraId="7B184F0F" w14:textId="35753903" w:rsidR="00FC0416" w:rsidRPr="00FC0416" w:rsidRDefault="00220CEA" w:rsidP="00395D95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</w:pPr>
      <w:r w:rsidRPr="00FC0416">
        <w:t>Abstracts must be submitted in English and using the provided template.</w:t>
      </w:r>
    </w:p>
    <w:p w14:paraId="704F5C21" w14:textId="315D5EAC" w:rsidR="00220CEA" w:rsidRDefault="00220CEA" w:rsidP="00D45E60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</w:pPr>
      <w:r w:rsidRPr="00FC0416">
        <w:t>Submissions should present original work that has not been published in an English-language medical or nursing peer-reviewed journal or previously presented at more than one major conference.</w:t>
      </w:r>
      <w:r w:rsidR="003708F2">
        <w:t xml:space="preserve"> </w:t>
      </w:r>
      <w:r w:rsidRPr="00FC0416">
        <w:t xml:space="preserve">If your </w:t>
      </w:r>
      <w:r w:rsidR="00A62FFD" w:rsidRPr="00FC0416">
        <w:t>work</w:t>
      </w:r>
      <w:r w:rsidRPr="00FC0416">
        <w:t xml:space="preserve"> has substantial new methodology or data</w:t>
      </w:r>
      <w:r w:rsidR="001F4246">
        <w:t>/information</w:t>
      </w:r>
      <w:r w:rsidRPr="00FC0416">
        <w:t>, a revised abstract may be considered.</w:t>
      </w:r>
    </w:p>
    <w:p w14:paraId="10C34DF0" w14:textId="07847379" w:rsidR="00FC0416" w:rsidRDefault="00220CEA" w:rsidP="00395D95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</w:pPr>
      <w:r w:rsidRPr="00FC0416">
        <w:t>Only the Presenting Author should submit the abstract.</w:t>
      </w:r>
    </w:p>
    <w:p w14:paraId="74FBB6BC" w14:textId="6FDCE7CA" w:rsidR="009D1761" w:rsidRDefault="00220CEA" w:rsidP="00395D95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</w:pPr>
      <w:r w:rsidRPr="00FC0416">
        <w:t>All communication regarding your abstract will be sent to the email address provided at submission. We recommend this be the Presenting Author’s email.</w:t>
      </w:r>
    </w:p>
    <w:p w14:paraId="172A6FF0" w14:textId="77777777" w:rsidR="004F780E" w:rsidRDefault="004F780E" w:rsidP="00B12192">
      <w:pPr>
        <w:pStyle w:val="Heading1"/>
        <w:rPr>
          <w:rStyle w:val="Heading1Char"/>
          <w:b/>
          <w:bCs/>
          <w:lang w:val="en-GB"/>
        </w:rPr>
      </w:pPr>
      <w:r w:rsidRPr="00220CEA">
        <w:rPr>
          <w:rStyle w:val="Heading1Char"/>
          <w:b/>
          <w:bCs/>
          <w:lang w:val="en-GB"/>
        </w:rPr>
        <w:t>Formatting Guidelines:</w:t>
      </w:r>
    </w:p>
    <w:p w14:paraId="486409C9" w14:textId="4DDD9957" w:rsidR="005B3A13" w:rsidRDefault="005B3A13" w:rsidP="00B578A2">
      <w:pPr>
        <w:spacing w:before="120" w:after="120"/>
      </w:pPr>
      <w:r w:rsidRPr="005B3A13">
        <w:t>Using format guidelines for abstracts ensures consistency, clarity, and professionalism, making it easier for reviewers to evaluate and compare submissions.</w:t>
      </w:r>
      <w:r w:rsidR="00924473">
        <w:t xml:space="preserve"> </w:t>
      </w:r>
    </w:p>
    <w:p w14:paraId="38F4BE3B" w14:textId="40D844FA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Format:</w:t>
      </w:r>
      <w:r w:rsidRPr="00A80B93">
        <w:rPr>
          <w:lang w:val="en-GB"/>
        </w:rPr>
        <w:t> Submit your abstract in Microsoft Word (.doc or .docx) format.</w:t>
      </w:r>
    </w:p>
    <w:p w14:paraId="2032C211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Word Count:</w:t>
      </w:r>
      <w:r w:rsidRPr="00A80B93">
        <w:rPr>
          <w:lang w:val="en-GB"/>
        </w:rPr>
        <w:t> Maximum 300 words (excluding title, author names, and affiliations).</w:t>
      </w:r>
    </w:p>
    <w:p w14:paraId="564BB77A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Title:</w:t>
      </w:r>
      <w:r w:rsidRPr="00A80B93">
        <w:rPr>
          <w:lang w:val="en-GB"/>
        </w:rPr>
        <w:t> Use BLOCK CAPITALS.</w:t>
      </w:r>
    </w:p>
    <w:p w14:paraId="31CAB117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Text:</w:t>
      </w:r>
      <w:r w:rsidRPr="00A80B93">
        <w:rPr>
          <w:lang w:val="en-GB"/>
        </w:rPr>
        <w:t> Single-spaced, Arial 11-point font.</w:t>
      </w:r>
    </w:p>
    <w:p w14:paraId="27B23DFC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Authors:</w:t>
      </w:r>
      <w:r w:rsidRPr="00A80B93">
        <w:rPr>
          <w:lang w:val="en-GB"/>
        </w:rPr>
        <w:t> List full names and underline the surname of the presenting author.</w:t>
      </w:r>
    </w:p>
    <w:p w14:paraId="7C00AB55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Affiliations:</w:t>
      </w:r>
      <w:r w:rsidRPr="00A80B93">
        <w:rPr>
          <w:lang w:val="en-GB"/>
        </w:rPr>
        <w:t> Include institution name, state, and country.</w:t>
      </w:r>
    </w:p>
    <w:p w14:paraId="108F4EEE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Headings:</w:t>
      </w:r>
      <w:r w:rsidRPr="00A80B93">
        <w:rPr>
          <w:lang w:val="en-GB"/>
        </w:rPr>
        <w:t xml:space="preserve"> Write </w:t>
      </w:r>
      <w:r>
        <w:rPr>
          <w:lang w:val="en-GB"/>
        </w:rPr>
        <w:t xml:space="preserve">abstract text </w:t>
      </w:r>
      <w:r w:rsidRPr="00A80B93">
        <w:rPr>
          <w:lang w:val="en-GB"/>
        </w:rPr>
        <w:t>under the heading. No subheadings, underlining, or bold text within the abstract body.</w:t>
      </w:r>
    </w:p>
    <w:p w14:paraId="40B9E453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Spacing:</w:t>
      </w:r>
      <w:r w:rsidRPr="00A80B93">
        <w:rPr>
          <w:lang w:val="en-GB"/>
        </w:rPr>
        <w:t> Leave one blank line before beginning the abstract text.</w:t>
      </w:r>
    </w:p>
    <w:p w14:paraId="47A5CF9B" w14:textId="77777777" w:rsidR="0063490A" w:rsidRPr="00A80B93" w:rsidRDefault="0063490A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Tense:</w:t>
      </w:r>
      <w:r w:rsidRPr="00A80B93">
        <w:rPr>
          <w:lang w:val="en-GB"/>
        </w:rPr>
        <w:t> Use past tense for completed work. Avoid speculative language like “will be presented.”</w:t>
      </w:r>
    </w:p>
    <w:p w14:paraId="36791527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Tables and Figures:</w:t>
      </w:r>
      <w:r w:rsidRPr="00A80B93">
        <w:rPr>
          <w:lang w:val="en-GB"/>
        </w:rPr>
        <w:t> No graphs, diagrams, or complex tables. Simple tables are allowed.</w:t>
      </w:r>
    </w:p>
    <w:p w14:paraId="5E2D3A34" w14:textId="77777777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References:</w:t>
      </w:r>
      <w:r w:rsidRPr="00A80B93">
        <w:rPr>
          <w:lang w:val="en-GB"/>
        </w:rPr>
        <w:t> Do not include references.</w:t>
      </w:r>
    </w:p>
    <w:p w14:paraId="081ED036" w14:textId="43D97A83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Abbreviations:</w:t>
      </w:r>
      <w:r w:rsidRPr="00A80B93">
        <w:rPr>
          <w:lang w:val="en-GB"/>
        </w:rPr>
        <w:t> Spell out all abbreviations at first use.</w:t>
      </w:r>
    </w:p>
    <w:p w14:paraId="54E3B786" w14:textId="5C89BEC6" w:rsidR="00A80B93" w:rsidRPr="00A80B93" w:rsidRDefault="00A80B93" w:rsidP="00B578A2">
      <w:pPr>
        <w:spacing w:before="120" w:after="120"/>
        <w:rPr>
          <w:lang w:val="en-GB"/>
        </w:rPr>
      </w:pPr>
      <w:r w:rsidRPr="00A80B93">
        <w:rPr>
          <w:b/>
          <w:bCs/>
          <w:lang w:val="en-GB"/>
        </w:rPr>
        <w:t>Units:</w:t>
      </w:r>
      <w:r w:rsidRPr="00A80B93">
        <w:rPr>
          <w:lang w:val="en-GB"/>
        </w:rPr>
        <w:t xml:space="preserve"> Use the International System of Units (SI). </w:t>
      </w:r>
    </w:p>
    <w:p w14:paraId="4377D34F" w14:textId="21CDBD47" w:rsidR="00FE7431" w:rsidRPr="00B578A2" w:rsidRDefault="00A80B93" w:rsidP="00B578A2">
      <w:pPr>
        <w:spacing w:before="120" w:after="120"/>
        <w:rPr>
          <w:rStyle w:val="Heading1Char"/>
          <w:rFonts w:eastAsiaTheme="minorHAnsi" w:cstheme="minorBidi"/>
          <w:color w:val="auto"/>
          <w:sz w:val="22"/>
          <w:szCs w:val="22"/>
          <w:lang w:val="en-GB"/>
        </w:rPr>
      </w:pPr>
      <w:r w:rsidRPr="00A80B93">
        <w:rPr>
          <w:b/>
          <w:bCs/>
          <w:lang w:val="en-GB"/>
        </w:rPr>
        <w:t>Acknowledgments:</w:t>
      </w:r>
      <w:r w:rsidRPr="00A80B93">
        <w:rPr>
          <w:lang w:val="en-GB"/>
        </w:rPr>
        <w:t> Supporting institutions may be acknowledged at the end of the text.</w:t>
      </w:r>
    </w:p>
    <w:p w14:paraId="0462C92D" w14:textId="77777777" w:rsidR="003708F2" w:rsidRDefault="003708F2" w:rsidP="00117F7E">
      <w:pPr>
        <w:pStyle w:val="Heading1"/>
        <w:rPr>
          <w:rStyle w:val="Heading1Char"/>
          <w:b/>
          <w:bCs/>
          <w:lang w:val="en-GB"/>
        </w:rPr>
      </w:pPr>
    </w:p>
    <w:p w14:paraId="6FAF29EA" w14:textId="6605B7A3" w:rsidR="00C42FFB" w:rsidRDefault="00220CEA" w:rsidP="00117F7E">
      <w:pPr>
        <w:pStyle w:val="Heading1"/>
        <w:rPr>
          <w:rStyle w:val="Heading1Char"/>
          <w:b/>
          <w:bCs/>
          <w:lang w:val="en-GB"/>
        </w:rPr>
      </w:pPr>
      <w:r w:rsidRPr="00220CEA">
        <w:rPr>
          <w:rStyle w:val="Heading1Char"/>
          <w:b/>
          <w:bCs/>
          <w:lang w:val="en-GB"/>
        </w:rPr>
        <w:t>Abstract Structure:</w:t>
      </w:r>
    </w:p>
    <w:p w14:paraId="01211931" w14:textId="2DE7DE02" w:rsidR="00220CEA" w:rsidRDefault="00503F1D" w:rsidP="00B578A2">
      <w:pPr>
        <w:spacing w:before="120" w:after="120"/>
        <w:rPr>
          <w:rFonts w:cs="Arial"/>
          <w:lang w:val="en-GB"/>
        </w:rPr>
      </w:pPr>
      <w:r>
        <w:rPr>
          <w:rFonts w:cs="Arial"/>
          <w:lang w:val="en-GB"/>
        </w:rPr>
        <w:t>Use the Abstract Sub</w:t>
      </w:r>
      <w:r w:rsidR="00C42FFB">
        <w:rPr>
          <w:rFonts w:cs="Arial"/>
          <w:lang w:val="en-GB"/>
        </w:rPr>
        <w:t>mission template, it has the following headings:</w:t>
      </w:r>
    </w:p>
    <w:p w14:paraId="694C938D" w14:textId="77777777" w:rsidR="007A3C56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  <w:b/>
          <w:bCs/>
        </w:rPr>
        <w:t>BACKGROUND</w:t>
      </w:r>
    </w:p>
    <w:p w14:paraId="3874D6D9" w14:textId="39C585CE" w:rsidR="00C42FFB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</w:rPr>
        <w:t>[</w:t>
      </w:r>
      <w:r w:rsidRPr="00D12A61">
        <w:rPr>
          <w:rFonts w:cs="Arial"/>
          <w:lang w:val="en-GB"/>
        </w:rPr>
        <w:t>Provide context for your work, highlighting its significance and relevance to vascular access. This could include clinical challenges, innovative solutions, quality improvement initiatives, or technological advancements. Limit to 3-4 sentences.</w:t>
      </w:r>
      <w:r w:rsidRPr="00D12A61">
        <w:rPr>
          <w:rFonts w:cs="Arial"/>
        </w:rPr>
        <w:t>]</w:t>
      </w:r>
    </w:p>
    <w:p w14:paraId="589F18C5" w14:textId="77777777" w:rsidR="007A3C56" w:rsidRDefault="00C42FFB" w:rsidP="00B578A2">
      <w:pPr>
        <w:spacing w:before="120" w:after="120" w:line="276" w:lineRule="auto"/>
        <w:rPr>
          <w:rFonts w:cs="Arial"/>
          <w:b/>
          <w:bCs/>
        </w:rPr>
      </w:pPr>
      <w:r w:rsidRPr="00D12A61">
        <w:rPr>
          <w:rFonts w:cs="Arial"/>
          <w:b/>
          <w:bCs/>
        </w:rPr>
        <w:t>OJECTIVE</w:t>
      </w:r>
      <w:r>
        <w:rPr>
          <w:rFonts w:cs="Arial"/>
          <w:b/>
          <w:bCs/>
        </w:rPr>
        <w:t>S</w:t>
      </w:r>
      <w:r w:rsidRPr="00D12A61">
        <w:rPr>
          <w:rFonts w:cs="Arial"/>
          <w:b/>
          <w:bCs/>
        </w:rPr>
        <w:t>:</w:t>
      </w:r>
    </w:p>
    <w:p w14:paraId="5FD4CF9F" w14:textId="13F45152" w:rsidR="00C42FFB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</w:rPr>
        <w:t>[</w:t>
      </w:r>
      <w:r w:rsidRPr="00D12A61">
        <w:rPr>
          <w:rFonts w:cs="Arial"/>
          <w:lang w:val="en-GB"/>
        </w:rPr>
        <w:t>Clearly state the primary goal of your work, specify what you aimed to achieve</w:t>
      </w:r>
      <w:r w:rsidRPr="00D12A61">
        <w:rPr>
          <w:rFonts w:cs="Arial"/>
        </w:rPr>
        <w:t>]</w:t>
      </w:r>
    </w:p>
    <w:p w14:paraId="7BC1C175" w14:textId="74F33907" w:rsidR="00300104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  <w:b/>
          <w:bCs/>
        </w:rPr>
        <w:t>METHODS</w:t>
      </w:r>
      <w:r w:rsidRPr="00D12A61">
        <w:rPr>
          <w:rFonts w:cs="Arial"/>
        </w:rPr>
        <w:t>:</w:t>
      </w:r>
    </w:p>
    <w:p w14:paraId="2C48FE1E" w14:textId="03E82435" w:rsidR="00C42FFB" w:rsidRDefault="00C42FFB" w:rsidP="00B578A2">
      <w:pPr>
        <w:spacing w:before="120" w:after="120" w:line="276" w:lineRule="auto"/>
        <w:rPr>
          <w:rFonts w:cs="Arial"/>
          <w:lang w:val="en-GB"/>
        </w:rPr>
      </w:pPr>
      <w:r w:rsidRPr="00D12A61">
        <w:rPr>
          <w:rFonts w:cs="Arial"/>
        </w:rPr>
        <w:t>[</w:t>
      </w:r>
      <w:r w:rsidRPr="00D12A61">
        <w:rPr>
          <w:rFonts w:cs="Arial"/>
          <w:lang w:val="en-GB"/>
        </w:rPr>
        <w:t>Describe the approach used to conduct your work. This could include study design, implementation strategies, technology development, or process improvement steps]</w:t>
      </w:r>
    </w:p>
    <w:p w14:paraId="71120ACB" w14:textId="77777777" w:rsidR="00300104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  <w:b/>
          <w:bCs/>
        </w:rPr>
        <w:t>RESULTS</w:t>
      </w:r>
      <w:r w:rsidRPr="00D12A61">
        <w:rPr>
          <w:rFonts w:cs="Arial"/>
        </w:rPr>
        <w:t>:</w:t>
      </w:r>
    </w:p>
    <w:p w14:paraId="2EEB7732" w14:textId="033ECD69" w:rsidR="00C42FFB" w:rsidRPr="00D12A61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</w:rPr>
        <w:t>[</w:t>
      </w:r>
      <w:r w:rsidRPr="00D12A61">
        <w:rPr>
          <w:rFonts w:cs="Arial"/>
          <w:lang w:val="en-GB"/>
        </w:rPr>
        <w:t>Summari</w:t>
      </w:r>
      <w:r w:rsidR="00B317CC">
        <w:rPr>
          <w:rFonts w:cs="Arial"/>
          <w:lang w:val="en-GB"/>
        </w:rPr>
        <w:t>s</w:t>
      </w:r>
      <w:r w:rsidRPr="00D12A61">
        <w:rPr>
          <w:rFonts w:cs="Arial"/>
          <w:lang w:val="en-GB"/>
        </w:rPr>
        <w:t>e key outcomes or anticipated impacts, include any key data points or describe measurable benefits or preliminary insights</w:t>
      </w:r>
      <w:r w:rsidRPr="00D12A61">
        <w:rPr>
          <w:rFonts w:cs="Arial"/>
        </w:rPr>
        <w:t>]</w:t>
      </w:r>
    </w:p>
    <w:p w14:paraId="46D8D29F" w14:textId="77777777" w:rsidR="00300104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  <w:b/>
          <w:bCs/>
        </w:rPr>
        <w:t>CONCLUSION</w:t>
      </w:r>
      <w:r>
        <w:rPr>
          <w:rFonts w:cs="Arial"/>
          <w:b/>
          <w:bCs/>
        </w:rPr>
        <w:t>S</w:t>
      </w:r>
      <w:r w:rsidRPr="00D12A61">
        <w:rPr>
          <w:rFonts w:cs="Arial"/>
        </w:rPr>
        <w:t>:</w:t>
      </w:r>
    </w:p>
    <w:p w14:paraId="6057AB48" w14:textId="07150564" w:rsidR="00C42FFB" w:rsidRDefault="00C42FFB" w:rsidP="00B578A2">
      <w:pPr>
        <w:spacing w:before="120" w:after="120" w:line="276" w:lineRule="auto"/>
        <w:rPr>
          <w:rFonts w:cs="Arial"/>
        </w:rPr>
      </w:pPr>
      <w:r w:rsidRPr="00D12A61">
        <w:rPr>
          <w:rFonts w:cs="Arial"/>
        </w:rPr>
        <w:t>[</w:t>
      </w:r>
      <w:r w:rsidRPr="00D12A61">
        <w:rPr>
          <w:rFonts w:cs="Arial"/>
          <w:lang w:val="en-GB"/>
        </w:rPr>
        <w:t>Discuss the implications of your work for practice, policy, or future research. Highlight how your findings contribute to advancements in vascular access, patient care, or healthcare systems</w:t>
      </w:r>
      <w:r w:rsidRPr="00D12A61">
        <w:rPr>
          <w:rFonts w:cs="Arial"/>
        </w:rPr>
        <w:t>]</w:t>
      </w:r>
    </w:p>
    <w:p w14:paraId="552CB450" w14:textId="3641BC95" w:rsidR="00220CEA" w:rsidRPr="00117F7E" w:rsidRDefault="00220CEA" w:rsidP="00117F7E">
      <w:pPr>
        <w:pStyle w:val="Heading1"/>
        <w:rPr>
          <w:b/>
          <w:bCs/>
          <w:lang w:val="en-GB"/>
        </w:rPr>
      </w:pPr>
      <w:r w:rsidRPr="00117F7E">
        <w:rPr>
          <w:b/>
          <w:bCs/>
          <w:lang w:val="en-GB"/>
        </w:rPr>
        <w:t>Registration and Attendance:</w:t>
      </w:r>
    </w:p>
    <w:p w14:paraId="2F0E5368" w14:textId="77777777" w:rsidR="00220CEA" w:rsidRDefault="00220CEA" w:rsidP="00B578A2">
      <w:pPr>
        <w:spacing w:before="120" w:after="120" w:line="276" w:lineRule="auto"/>
        <w:rPr>
          <w:rFonts w:cs="Arial"/>
          <w:lang w:val="en-GB"/>
        </w:rPr>
      </w:pPr>
      <w:r w:rsidRPr="00220CEA">
        <w:rPr>
          <w:rFonts w:cs="Arial"/>
          <w:b/>
          <w:bCs/>
          <w:lang w:val="en-GB"/>
        </w:rPr>
        <w:t>Submitting an abstract does not register you for the conference.</w:t>
      </w:r>
      <w:r w:rsidRPr="00220CEA">
        <w:rPr>
          <w:rFonts w:cs="Arial"/>
          <w:lang w:val="en-GB"/>
        </w:rPr>
        <w:t xml:space="preserve"> Presenting authors must register and pay by the Early Bird deadline. Failure to do so will result in the abstract being withdrawn.</w:t>
      </w:r>
    </w:p>
    <w:p w14:paraId="53A2774D" w14:textId="77777777" w:rsidR="00220CEA" w:rsidRDefault="00220CEA" w:rsidP="00B578A2">
      <w:pPr>
        <w:spacing w:before="120" w:after="120" w:line="276" w:lineRule="auto"/>
        <w:rPr>
          <w:rFonts w:cs="Arial"/>
          <w:lang w:val="en-GB"/>
        </w:rPr>
      </w:pPr>
      <w:r w:rsidRPr="00220CEA">
        <w:rPr>
          <w:rFonts w:cs="Arial"/>
          <w:lang w:val="en-GB"/>
        </w:rPr>
        <w:t xml:space="preserve">If the </w:t>
      </w:r>
      <w:r w:rsidRPr="00220CEA">
        <w:rPr>
          <w:rFonts w:cs="Arial"/>
          <w:b/>
          <w:bCs/>
          <w:lang w:val="en-GB"/>
        </w:rPr>
        <w:t>Presenting Author</w:t>
      </w:r>
      <w:r w:rsidRPr="00220CEA">
        <w:rPr>
          <w:rFonts w:cs="Arial"/>
          <w:lang w:val="en-GB"/>
        </w:rPr>
        <w:t xml:space="preserve"> cannot attend, please notify us of an alternative presenter or withdraw the abstract. Alternative presenters must also register.</w:t>
      </w:r>
    </w:p>
    <w:p w14:paraId="18DA1F21" w14:textId="78B6AB0B" w:rsidR="00B80C3B" w:rsidRPr="00220CEA" w:rsidRDefault="00564663" w:rsidP="00EB5BAA">
      <w:pPr>
        <w:pStyle w:val="Heading1"/>
        <w:rPr>
          <w:b/>
          <w:bCs/>
          <w:lang w:val="en-GB"/>
        </w:rPr>
      </w:pPr>
      <w:r>
        <w:rPr>
          <w:b/>
          <w:bCs/>
          <w:lang w:val="en-GB"/>
        </w:rPr>
        <w:t>Thank you</w:t>
      </w:r>
    </w:p>
    <w:p w14:paraId="206488DD" w14:textId="77777777" w:rsidR="00EB5BAA" w:rsidRDefault="00220CEA" w:rsidP="00B578A2">
      <w:pPr>
        <w:spacing w:before="120" w:after="120"/>
        <w:rPr>
          <w:rFonts w:cs="Arial"/>
          <w:lang w:val="en-GB"/>
        </w:rPr>
      </w:pPr>
      <w:r w:rsidRPr="00220CEA">
        <w:rPr>
          <w:rFonts w:cs="Arial"/>
          <w:lang w:val="en-GB"/>
        </w:rPr>
        <w:t>We look forward to receiving your submission and celebrating the advancements in vascular access together.</w:t>
      </w:r>
    </w:p>
    <w:p w14:paraId="5414EB30" w14:textId="5D24651A" w:rsidR="000D1DCA" w:rsidRPr="004F4DD3" w:rsidRDefault="00220CEA" w:rsidP="00C37F9B">
      <w:pPr>
        <w:spacing w:before="120" w:after="120"/>
        <w:rPr>
          <w:rFonts w:cs="Arial"/>
        </w:rPr>
      </w:pPr>
      <w:r w:rsidRPr="00220CEA">
        <w:rPr>
          <w:rFonts w:cs="Arial"/>
          <w:lang w:val="en-GB"/>
        </w:rPr>
        <w:t>For any inquiries, please contact</w:t>
      </w:r>
      <w:r w:rsidR="009D3AB0">
        <w:rPr>
          <w:rFonts w:cs="Arial"/>
          <w:lang w:val="en-GB"/>
        </w:rPr>
        <w:t xml:space="preserve"> </w:t>
      </w:r>
      <w:r w:rsidR="009D3AB0" w:rsidRPr="009D3AB0">
        <w:rPr>
          <w:rFonts w:cs="Arial"/>
        </w:rPr>
        <w:t xml:space="preserve">the </w:t>
      </w:r>
      <w:r w:rsidR="009D3AB0">
        <w:rPr>
          <w:rFonts w:cs="Arial"/>
        </w:rPr>
        <w:t>Encanta Event Management</w:t>
      </w:r>
      <w:r w:rsidR="009D3AB0" w:rsidRPr="009D3AB0">
        <w:rPr>
          <w:rFonts w:cs="Arial"/>
        </w:rPr>
        <w:t xml:space="preserve"> via email at </w:t>
      </w:r>
      <w:hyperlink r:id="rId11" w:history="1">
        <w:r w:rsidR="009D3AB0" w:rsidRPr="009D3AB0">
          <w:rPr>
            <w:rStyle w:val="Hyperlink"/>
            <w:rFonts w:cs="Arial"/>
          </w:rPr>
          <w:t>events@encanta.com.au</w:t>
        </w:r>
      </w:hyperlink>
      <w:r w:rsidR="009D3AB0" w:rsidRPr="009D3AB0">
        <w:rPr>
          <w:rFonts w:cs="Arial"/>
        </w:rPr>
        <w:t xml:space="preserve"> or by phone at +61 8 9389 1488. </w:t>
      </w:r>
    </w:p>
    <w:sectPr w:rsidR="000D1DCA" w:rsidRPr="004F4D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C979" w14:textId="77777777" w:rsidR="00C355C5" w:rsidRDefault="00C355C5" w:rsidP="00857FC4">
      <w:pPr>
        <w:spacing w:after="0"/>
      </w:pPr>
      <w:r>
        <w:separator/>
      </w:r>
    </w:p>
  </w:endnote>
  <w:endnote w:type="continuationSeparator" w:id="0">
    <w:p w14:paraId="4DDE44F3" w14:textId="77777777" w:rsidR="00C355C5" w:rsidRDefault="00C355C5" w:rsidP="00857FC4">
      <w:pPr>
        <w:spacing w:after="0"/>
      </w:pPr>
      <w:r>
        <w:continuationSeparator/>
      </w:r>
    </w:p>
  </w:endnote>
  <w:endnote w:type="continuationNotice" w:id="1">
    <w:p w14:paraId="43FD061D" w14:textId="77777777" w:rsidR="00C355C5" w:rsidRDefault="00C355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4A9B" w14:textId="77777777" w:rsidR="006C7E8A" w:rsidRDefault="006C7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5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4DC22" w14:textId="77777777" w:rsidR="006C7E8A" w:rsidRPr="006C7E8A" w:rsidRDefault="006C7E8A">
        <w:pPr>
          <w:pStyle w:val="Footer"/>
          <w:jc w:val="right"/>
          <w:rPr>
            <w:noProof/>
            <w:sz w:val="20"/>
            <w:szCs w:val="20"/>
          </w:rPr>
        </w:pPr>
        <w:r w:rsidRPr="006C7E8A">
          <w:rPr>
            <w:sz w:val="20"/>
            <w:szCs w:val="20"/>
          </w:rPr>
          <w:fldChar w:fldCharType="begin"/>
        </w:r>
        <w:r w:rsidRPr="006C7E8A">
          <w:rPr>
            <w:sz w:val="20"/>
            <w:szCs w:val="20"/>
          </w:rPr>
          <w:instrText xml:space="preserve"> PAGE   \* MERGEFORMAT </w:instrText>
        </w:r>
        <w:r w:rsidRPr="006C7E8A">
          <w:rPr>
            <w:sz w:val="20"/>
            <w:szCs w:val="20"/>
          </w:rPr>
          <w:fldChar w:fldCharType="separate"/>
        </w:r>
        <w:r w:rsidRPr="006C7E8A">
          <w:rPr>
            <w:noProof/>
            <w:sz w:val="20"/>
            <w:szCs w:val="20"/>
          </w:rPr>
          <w:t>2</w:t>
        </w:r>
        <w:r w:rsidRPr="006C7E8A">
          <w:rPr>
            <w:noProof/>
            <w:sz w:val="20"/>
            <w:szCs w:val="20"/>
          </w:rPr>
          <w:fldChar w:fldCharType="end"/>
        </w:r>
      </w:p>
      <w:p w14:paraId="5315F7DE" w14:textId="5723DF1B" w:rsidR="006C7E8A" w:rsidRDefault="006C7E8A">
        <w:pPr>
          <w:pStyle w:val="Footer"/>
          <w:jc w:val="right"/>
        </w:pPr>
        <w:r w:rsidRPr="006C7E8A">
          <w:rPr>
            <w:noProof/>
            <w:sz w:val="20"/>
            <w:szCs w:val="20"/>
          </w:rPr>
          <w:t>Abstract Submission Guidelines</w:t>
        </w:r>
      </w:p>
    </w:sdtContent>
  </w:sdt>
  <w:p w14:paraId="18CECBF5" w14:textId="77777777" w:rsidR="006C7E8A" w:rsidRDefault="006C7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E318" w14:textId="77777777" w:rsidR="006C7E8A" w:rsidRDefault="006C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3F0B" w14:textId="77777777" w:rsidR="00C355C5" w:rsidRDefault="00C355C5" w:rsidP="00857FC4">
      <w:pPr>
        <w:spacing w:after="0"/>
      </w:pPr>
      <w:r>
        <w:separator/>
      </w:r>
    </w:p>
  </w:footnote>
  <w:footnote w:type="continuationSeparator" w:id="0">
    <w:p w14:paraId="387F8076" w14:textId="77777777" w:rsidR="00C355C5" w:rsidRDefault="00C355C5" w:rsidP="00857FC4">
      <w:pPr>
        <w:spacing w:after="0"/>
      </w:pPr>
      <w:r>
        <w:continuationSeparator/>
      </w:r>
    </w:p>
  </w:footnote>
  <w:footnote w:type="continuationNotice" w:id="1">
    <w:p w14:paraId="7B9D72D4" w14:textId="77777777" w:rsidR="00C355C5" w:rsidRDefault="00C355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0AA5" w14:textId="77777777" w:rsidR="006C7E8A" w:rsidRDefault="006C7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72E3F" w14:textId="77777777" w:rsidR="00117F7E" w:rsidRPr="00117F7E" w:rsidRDefault="00117F7E" w:rsidP="00117F7E">
    <w:pPr>
      <w:pStyle w:val="ListParagraph"/>
      <w:spacing w:after="0"/>
      <w:jc w:val="center"/>
      <w:rPr>
        <w:rFonts w:cs="Arial"/>
        <w:b/>
        <w:bCs/>
      </w:rPr>
    </w:pPr>
    <w:r w:rsidRPr="004F4DD3">
      <w:rPr>
        <w:noProof/>
      </w:rPr>
      <w:drawing>
        <wp:anchor distT="0" distB="0" distL="114300" distR="114300" simplePos="0" relativeHeight="251658240" behindDoc="0" locked="0" layoutInCell="1" allowOverlap="1" wp14:anchorId="0695EAB3" wp14:editId="40599744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3533775" cy="939800"/>
          <wp:effectExtent l="0" t="0" r="9525" b="0"/>
          <wp:wrapSquare wrapText="bothSides"/>
          <wp:docPr id="6936118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7F7E">
      <w:rPr>
        <w:rFonts w:cs="Arial"/>
        <w:b/>
        <w:bCs/>
      </w:rPr>
      <w:t>Abstract Submission Guidelines</w:t>
    </w:r>
  </w:p>
  <w:p w14:paraId="5E09397E" w14:textId="77777777" w:rsidR="00117F7E" w:rsidRDefault="00117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9245" w14:textId="77777777" w:rsidR="006C7E8A" w:rsidRDefault="006C7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DC8"/>
    <w:multiLevelType w:val="hybridMultilevel"/>
    <w:tmpl w:val="C1D476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E05CB"/>
    <w:multiLevelType w:val="hybridMultilevel"/>
    <w:tmpl w:val="C3DC6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3012"/>
    <w:multiLevelType w:val="multilevel"/>
    <w:tmpl w:val="D2302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931ED"/>
    <w:multiLevelType w:val="multilevel"/>
    <w:tmpl w:val="2EA6F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C1A88"/>
    <w:multiLevelType w:val="hybridMultilevel"/>
    <w:tmpl w:val="04DCD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7669"/>
    <w:multiLevelType w:val="hybridMultilevel"/>
    <w:tmpl w:val="ECD0A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15DA"/>
    <w:multiLevelType w:val="hybridMultilevel"/>
    <w:tmpl w:val="F2401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7C8"/>
    <w:multiLevelType w:val="multilevel"/>
    <w:tmpl w:val="211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174F7"/>
    <w:multiLevelType w:val="hybridMultilevel"/>
    <w:tmpl w:val="DE4A6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E7757"/>
    <w:multiLevelType w:val="multilevel"/>
    <w:tmpl w:val="1DC6B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C73C9"/>
    <w:multiLevelType w:val="hybridMultilevel"/>
    <w:tmpl w:val="4184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5D56"/>
    <w:multiLevelType w:val="hybridMultilevel"/>
    <w:tmpl w:val="DC1CB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32EDC"/>
    <w:multiLevelType w:val="hybridMultilevel"/>
    <w:tmpl w:val="C57CB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76126"/>
    <w:multiLevelType w:val="multilevel"/>
    <w:tmpl w:val="7EA2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6B7088"/>
    <w:multiLevelType w:val="multilevel"/>
    <w:tmpl w:val="E7229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D17E2"/>
    <w:multiLevelType w:val="multilevel"/>
    <w:tmpl w:val="CF80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112798">
    <w:abstractNumId w:val="12"/>
  </w:num>
  <w:num w:numId="2" w16cid:durableId="580065473">
    <w:abstractNumId w:val="10"/>
  </w:num>
  <w:num w:numId="3" w16cid:durableId="1969385413">
    <w:abstractNumId w:val="5"/>
  </w:num>
  <w:num w:numId="4" w16cid:durableId="2115978385">
    <w:abstractNumId w:val="8"/>
  </w:num>
  <w:num w:numId="5" w16cid:durableId="53286264">
    <w:abstractNumId w:val="11"/>
  </w:num>
  <w:num w:numId="6" w16cid:durableId="1002777250">
    <w:abstractNumId w:val="6"/>
  </w:num>
  <w:num w:numId="7" w16cid:durableId="1353071397">
    <w:abstractNumId w:val="7"/>
  </w:num>
  <w:num w:numId="8" w16cid:durableId="640036323">
    <w:abstractNumId w:val="9"/>
  </w:num>
  <w:num w:numId="9" w16cid:durableId="2146265384">
    <w:abstractNumId w:val="2"/>
  </w:num>
  <w:num w:numId="10" w16cid:durableId="1382098299">
    <w:abstractNumId w:val="13"/>
  </w:num>
  <w:num w:numId="11" w16cid:durableId="492450705">
    <w:abstractNumId w:val="3"/>
  </w:num>
  <w:num w:numId="12" w16cid:durableId="261494130">
    <w:abstractNumId w:val="15"/>
  </w:num>
  <w:num w:numId="13" w16cid:durableId="32586088">
    <w:abstractNumId w:val="1"/>
  </w:num>
  <w:num w:numId="14" w16cid:durableId="1533686479">
    <w:abstractNumId w:val="14"/>
  </w:num>
  <w:num w:numId="15" w16cid:durableId="1631941046">
    <w:abstractNumId w:val="4"/>
  </w:num>
  <w:num w:numId="16" w16cid:durableId="198994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27"/>
    <w:rsid w:val="0005586A"/>
    <w:rsid w:val="000B790B"/>
    <w:rsid w:val="000D1DCA"/>
    <w:rsid w:val="00117F7E"/>
    <w:rsid w:val="001B132E"/>
    <w:rsid w:val="001C0349"/>
    <w:rsid w:val="001F4246"/>
    <w:rsid w:val="00220CEA"/>
    <w:rsid w:val="00227633"/>
    <w:rsid w:val="00250506"/>
    <w:rsid w:val="002B1DAF"/>
    <w:rsid w:val="002C2C76"/>
    <w:rsid w:val="002D19E3"/>
    <w:rsid w:val="00300104"/>
    <w:rsid w:val="00347216"/>
    <w:rsid w:val="003708F2"/>
    <w:rsid w:val="00395D95"/>
    <w:rsid w:val="00407C87"/>
    <w:rsid w:val="00477E3D"/>
    <w:rsid w:val="004F4DD3"/>
    <w:rsid w:val="004F5E89"/>
    <w:rsid w:val="004F780E"/>
    <w:rsid w:val="00503F1D"/>
    <w:rsid w:val="00562084"/>
    <w:rsid w:val="00564663"/>
    <w:rsid w:val="005915BF"/>
    <w:rsid w:val="005959B6"/>
    <w:rsid w:val="005A1C55"/>
    <w:rsid w:val="005B3A13"/>
    <w:rsid w:val="0063490A"/>
    <w:rsid w:val="006A65C4"/>
    <w:rsid w:val="006C7E8A"/>
    <w:rsid w:val="007045FE"/>
    <w:rsid w:val="00707EB4"/>
    <w:rsid w:val="00755FD9"/>
    <w:rsid w:val="007A3C56"/>
    <w:rsid w:val="007F2109"/>
    <w:rsid w:val="00857FC4"/>
    <w:rsid w:val="00863ED2"/>
    <w:rsid w:val="0089211D"/>
    <w:rsid w:val="00892427"/>
    <w:rsid w:val="008B7269"/>
    <w:rsid w:val="008D2AD6"/>
    <w:rsid w:val="00924473"/>
    <w:rsid w:val="0092544D"/>
    <w:rsid w:val="0093128B"/>
    <w:rsid w:val="009C4E07"/>
    <w:rsid w:val="009C7E19"/>
    <w:rsid w:val="009D1761"/>
    <w:rsid w:val="009D3AB0"/>
    <w:rsid w:val="00A055D9"/>
    <w:rsid w:val="00A4044C"/>
    <w:rsid w:val="00A62FFD"/>
    <w:rsid w:val="00A76039"/>
    <w:rsid w:val="00A80B93"/>
    <w:rsid w:val="00AF67F9"/>
    <w:rsid w:val="00B05B66"/>
    <w:rsid w:val="00B12192"/>
    <w:rsid w:val="00B317CC"/>
    <w:rsid w:val="00B578A2"/>
    <w:rsid w:val="00B7529E"/>
    <w:rsid w:val="00B80C3B"/>
    <w:rsid w:val="00B95343"/>
    <w:rsid w:val="00BB27DE"/>
    <w:rsid w:val="00BF288F"/>
    <w:rsid w:val="00C31B31"/>
    <w:rsid w:val="00C355C5"/>
    <w:rsid w:val="00C37F9B"/>
    <w:rsid w:val="00C42FFB"/>
    <w:rsid w:val="00C47DE0"/>
    <w:rsid w:val="00C60407"/>
    <w:rsid w:val="00D40E35"/>
    <w:rsid w:val="00D97E30"/>
    <w:rsid w:val="00DA72A5"/>
    <w:rsid w:val="00DA74E8"/>
    <w:rsid w:val="00E34B50"/>
    <w:rsid w:val="00E41E9C"/>
    <w:rsid w:val="00EA3F1D"/>
    <w:rsid w:val="00EB5BAA"/>
    <w:rsid w:val="00EE35D9"/>
    <w:rsid w:val="00F353DA"/>
    <w:rsid w:val="00F40BAD"/>
    <w:rsid w:val="00FC0416"/>
    <w:rsid w:val="00FE5B96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3BC42"/>
  <w15:chartTrackingRefBased/>
  <w15:docId w15:val="{D2E81A82-CD0B-48CE-AE6B-058C9DAB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E19"/>
    <w:pPr>
      <w:spacing w:before="60" w:after="6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F7E"/>
    <w:pPr>
      <w:keepNext/>
      <w:keepLines/>
      <w:spacing w:before="120" w:after="120"/>
      <w:outlineLvl w:val="0"/>
    </w:pPr>
    <w:rPr>
      <w:rFonts w:eastAsiaTheme="majorEastAsia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F7E"/>
    <w:rPr>
      <w:rFonts w:ascii="Arial" w:eastAsiaTheme="majorEastAsia" w:hAnsi="Arial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4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7FC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FC4"/>
  </w:style>
  <w:style w:type="paragraph" w:styleId="Footer">
    <w:name w:val="footer"/>
    <w:basedOn w:val="Normal"/>
    <w:link w:val="FooterChar"/>
    <w:uiPriority w:val="99"/>
    <w:unhideWhenUsed/>
    <w:rsid w:val="00857F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7FC4"/>
  </w:style>
  <w:style w:type="character" w:styleId="Hyperlink">
    <w:name w:val="Hyperlink"/>
    <w:basedOn w:val="DefaultParagraphFont"/>
    <w:uiPriority w:val="99"/>
    <w:unhideWhenUsed/>
    <w:rsid w:val="009D3A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encanta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C11CCC48B845858A42EABF13D96F" ma:contentTypeVersion="15" ma:contentTypeDescription="Create a new document." ma:contentTypeScope="" ma:versionID="4e3ea0b164e817159b528836dacb3783">
  <xsd:schema xmlns:xsd="http://www.w3.org/2001/XMLSchema" xmlns:xs="http://www.w3.org/2001/XMLSchema" xmlns:p="http://schemas.microsoft.com/office/2006/metadata/properties" xmlns:ns2="2d517d81-ac6f-4a3f-b6ca-f0356392848f" xmlns:ns3="5fcbe268-1f0b-4503-9cb9-99cbcc034d4e" targetNamespace="http://schemas.microsoft.com/office/2006/metadata/properties" ma:root="true" ma:fieldsID="29ad3dbde539b436c824299d62acbc20" ns2:_="" ns3:_="">
    <xsd:import namespace="2d517d81-ac6f-4a3f-b6ca-f0356392848f"/>
    <xsd:import namespace="5fcbe268-1f0b-4503-9cb9-99cbcc034d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7d81-ac6f-4a3f-b6ca-f0356392848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0651db2-9167-4283-8361-d0212babfeb6}" ma:internalName="TaxCatchAll" ma:showField="CatchAllData" ma:web="2d517d81-ac6f-4a3f-b6ca-f03563928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be268-1f0b-4503-9cb9-99cbcc03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9170c7-5099-48d2-a40a-a78cdee93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517d81-ac6f-4a3f-b6ca-f0356392848f" xsi:nil="true"/>
    <lcf76f155ced4ddcb4097134ff3c332f xmlns="5fcbe268-1f0b-4503-9cb9-99cbcc034d4e">
      <Terms xmlns="http://schemas.microsoft.com/office/infopath/2007/PartnerControls"/>
    </lcf76f155ced4ddcb4097134ff3c332f>
    <_dlc_DocId xmlns="2d517d81-ac6f-4a3f-b6ca-f0356392848f">VVUEFXWHZH7R-167323429-1331661</_dlc_DocId>
    <_dlc_DocIdUrl xmlns="2d517d81-ac6f-4a3f-b6ca-f0356392848f">
      <Url>https://encantaeventmanagement.sharepoint.com/sites/Data/_layouts/15/DocIdRedir.aspx?ID=VVUEFXWHZH7R-167323429-1331661</Url>
      <Description>VVUEFXWHZH7R-167323429-1331661</Description>
    </_dlc_DocIdUrl>
  </documentManagement>
</p:properties>
</file>

<file path=customXml/itemProps1.xml><?xml version="1.0" encoding="utf-8"?>
<ds:datastoreItem xmlns:ds="http://schemas.openxmlformats.org/officeDocument/2006/customXml" ds:itemID="{7494AB60-457B-4564-B35B-633E7287F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A71D7-53FF-4A35-8D1D-AB5D3E8C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17d81-ac6f-4a3f-b6ca-f0356392848f"/>
    <ds:schemaRef ds:uri="5fcbe268-1f0b-4503-9cb9-99cbcc03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BFE34-378E-482F-8B98-5D5124AD7B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39E9BF-5CF4-4494-A7E7-73872C607AC2}">
  <ds:schemaRefs>
    <ds:schemaRef ds:uri="http://schemas.microsoft.com/office/2006/metadata/properties"/>
    <ds:schemaRef ds:uri="http://schemas.microsoft.com/office/infopath/2007/PartnerControls"/>
    <ds:schemaRef ds:uri="2d517d81-ac6f-4a3f-b6ca-f0356392848f"/>
    <ds:schemaRef ds:uri="5fcbe268-1f0b-4503-9cb9-99cbcc034d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Skinner</dc:creator>
  <cp:keywords/>
  <dc:description/>
  <cp:lastModifiedBy>Kylie Skinner</cp:lastModifiedBy>
  <cp:revision>5</cp:revision>
  <cp:lastPrinted>2025-03-17T03:21:00Z</cp:lastPrinted>
  <dcterms:created xsi:type="dcterms:W3CDTF">2025-03-17T03:22:00Z</dcterms:created>
  <dcterms:modified xsi:type="dcterms:W3CDTF">2025-03-17T03:23:00Z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0x01010091BEC11CCC48B845858A42EABF13D96F</vt:lpwstr>
  </property>
  <property fmtid="{D5CDD505-2E9C-101B-9397-08002B2CF9AE}" pid="3" name="MediaServiceImageTags">
    <vt:lpwstr/>
  </property>
  <property fmtid="{D5CDD505-2E9C-101B-9397-08002B2CF9AE}" pid="4" name="_dlc_DocIdItemGuid">
    <vt:lpwstr>4f95dfba-d017-4b81-839d-61727f2f51d2</vt:lpwstr>
  </property>
</Properties>
</file>