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3C93" w14:textId="77777777" w:rsidR="0008218B" w:rsidRPr="004D56DE" w:rsidRDefault="0008218B" w:rsidP="000821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F27267" w14:textId="0470ECE4" w:rsidR="00FD332F" w:rsidRPr="00E30170" w:rsidRDefault="00E30170" w:rsidP="00FD332F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Title: </w:t>
      </w:r>
      <w:r w:rsidR="00FD332F" w:rsidRPr="00E30170">
        <w:rPr>
          <w:sz w:val="24"/>
          <w:szCs w:val="24"/>
          <w:lang w:val="en-US"/>
        </w:rPr>
        <w:t>Smart Access for Smart</w:t>
      </w:r>
      <w:r w:rsidR="00FD332F" w:rsidRPr="00E30170">
        <w:rPr>
          <w:sz w:val="24"/>
          <w:szCs w:val="24"/>
          <w:lang w:val="en-US"/>
        </w:rPr>
        <w:t xml:space="preserve"> </w:t>
      </w:r>
      <w:proofErr w:type="spellStart"/>
      <w:r w:rsidR="00FD332F" w:rsidRPr="00E30170">
        <w:rPr>
          <w:sz w:val="24"/>
          <w:szCs w:val="24"/>
          <w:lang w:val="en-US"/>
        </w:rPr>
        <w:t>Organisations</w:t>
      </w:r>
      <w:proofErr w:type="spellEnd"/>
    </w:p>
    <w:p w14:paraId="03852615" w14:textId="77777777" w:rsidR="004D56DE" w:rsidRPr="004D56DE" w:rsidRDefault="004D56DE" w:rsidP="00FD332F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382027E4" w14:textId="0863897F" w:rsidR="00FD332F" w:rsidRPr="00E30170" w:rsidRDefault="00FD332F" w:rsidP="00FD332F">
      <w:pPr>
        <w:spacing w:after="0" w:line="240" w:lineRule="auto"/>
        <w:rPr>
          <w:sz w:val="23"/>
          <w:szCs w:val="23"/>
          <w:lang w:val="en-US"/>
        </w:rPr>
      </w:pPr>
      <w:r w:rsidRPr="004D56DE">
        <w:rPr>
          <w:b/>
          <w:bCs/>
          <w:sz w:val="24"/>
          <w:szCs w:val="24"/>
          <w:lang w:val="en-US"/>
        </w:rPr>
        <w:t xml:space="preserve">Presenters: </w:t>
      </w:r>
      <w:r w:rsidRPr="00E30170">
        <w:rPr>
          <w:sz w:val="24"/>
          <w:szCs w:val="24"/>
          <w:lang w:val="en-US"/>
        </w:rPr>
        <w:t>Marcus Vogt and Ken Harrison, Micro Focus</w:t>
      </w:r>
    </w:p>
    <w:p w14:paraId="280D3732" w14:textId="77777777" w:rsidR="0008218B" w:rsidRPr="004D56DE" w:rsidRDefault="0008218B" w:rsidP="0008218B">
      <w:pPr>
        <w:spacing w:after="0" w:line="240" w:lineRule="auto"/>
        <w:rPr>
          <w:i/>
          <w:iCs/>
          <w:sz w:val="23"/>
          <w:szCs w:val="23"/>
          <w:lang w:val="en-US"/>
        </w:rPr>
      </w:pPr>
    </w:p>
    <w:p w14:paraId="7C20028A" w14:textId="35D51AA5" w:rsidR="00FD332F" w:rsidRPr="004D56DE" w:rsidRDefault="00FD332F" w:rsidP="00FD33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D56DE">
        <w:rPr>
          <w:rFonts w:ascii="Calibri" w:hAnsi="Calibri" w:cs="Calibri"/>
          <w:sz w:val="24"/>
          <w:szCs w:val="24"/>
        </w:rPr>
        <w:t xml:space="preserve">In today’s identity and access systems, there is a gap between the management of structured (optimised) organisation and adaptive organisations required for innovation. This is expensive, slow, </w:t>
      </w:r>
      <w:proofErr w:type="gramStart"/>
      <w:r w:rsidRPr="004D56DE">
        <w:rPr>
          <w:rFonts w:ascii="Calibri" w:hAnsi="Calibri" w:cs="Calibri"/>
          <w:sz w:val="24"/>
          <w:szCs w:val="24"/>
        </w:rPr>
        <w:t>frustrating</w:t>
      </w:r>
      <w:proofErr w:type="gramEnd"/>
      <w:r w:rsidRPr="004D56DE">
        <w:rPr>
          <w:rFonts w:ascii="Calibri" w:hAnsi="Calibri" w:cs="Calibri"/>
          <w:sz w:val="24"/>
          <w:szCs w:val="24"/>
        </w:rPr>
        <w:t xml:space="preserve"> and almost always results access creep.  Smart Organisations integrate both worlds through contextual personas that provide the missing link between positions and roles</w:t>
      </w:r>
      <w:proofErr w:type="gramStart"/>
      <w:r w:rsidRPr="004D56DE">
        <w:rPr>
          <w:rFonts w:ascii="Calibri" w:hAnsi="Calibri" w:cs="Calibri"/>
          <w:sz w:val="24"/>
          <w:szCs w:val="24"/>
        </w:rPr>
        <w:t xml:space="preserve">.  </w:t>
      </w:r>
      <w:proofErr w:type="gramEnd"/>
      <w:r w:rsidRPr="004D56DE">
        <w:rPr>
          <w:rFonts w:ascii="Calibri" w:hAnsi="Calibri" w:cs="Calibri"/>
          <w:sz w:val="24"/>
          <w:szCs w:val="24"/>
        </w:rPr>
        <w:t xml:space="preserve">These are then used to drive the visibility, </w:t>
      </w:r>
      <w:proofErr w:type="gramStart"/>
      <w:r w:rsidRPr="004D56DE">
        <w:rPr>
          <w:rFonts w:ascii="Calibri" w:hAnsi="Calibri" w:cs="Calibri"/>
          <w:sz w:val="24"/>
          <w:szCs w:val="24"/>
        </w:rPr>
        <w:t>agility</w:t>
      </w:r>
      <w:proofErr w:type="gramEnd"/>
      <w:r w:rsidRPr="004D56DE">
        <w:rPr>
          <w:rFonts w:ascii="Calibri" w:hAnsi="Calibri" w:cs="Calibri"/>
          <w:sz w:val="24"/>
          <w:szCs w:val="24"/>
        </w:rPr>
        <w:t xml:space="preserve"> and security to meet today’s constantly evolving challenges in the higher education sector.</w:t>
      </w:r>
    </w:p>
    <w:p w14:paraId="730E6689" w14:textId="77777777" w:rsidR="00FD332F" w:rsidRPr="004D56DE" w:rsidRDefault="00FD332F" w:rsidP="00FD33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808019" w14:textId="77777777" w:rsidR="00FD332F" w:rsidRPr="004D56DE" w:rsidRDefault="00FD332F" w:rsidP="00FD332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40"/>
          <w:szCs w:val="40"/>
        </w:rPr>
      </w:pPr>
    </w:p>
    <w:p w14:paraId="33F2DC8F" w14:textId="77777777" w:rsidR="0008218B" w:rsidRPr="004D56DE" w:rsidRDefault="0008218B" w:rsidP="0008218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11445B" w14:textId="77777777" w:rsidR="002E4E7A" w:rsidRPr="004D56DE" w:rsidRDefault="002E4E7A">
      <w:pPr>
        <w:rPr>
          <w:sz w:val="24"/>
          <w:szCs w:val="24"/>
        </w:rPr>
      </w:pPr>
    </w:p>
    <w:sectPr w:rsidR="002E4E7A" w:rsidRPr="004D56DE" w:rsidSect="0011487B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FDDA" w14:textId="77777777" w:rsidR="0008218B" w:rsidRDefault="0008218B" w:rsidP="0008218B">
      <w:pPr>
        <w:spacing w:after="0" w:line="240" w:lineRule="auto"/>
      </w:pPr>
      <w:r>
        <w:separator/>
      </w:r>
    </w:p>
  </w:endnote>
  <w:endnote w:type="continuationSeparator" w:id="0">
    <w:p w14:paraId="56832010" w14:textId="77777777" w:rsidR="0008218B" w:rsidRDefault="0008218B" w:rsidP="0008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E25D" w14:textId="77777777" w:rsidR="0008218B" w:rsidRDefault="0008218B" w:rsidP="0008218B">
      <w:pPr>
        <w:spacing w:after="0" w:line="240" w:lineRule="auto"/>
      </w:pPr>
      <w:r>
        <w:separator/>
      </w:r>
    </w:p>
  </w:footnote>
  <w:footnote w:type="continuationSeparator" w:id="0">
    <w:p w14:paraId="60FC43B7" w14:textId="77777777" w:rsidR="0008218B" w:rsidRDefault="0008218B" w:rsidP="0008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CBA2" w14:textId="2C51F401" w:rsidR="0008218B" w:rsidRDefault="000821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A9BF5" wp14:editId="1926A125">
          <wp:simplePos x="0" y="0"/>
          <wp:positionH relativeFrom="page">
            <wp:posOffset>66675</wp:posOffset>
          </wp:positionH>
          <wp:positionV relativeFrom="paragraph">
            <wp:posOffset>-409575</wp:posOffset>
          </wp:positionV>
          <wp:extent cx="7639050" cy="1625600"/>
          <wp:effectExtent l="0" t="0" r="0" b="0"/>
          <wp:wrapTight wrapText="bothSides">
            <wp:wrapPolygon edited="0">
              <wp:start x="0" y="0"/>
              <wp:lineTo x="0" y="21263"/>
              <wp:lineTo x="21546" y="21263"/>
              <wp:lineTo x="21546" y="0"/>
              <wp:lineTo x="0" y="0"/>
            </wp:wrapPolygon>
          </wp:wrapTight>
          <wp:docPr id="1" name="Picture 1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6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8B"/>
    <w:rsid w:val="0008218B"/>
    <w:rsid w:val="002E4E7A"/>
    <w:rsid w:val="004D56DE"/>
    <w:rsid w:val="00BC06EB"/>
    <w:rsid w:val="00BF6BC9"/>
    <w:rsid w:val="00E30170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6736"/>
  <w15:chartTrackingRefBased/>
  <w15:docId w15:val="{F98E52D2-89FC-43A9-B2BE-5151CF7D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8B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18B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8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18B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</dc:creator>
  <cp:keywords/>
  <dc:description/>
  <cp:lastModifiedBy>Leanne G</cp:lastModifiedBy>
  <cp:revision>5</cp:revision>
  <cp:lastPrinted>2021-10-20T02:12:00Z</cp:lastPrinted>
  <dcterms:created xsi:type="dcterms:W3CDTF">2021-10-20T02:07:00Z</dcterms:created>
  <dcterms:modified xsi:type="dcterms:W3CDTF">2021-10-20T02:13:00Z</dcterms:modified>
</cp:coreProperties>
</file>