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AE74" w14:textId="23A8DEBD" w:rsidR="00F00A98" w:rsidRPr="005F5208" w:rsidRDefault="00896904" w:rsidP="00401DCB">
      <w:pPr>
        <w:pStyle w:val="Title"/>
      </w:pPr>
      <w:bookmarkStart w:id="0" w:name="PaperTitle"/>
      <w:r w:rsidRPr="005F5208">
        <w:t>Workshop</w:t>
      </w:r>
      <w:r w:rsidR="008F62D8" w:rsidRPr="005F5208">
        <w:t xml:space="preserve"> </w:t>
      </w:r>
      <w:r w:rsidR="00F00A98" w:rsidRPr="005F5208">
        <w:t xml:space="preserve">paper </w:t>
      </w:r>
      <w:r w:rsidR="005C289E" w:rsidRPr="005F5208">
        <w:t>template</w:t>
      </w:r>
      <w:r w:rsidR="00F00A98" w:rsidRPr="005F5208">
        <w:t xml:space="preserve"> </w:t>
      </w:r>
      <w:r w:rsidR="00327C02" w:rsidRPr="005F5208">
        <w:t>(</w:t>
      </w:r>
      <w:bookmarkStart w:id="1" w:name="_Hlk528474895"/>
      <w:r w:rsidR="00C16F9D" w:rsidRPr="005F5208">
        <w:t>using</w:t>
      </w:r>
      <w:r w:rsidR="00A215B0" w:rsidRPr="005F5208">
        <w:t xml:space="preserve"> </w:t>
      </w:r>
      <w:r w:rsidR="00C16F9D" w:rsidRPr="005F5208">
        <w:t xml:space="preserve">a maximum of </w:t>
      </w:r>
      <w:r w:rsidR="00DD2EFE" w:rsidRPr="005F5208">
        <w:t>three</w:t>
      </w:r>
      <w:r w:rsidR="00327C02" w:rsidRPr="005F5208">
        <w:t xml:space="preserve"> lines </w:t>
      </w:r>
      <w:r w:rsidR="00C16F9D" w:rsidRPr="005F5208">
        <w:t xml:space="preserve">to avoid the </w:t>
      </w:r>
      <w:r w:rsidR="00585400" w:rsidRPr="005F5208">
        <w:t>title</w:t>
      </w:r>
      <w:r w:rsidR="00327C02" w:rsidRPr="005F5208">
        <w:t xml:space="preserve"> </w:t>
      </w:r>
      <w:r w:rsidR="00C16F9D" w:rsidRPr="005F5208">
        <w:t>taking</w:t>
      </w:r>
      <w:r w:rsidR="00327C02" w:rsidRPr="005F5208">
        <w:t xml:space="preserve"> </w:t>
      </w:r>
      <w:r w:rsidR="00C16F9D" w:rsidRPr="005F5208">
        <w:t xml:space="preserve">up </w:t>
      </w:r>
      <w:r w:rsidR="00327C02" w:rsidRPr="005F5208">
        <w:t>most of the page</w:t>
      </w:r>
      <w:bookmarkEnd w:id="1"/>
      <w:r w:rsidR="00327C02" w:rsidRPr="005F5208">
        <w:t>)</w:t>
      </w:r>
    </w:p>
    <w:bookmarkEnd w:id="0"/>
    <w:p w14:paraId="51C4738D" w14:textId="3D0A554B" w:rsidR="00F00A98" w:rsidRPr="00401DCB" w:rsidRDefault="00F00A98" w:rsidP="00401DCB">
      <w:pPr>
        <w:pStyle w:val="Author"/>
      </w:pPr>
      <w:r w:rsidRPr="00401DCB">
        <w:t>A.B. Surname</w:t>
      </w:r>
      <w:r w:rsidR="00896904" w:rsidRPr="00401DCB">
        <w:rPr>
          <w:vertAlign w:val="superscript"/>
        </w:rPr>
        <w:t>1</w:t>
      </w:r>
      <w:r w:rsidR="00DE7406" w:rsidRPr="00401DCB">
        <w:t>, A.B.C. Surname</w:t>
      </w:r>
      <w:r w:rsidR="00896904" w:rsidRPr="00401DCB">
        <w:rPr>
          <w:vertAlign w:val="superscript"/>
        </w:rPr>
        <w:t>1,2</w:t>
      </w:r>
      <w:r w:rsidR="00896904" w:rsidRPr="00401DCB">
        <w:t>, A-C. Surname</w:t>
      </w:r>
      <w:r w:rsidR="00896904" w:rsidRPr="00401DCB">
        <w:rPr>
          <w:vertAlign w:val="superscript"/>
        </w:rPr>
        <w:t>1</w:t>
      </w:r>
      <w:r w:rsidRPr="00401DCB">
        <w:t xml:space="preserve"> &amp; A. Surname</w:t>
      </w:r>
      <w:r w:rsidR="00896904" w:rsidRPr="00401DCB">
        <w:rPr>
          <w:vertAlign w:val="superscript"/>
        </w:rPr>
        <w:t>3</w:t>
      </w:r>
    </w:p>
    <w:p w14:paraId="4CC72CB5" w14:textId="37A860D5" w:rsidR="00896904" w:rsidRPr="00401DCB" w:rsidRDefault="00241AC0" w:rsidP="00401DCB">
      <w:pPr>
        <w:pStyle w:val="Affiliation"/>
      </w:pPr>
      <w:r w:rsidRPr="00401DCB">
        <w:rPr>
          <w:vertAlign w:val="superscript"/>
        </w:rPr>
        <w:t>1</w:t>
      </w:r>
      <w:r w:rsidR="00401DCB">
        <w:t>Deaprtmet of earth sciences, Simon Fraser University, Burnaby, BC, CANADA</w:t>
      </w:r>
    </w:p>
    <w:p w14:paraId="0DB983E7" w14:textId="20A9F270" w:rsidR="00241AC0" w:rsidRPr="00401DCB" w:rsidRDefault="00241AC0" w:rsidP="00401DCB">
      <w:pPr>
        <w:pStyle w:val="Affiliation"/>
      </w:pPr>
      <w:r w:rsidRPr="00401DCB">
        <w:rPr>
          <w:vertAlign w:val="superscript"/>
        </w:rPr>
        <w:t>2</w:t>
      </w:r>
      <w:r w:rsidRPr="00401DCB">
        <w:t>Department/Unit (if desired), Company/Institute name, City, State/Province (if desired), Country</w:t>
      </w:r>
    </w:p>
    <w:p w14:paraId="2105FF66" w14:textId="3AD6919C" w:rsidR="00241AC0" w:rsidRPr="00401DCB" w:rsidRDefault="00241AC0" w:rsidP="00401DCB">
      <w:pPr>
        <w:pStyle w:val="Affiliation"/>
      </w:pPr>
      <w:r w:rsidRPr="00401DCB">
        <w:rPr>
          <w:vertAlign w:val="superscript"/>
        </w:rPr>
        <w:t>3</w:t>
      </w:r>
      <w:r w:rsidRPr="00401DCB">
        <w:t>Department/Unit (if desired), Company/Institute name, City, State/Province (if desired), Country</w:t>
      </w:r>
    </w:p>
    <w:p w14:paraId="3BA8C41B" w14:textId="77777777" w:rsidR="00F00A98" w:rsidRPr="005F5208" w:rsidRDefault="00F00A98" w:rsidP="00401DCB">
      <w:pPr>
        <w:pStyle w:val="UnnumberedHeading"/>
      </w:pPr>
      <w:r w:rsidRPr="00401DCB">
        <w:t>ABSTRACT</w:t>
      </w:r>
    </w:p>
    <w:p w14:paraId="54781F31" w14:textId="196FA2F3" w:rsidR="00306D2A" w:rsidRPr="00401DCB" w:rsidRDefault="000C541B" w:rsidP="00401DCB">
      <w:r w:rsidRPr="00401DCB">
        <w:t>A</w:t>
      </w:r>
      <w:r w:rsidR="0021095F" w:rsidRPr="00401DCB">
        <w:t xml:space="preserve"> template </w:t>
      </w:r>
      <w:r w:rsidRPr="00401DCB">
        <w:t xml:space="preserve">is provided </w:t>
      </w:r>
      <w:r w:rsidR="0021095F" w:rsidRPr="00401DCB">
        <w:t>for papers</w:t>
      </w:r>
      <w:r w:rsidR="00D6367F" w:rsidRPr="00401DCB">
        <w:t xml:space="preserve"> (</w:t>
      </w:r>
      <w:r w:rsidR="00241AC0" w:rsidRPr="00401DCB">
        <w:t xml:space="preserve">potions are full-length papers [8-12 page] or </w:t>
      </w:r>
      <w:r w:rsidR="00D6367F" w:rsidRPr="00401DCB">
        <w:t>extended abstracts</w:t>
      </w:r>
      <w:r w:rsidR="00241AC0" w:rsidRPr="00401DCB">
        <w:t xml:space="preserve"> [3-5 pages]</w:t>
      </w:r>
      <w:r w:rsidR="00D6367F" w:rsidRPr="00401DCB">
        <w:t>)</w:t>
      </w:r>
      <w:r w:rsidR="0021095F" w:rsidRPr="00401DCB">
        <w:t xml:space="preserve"> </w:t>
      </w:r>
      <w:r w:rsidR="00110671" w:rsidRPr="00401DCB">
        <w:t xml:space="preserve">being </w:t>
      </w:r>
      <w:r w:rsidR="0021095F" w:rsidRPr="00401DCB">
        <w:t xml:space="preserve">submitted for publication in the proceedings </w:t>
      </w:r>
      <w:r w:rsidR="00110671" w:rsidRPr="00401DCB">
        <w:t>of</w:t>
      </w:r>
      <w:r w:rsidR="0021095F" w:rsidRPr="00401DCB">
        <w:t xml:space="preserve"> the </w:t>
      </w:r>
      <w:r w:rsidR="00896904" w:rsidRPr="00401DCB">
        <w:t>LaRGE20</w:t>
      </w:r>
      <w:r w:rsidR="00241AC0" w:rsidRPr="00401DCB">
        <w:t>2</w:t>
      </w:r>
      <w:r w:rsidR="00896904" w:rsidRPr="00401DCB">
        <w:t>6</w:t>
      </w:r>
      <w:r w:rsidR="001072FC" w:rsidRPr="00401DCB">
        <w:t xml:space="preserve"> workshop</w:t>
      </w:r>
      <w:r w:rsidRPr="00401DCB">
        <w:t>. The template also provides guidelines for preparing and submitting papers</w:t>
      </w:r>
      <w:r w:rsidR="0021095F" w:rsidRPr="00401DCB">
        <w:t xml:space="preserve">. </w:t>
      </w:r>
      <w:r w:rsidR="00233958" w:rsidRPr="00401DCB">
        <w:t>Papers</w:t>
      </w:r>
      <w:r w:rsidR="0021095F" w:rsidRPr="00401DCB">
        <w:t xml:space="preserve"> </w:t>
      </w:r>
      <w:r w:rsidR="0069116D" w:rsidRPr="00401DCB">
        <w:t>must</w:t>
      </w:r>
      <w:r w:rsidR="0021095F" w:rsidRPr="00401DCB">
        <w:t xml:space="preserve"> </w:t>
      </w:r>
      <w:r w:rsidR="0017535C" w:rsidRPr="00401DCB">
        <w:t>conform with</w:t>
      </w:r>
      <w:r w:rsidR="00801078" w:rsidRPr="00401DCB">
        <w:t xml:space="preserve"> the </w:t>
      </w:r>
      <w:r w:rsidR="00110671" w:rsidRPr="00401DCB">
        <w:t>style</w:t>
      </w:r>
      <w:r w:rsidR="00801078" w:rsidRPr="00401DCB">
        <w:t>s</w:t>
      </w:r>
      <w:r w:rsidR="00110671" w:rsidRPr="00401DCB">
        <w:t xml:space="preserve"> </w:t>
      </w:r>
      <w:r w:rsidRPr="00401DCB">
        <w:t xml:space="preserve">and dimensions used </w:t>
      </w:r>
      <w:r w:rsidR="0017535C" w:rsidRPr="00401DCB">
        <w:t>within th</w:t>
      </w:r>
      <w:r w:rsidRPr="00401DCB">
        <w:t>is</w:t>
      </w:r>
      <w:r w:rsidR="0017535C" w:rsidRPr="00401DCB">
        <w:t xml:space="preserve"> </w:t>
      </w:r>
      <w:r w:rsidRPr="00401DCB">
        <w:t>template</w:t>
      </w:r>
      <w:r w:rsidR="00110671" w:rsidRPr="00401DCB">
        <w:t>.</w:t>
      </w:r>
    </w:p>
    <w:p w14:paraId="1F517D69" w14:textId="77777777" w:rsidR="00F00A98" w:rsidRDefault="002D2C5F" w:rsidP="00401DCB">
      <w:pPr>
        <w:pStyle w:val="Heading1"/>
      </w:pPr>
      <w:r>
        <w:t>Preparing your paper</w:t>
      </w:r>
    </w:p>
    <w:p w14:paraId="1444DA1F" w14:textId="4734FBDD" w:rsidR="00AD567B" w:rsidRDefault="005A53C6" w:rsidP="00401DCB">
      <w:r>
        <w:rPr>
          <w:b/>
        </w:rPr>
        <w:t>Your</w:t>
      </w:r>
      <w:r w:rsidR="00AD567B" w:rsidRPr="005A53C6">
        <w:rPr>
          <w:b/>
        </w:rPr>
        <w:t xml:space="preserve"> paper must be submitted </w:t>
      </w:r>
      <w:r w:rsidR="00AD567B" w:rsidRPr="00BF791C">
        <w:rPr>
          <w:b/>
        </w:rPr>
        <w:t xml:space="preserve">by </w:t>
      </w:r>
      <w:r w:rsidR="00BF791C" w:rsidRPr="00BF791C">
        <w:rPr>
          <w:b/>
        </w:rPr>
        <w:t>23 November</w:t>
      </w:r>
      <w:r w:rsidR="00B878F0" w:rsidRPr="00BF791C">
        <w:rPr>
          <w:b/>
        </w:rPr>
        <w:t xml:space="preserve"> 2025</w:t>
      </w:r>
      <w:r w:rsidR="00AD567B" w:rsidRPr="00BF791C">
        <w:t>. Papers</w:t>
      </w:r>
      <w:r w:rsidR="00AD567B" w:rsidRPr="005609A4">
        <w:t xml:space="preserve"> will be reviewed as they are submitted, so the </w:t>
      </w:r>
      <w:r w:rsidR="00BC3B59" w:rsidRPr="005609A4">
        <w:t xml:space="preserve">reviewers and </w:t>
      </w:r>
      <w:r w:rsidR="00896904" w:rsidRPr="005609A4">
        <w:t>workshop</w:t>
      </w:r>
      <w:r w:rsidR="00AD567B" w:rsidRPr="005609A4">
        <w:t xml:space="preserve"> organizers appreciate </w:t>
      </w:r>
      <w:r w:rsidR="00BC3B59" w:rsidRPr="005609A4">
        <w:t xml:space="preserve">receiving them </w:t>
      </w:r>
      <w:r w:rsidR="00AD567B" w:rsidRPr="005609A4">
        <w:t>before this</w:t>
      </w:r>
      <w:r w:rsidR="00BC3B59" w:rsidRPr="005609A4">
        <w:t xml:space="preserve"> deadline</w:t>
      </w:r>
      <w:r w:rsidR="00241AC0">
        <w:t>, if your paper is ready ahead of time</w:t>
      </w:r>
      <w:r w:rsidR="00AD567B" w:rsidRPr="005609A4">
        <w:t xml:space="preserve">. Papers </w:t>
      </w:r>
      <w:r w:rsidR="00BC3B59" w:rsidRPr="005609A4">
        <w:t>received</w:t>
      </w:r>
      <w:r w:rsidR="00AD567B" w:rsidRPr="005609A4">
        <w:t xml:space="preserve"> after </w:t>
      </w:r>
      <w:r w:rsidR="00241AC0">
        <w:t>the deadline</w:t>
      </w:r>
      <w:r w:rsidR="00AD567B" w:rsidRPr="005609A4">
        <w:t xml:space="preserve"> may not be included in the </w:t>
      </w:r>
      <w:r w:rsidR="00896904" w:rsidRPr="005609A4">
        <w:t>workshop</w:t>
      </w:r>
      <w:r w:rsidR="00AD567B" w:rsidRPr="005609A4">
        <w:t xml:space="preserve"> proceedings.</w:t>
      </w:r>
      <w:r w:rsidR="00AD567B" w:rsidRPr="00AD567B">
        <w:t xml:space="preserve"> </w:t>
      </w:r>
    </w:p>
    <w:p w14:paraId="30709AD9" w14:textId="7738ACA5" w:rsidR="005A53C6" w:rsidRDefault="005A53C6" w:rsidP="00401DCB">
      <w:r>
        <w:t>Th</w:t>
      </w:r>
      <w:r w:rsidR="000C541B">
        <w:t>is template</w:t>
      </w:r>
      <w:r>
        <w:t xml:space="preserve"> </w:t>
      </w:r>
      <w:r w:rsidR="000C541B">
        <w:t xml:space="preserve">has the guidelines for preparing your </w:t>
      </w:r>
      <w:r w:rsidR="00241AC0">
        <w:t xml:space="preserve">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provide</w:t>
      </w:r>
      <w:r w:rsidR="00896904">
        <w:t>s</w:t>
      </w:r>
      <w:r w:rsidR="00510FB8">
        <w:t xml:space="preserve"> a uniform style for papers published in the </w:t>
      </w:r>
      <w:r w:rsidR="00896904">
        <w:t>workshop</w:t>
      </w:r>
      <w:r>
        <w:t xml:space="preserve"> proceedings and streamline</w:t>
      </w:r>
      <w:r w:rsidR="0080708C">
        <w:t>s</w:t>
      </w:r>
      <w:r>
        <w:t xml:space="preserve"> the review and publication process. Deviation from the </w:t>
      </w:r>
      <w:r w:rsidR="00BF5254">
        <w:t xml:space="preserve">template and </w:t>
      </w:r>
      <w:r>
        <w:t>guidelines may result in a request for correction and resubmission before the paper can be reviewed.</w:t>
      </w:r>
    </w:p>
    <w:p w14:paraId="6AF14A86" w14:textId="77777777" w:rsidR="00F00A98" w:rsidRPr="00155FF4" w:rsidRDefault="00620F06" w:rsidP="00401DCB">
      <w:pPr>
        <w:pStyle w:val="Heading2"/>
      </w:pPr>
      <w:r>
        <w:t>Before you start writing</w:t>
      </w:r>
    </w:p>
    <w:p w14:paraId="45C4F2C3" w14:textId="401DD7AA" w:rsidR="00453BEA" w:rsidRDefault="002130EF" w:rsidP="00401DCB">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w:t>
      </w:r>
      <w:r w:rsidR="000F3CFE">
        <w:t xml:space="preserve">paper </w:t>
      </w:r>
      <w:r w:rsidR="00B10542">
        <w:t xml:space="preserve">number </w:t>
      </w:r>
      <w:r w:rsidR="00A764DC">
        <w:t xml:space="preserve">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3A5AE3">
        <w:rPr>
          <w:b/>
          <w:bCs/>
        </w:rPr>
        <w:t>presenting the paper</w:t>
      </w:r>
      <w:r w:rsidR="002D2ED0" w:rsidRPr="006E6CB6">
        <w:t xml:space="preserve"> </w:t>
      </w:r>
      <w:r w:rsidR="002D2ED0">
        <w:t xml:space="preserve">at the </w:t>
      </w:r>
      <w:r w:rsidR="00D6367F">
        <w:t>workshop</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2FA1F4E3" w14:textId="63A7C5E4" w:rsidR="006E6CB6" w:rsidRPr="00305351" w:rsidRDefault="006E6CB6" w:rsidP="00401DCB">
      <w:r w:rsidRPr="006E6CB6">
        <w:t>“</w:t>
      </w:r>
      <w:r w:rsidR="00D6367F">
        <w:t>LaRGE2026</w:t>
      </w:r>
      <w:r w:rsidR="002130EF">
        <w:t>−&lt;number&gt;−&lt;sur</w:t>
      </w:r>
      <w:r w:rsidRPr="006E6CB6">
        <w:t>name</w:t>
      </w:r>
      <w:r w:rsidR="002130EF">
        <w:t>&gt;</w:t>
      </w:r>
      <w:r w:rsidRPr="006E6CB6">
        <w:t>.doc</w:t>
      </w:r>
      <w:r w:rsidR="002130EF">
        <w:t>x</w:t>
      </w:r>
      <w:r w:rsidRPr="006E6CB6">
        <w:t>”</w:t>
      </w:r>
      <w:r w:rsidR="00FE4748">
        <w:t xml:space="preserve"> e.g. “</w:t>
      </w:r>
      <w:r w:rsidR="00D6367F">
        <w:t>LaRGE2026</w:t>
      </w:r>
      <w:r w:rsidR="00FE4748">
        <w:t>-4-Smith.docx”</w:t>
      </w:r>
      <w:r w:rsidR="00620F06">
        <w:t>.</w:t>
      </w:r>
    </w:p>
    <w:p w14:paraId="72C762DC" w14:textId="54443BB0" w:rsidR="00E72E2C" w:rsidRDefault="00D6367F" w:rsidP="00401DCB">
      <w:r>
        <w:t xml:space="preserve">Use of Microsoft Word is preferred to ensure adherence to the formatting and styles outlined here. </w:t>
      </w:r>
      <w:r w:rsidR="00E72E2C">
        <w:t xml:space="preserve">If you are writing your paper using something other than Microsoft Word or software that </w:t>
      </w:r>
      <w:r w:rsidR="001C0D14">
        <w:t>reads and writes the same document format</w:t>
      </w:r>
      <w:r w:rsidR="00E72E2C">
        <w:t xml:space="preserve">, please match the fonts, dimensions, and spacings </w:t>
      </w:r>
      <w:r w:rsidR="001C0D14">
        <w:t xml:space="preserve">as closely as possible to those </w:t>
      </w:r>
      <w:r w:rsidR="00E72E2C">
        <w:t>used in th</w:t>
      </w:r>
      <w:r w:rsidR="00BF5254">
        <w:t>is template</w:t>
      </w:r>
      <w:r w:rsidR="001C0D14">
        <w:t>.</w:t>
      </w:r>
    </w:p>
    <w:p w14:paraId="74A44544" w14:textId="543726F4" w:rsidR="00967F17" w:rsidRDefault="00967F17" w:rsidP="00401DCB">
      <w:pPr>
        <w:pStyle w:val="Heading2"/>
      </w:pPr>
      <w:r>
        <w:lastRenderedPageBreak/>
        <w:t>Paper options</w:t>
      </w:r>
    </w:p>
    <w:p w14:paraId="2CD945B1" w14:textId="73AE73AD" w:rsidR="00967F17" w:rsidRPr="00967F17" w:rsidRDefault="00967F17" w:rsidP="00401DCB">
      <w:r>
        <w:t>Authors have two options for presenting their written work: a full-length paper and an extend</w:t>
      </w:r>
      <w:r w:rsidR="00241AC0">
        <w:t>ed</w:t>
      </w:r>
      <w:r>
        <w:t xml:space="preserve"> abstract. The aim </w:t>
      </w:r>
      <w:r w:rsidR="00241AC0">
        <w:t xml:space="preserve">in giving two options </w:t>
      </w:r>
      <w:r>
        <w:t xml:space="preserve">is to provide </w:t>
      </w:r>
      <w:r w:rsidR="006478F6">
        <w:t>opportunities</w:t>
      </w:r>
      <w:r>
        <w:t xml:space="preserve"> to</w:t>
      </w:r>
      <w:r w:rsidR="006478F6">
        <w:t>, respectively,</w:t>
      </w:r>
      <w:r>
        <w:t xml:space="preserve"> explore a topic more fully or </w:t>
      </w:r>
      <w:r w:rsidR="006478F6">
        <w:t>provide a briefer overview. Both options must be fully referenced.</w:t>
      </w:r>
      <w:r w:rsidR="00241AC0">
        <w:t xml:space="preserve"> Authors must submit a paper of one of these two types.</w:t>
      </w:r>
    </w:p>
    <w:p w14:paraId="06EBEBE8" w14:textId="13A03718" w:rsidR="006478F6" w:rsidRDefault="00967F17" w:rsidP="00401DCB">
      <w:r>
        <w:t xml:space="preserve">A </w:t>
      </w:r>
      <w:r w:rsidR="006478F6">
        <w:t xml:space="preserve">full-length </w:t>
      </w:r>
      <w:r>
        <w:t xml:space="preserve">paper should use between </w:t>
      </w:r>
      <w:r w:rsidRPr="00967F17">
        <w:rPr>
          <w:b/>
          <w:bCs/>
        </w:rPr>
        <w:t>8 and</w:t>
      </w:r>
      <w:r>
        <w:t xml:space="preserve"> </w:t>
      </w:r>
      <w:r>
        <w:rPr>
          <w:b/>
        </w:rPr>
        <w:t>12</w:t>
      </w:r>
      <w:r w:rsidRPr="00DC7F98">
        <w:rPr>
          <w:b/>
        </w:rPr>
        <w:t> pages</w:t>
      </w:r>
      <w:r w:rsidRPr="00BF5254">
        <w:t xml:space="preserve"> </w:t>
      </w:r>
      <w:r>
        <w:t>to present your work.</w:t>
      </w:r>
      <w:r w:rsidR="006478F6">
        <w:t xml:space="preserve"> Display items – figures and</w:t>
      </w:r>
      <w:r w:rsidR="005609A4">
        <w:t xml:space="preserve"> potentially</w:t>
      </w:r>
      <w:r w:rsidR="006478F6">
        <w:t xml:space="preserve"> tables – should be included as appropriate to support the text. </w:t>
      </w:r>
    </w:p>
    <w:p w14:paraId="21FC2627" w14:textId="49D14324" w:rsidR="006478F6" w:rsidRDefault="00967F17" w:rsidP="00401DCB">
      <w:r>
        <w:t xml:space="preserve">An extended abstract </w:t>
      </w:r>
      <w:r w:rsidR="006478F6">
        <w:t xml:space="preserve">should use between </w:t>
      </w:r>
      <w:r w:rsidR="006478F6">
        <w:rPr>
          <w:b/>
          <w:bCs/>
        </w:rPr>
        <w:t>3</w:t>
      </w:r>
      <w:r w:rsidR="006478F6" w:rsidRPr="00967F17">
        <w:rPr>
          <w:b/>
          <w:bCs/>
        </w:rPr>
        <w:t xml:space="preserve"> and</w:t>
      </w:r>
      <w:r w:rsidR="006478F6">
        <w:t xml:space="preserve"> </w:t>
      </w:r>
      <w:r w:rsidR="006478F6">
        <w:rPr>
          <w:b/>
        </w:rPr>
        <w:t>5</w:t>
      </w:r>
      <w:r w:rsidR="006478F6" w:rsidRPr="00DC7F98">
        <w:rPr>
          <w:b/>
        </w:rPr>
        <w:t> pages</w:t>
      </w:r>
      <w:r>
        <w:t xml:space="preserve"> </w:t>
      </w:r>
      <w:r w:rsidR="006478F6">
        <w:t>to present your work.</w:t>
      </w:r>
      <w:r w:rsidR="005609A4">
        <w:t xml:space="preserve"> At least a single “summary” figure is required to graphically explain the contribution. Further display items are optional.</w:t>
      </w:r>
    </w:p>
    <w:p w14:paraId="6534D61A" w14:textId="43DA6D42" w:rsidR="00967F17" w:rsidRPr="00967F17" w:rsidRDefault="006478F6" w:rsidP="00401DCB">
      <w:r>
        <w:t>The page ranges are not strict limits but rather suggested guidelines that you should strive to work within. Regardless of the format,</w:t>
      </w:r>
      <w:r w:rsidR="00967F17">
        <w:t xml:space="preserve"> your readers will appreciate </w:t>
      </w:r>
      <w:r>
        <w:t xml:space="preserve">succinct </w:t>
      </w:r>
      <w:r w:rsidR="00241AC0">
        <w:t>writing</w:t>
      </w:r>
      <w:r>
        <w:t xml:space="preserve"> that provides the appropriate level of detail for the contribution type</w:t>
      </w:r>
      <w:r w:rsidR="00967F17">
        <w:t>.</w:t>
      </w:r>
    </w:p>
    <w:p w14:paraId="662885FC" w14:textId="77777777" w:rsidR="00450DF8" w:rsidRPr="00636F45" w:rsidRDefault="00450DF8" w:rsidP="00401DCB">
      <w:pPr>
        <w:pStyle w:val="Heading2"/>
      </w:pPr>
      <w:r>
        <w:t xml:space="preserve">Writing </w:t>
      </w:r>
      <w:r w:rsidR="0063194C">
        <w:t>your</w:t>
      </w:r>
      <w:r>
        <w:t xml:space="preserve"> paper</w:t>
      </w:r>
    </w:p>
    <w:p w14:paraId="3BA8FC53" w14:textId="12B148A3" w:rsidR="00450DF8" w:rsidRDefault="00BF5254" w:rsidP="00401DCB">
      <w:r>
        <w:t>Use an active writing style to keep your reader engaged; this uses fewer words, produces less cumbersome sentences and is easier to understand.</w:t>
      </w:r>
      <w:r w:rsidR="0047684D">
        <w:t xml:space="preserve"> Passive voice should be avoided.</w:t>
      </w:r>
    </w:p>
    <w:p w14:paraId="5CE4C595" w14:textId="42307ACD" w:rsidR="00E72E2C" w:rsidRDefault="00BF5254" w:rsidP="00401DCB">
      <w:r>
        <w:t xml:space="preserve">Use the paragraph styles specified in this template. </w:t>
      </w:r>
      <w:r w:rsidR="001C0D14">
        <w:t xml:space="preserve">Most </w:t>
      </w:r>
      <w:r w:rsidR="00453BEA">
        <w:t xml:space="preserve">of your </w:t>
      </w:r>
      <w:r w:rsidR="001C0D14">
        <w:t xml:space="preserve">text will use the </w:t>
      </w:r>
      <w:r w:rsidR="001C0D14" w:rsidRPr="008F2C8C">
        <w:rPr>
          <w:i/>
        </w:rPr>
        <w:t>Normal</w:t>
      </w:r>
      <w:r w:rsidR="001C0D14">
        <w:t xml:space="preserve">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(e.g. </w:t>
      </w:r>
      <w:r w:rsidR="00453BEA">
        <w:t xml:space="preserve">by </w:t>
      </w:r>
      <w:r w:rsidR="002A60E0">
        <w:t>pressing Ctrl-Shift-N).</w:t>
      </w:r>
    </w:p>
    <w:p w14:paraId="4F7CBF44" w14:textId="77777777" w:rsidR="00F71BE2" w:rsidRDefault="00F71BE2" w:rsidP="00401DCB">
      <w:pPr>
        <w:pStyle w:val="Heading3"/>
      </w:pPr>
      <w:r>
        <w:t>Title</w:t>
      </w:r>
    </w:p>
    <w:p w14:paraId="60F3B1F4" w14:textId="77777777" w:rsidR="005609A4" w:rsidRDefault="00F71BE2" w:rsidP="00401DCB">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r w:rsidR="005609A4">
        <w:t xml:space="preserve"> The title should not be placed in quotation marks.</w:t>
      </w:r>
    </w:p>
    <w:p w14:paraId="7FC2813F" w14:textId="63182757" w:rsidR="00F71BE2" w:rsidRDefault="005609A4" w:rsidP="00401DCB">
      <w:r>
        <w:t>If you decide to modify your title from that of the initial submission, please alert the editor managing your submission. They will ensure the updated title appears in the program and other locations.</w:t>
      </w:r>
    </w:p>
    <w:p w14:paraId="63E53D27" w14:textId="77777777" w:rsidR="00F71BE2" w:rsidRDefault="00F71BE2" w:rsidP="00401DCB">
      <w:pPr>
        <w:pStyle w:val="Heading3"/>
      </w:pPr>
      <w:r>
        <w:t>Author and affiliation</w:t>
      </w:r>
    </w:p>
    <w:p w14:paraId="6C67F754" w14:textId="30959382" w:rsidR="0069116D" w:rsidRDefault="005609A4" w:rsidP="00401DCB">
      <w:r>
        <w:t>List authors in the chosen order will affiliations indicated by superscripted numbers</w:t>
      </w:r>
      <w:r w:rsidR="00DE7406">
        <w:t xml:space="preserve">. </w:t>
      </w:r>
      <w:r w:rsidR="0069116D">
        <w:t xml:space="preserve">Use the </w:t>
      </w:r>
      <w:r w:rsidR="0069116D" w:rsidRPr="0069116D">
        <w:rPr>
          <w:i/>
        </w:rPr>
        <w:t>Author</w:t>
      </w:r>
      <w:r w:rsidR="0069116D">
        <w:t xml:space="preserve"> style for the list of authors</w:t>
      </w:r>
      <w:r w:rsidR="00DE7406">
        <w:t xml:space="preserve"> within each group</w:t>
      </w:r>
      <w:r w:rsidR="00D542BB">
        <w:t xml:space="preserve">. </w:t>
      </w:r>
      <w:r w:rsidR="00DE7406">
        <w:t xml:space="preserve">Use the </w:t>
      </w:r>
      <w:r w:rsidR="00DE7406" w:rsidRPr="00D542BB">
        <w:rPr>
          <w:i/>
        </w:rPr>
        <w:t>Affiliation</w:t>
      </w:r>
      <w:r w:rsidR="00DE7406">
        <w:t xml:space="preserve"> style for the name and </w:t>
      </w:r>
      <w:r w:rsidR="005738B6">
        <w:t>city or country</w:t>
      </w:r>
      <w:r w:rsidR="00DE7406">
        <w:t xml:space="preserve"> of each</w:t>
      </w:r>
      <w:r w:rsidR="00D542BB">
        <w:t xml:space="preserve"> company or institute.</w:t>
      </w:r>
    </w:p>
    <w:p w14:paraId="6B883C83" w14:textId="2762664E" w:rsidR="00F71BE2" w:rsidRDefault="00D542BB" w:rsidP="00401DCB">
      <w:r>
        <w:t>For e</w:t>
      </w:r>
      <w:r w:rsidR="00F71BE2">
        <w:t>ach author</w:t>
      </w:r>
      <w:r>
        <w:t>,</w:t>
      </w:r>
      <w:r w:rsidR="00F71BE2">
        <w:t xml:space="preserve"> list the</w:t>
      </w:r>
      <w:r>
        <w:t>ir</w:t>
      </w:r>
      <w:r w:rsidR="00F71BE2">
        <w:t xml:space="preserve"> initials, separated with </w:t>
      </w:r>
      <w:r w:rsidR="005609A4">
        <w:t>periods</w:t>
      </w:r>
      <w:r w:rsidR="00F71BE2">
        <w:t xml:space="preserve"> but no spaces, followed by a single space </w:t>
      </w:r>
      <w:r w:rsidR="00F71BE2" w:rsidRPr="00AB5A91">
        <w:t>and then the</w:t>
      </w:r>
      <w:r w:rsidRPr="00AB5A91">
        <w:t>ir</w:t>
      </w:r>
      <w:r w:rsidR="00F71BE2" w:rsidRPr="00AB5A91">
        <w:t xml:space="preserve"> last</w:t>
      </w:r>
      <w:r w:rsidRPr="00AB5A91">
        <w:t>,</w:t>
      </w:r>
      <w:r w:rsidR="00F71BE2" w:rsidRPr="00AB5A91">
        <w:t xml:space="preserve"> </w:t>
      </w:r>
      <w:r w:rsidR="002A60E0" w:rsidRPr="00AB5A91">
        <w:t xml:space="preserve">family </w:t>
      </w:r>
      <w:r w:rsidRPr="00AB5A91">
        <w:t>or sur</w:t>
      </w:r>
      <w:r w:rsidR="00F71BE2" w:rsidRPr="00AB5A91">
        <w:t xml:space="preserve">name. </w:t>
      </w:r>
      <w:r w:rsidR="00DE7406" w:rsidRPr="00AB5A91">
        <w:t>If there is more than one co-author in the list, use a</w:t>
      </w:r>
      <w:r w:rsidRPr="00AB5A91">
        <w:t>n &amp; character before the last co-author</w:t>
      </w:r>
      <w:r w:rsidR="002B5DBD" w:rsidRPr="00AB5A91">
        <w:t>.</w:t>
      </w:r>
      <w:r w:rsidRPr="00AB5A91">
        <w:t xml:space="preserve"> If there are more than three</w:t>
      </w:r>
      <w:r w:rsidR="00DE7406" w:rsidRPr="00AB5A91">
        <w:t xml:space="preserve"> co-authors</w:t>
      </w:r>
      <w:r w:rsidRPr="00AB5A91">
        <w:t>, s</w:t>
      </w:r>
      <w:r w:rsidR="00F71BE2" w:rsidRPr="00AB5A91">
        <w:t xml:space="preserve">eparate </w:t>
      </w:r>
      <w:r w:rsidRPr="00AB5A91">
        <w:t>the</w:t>
      </w:r>
      <w:r w:rsidR="00DE7406" w:rsidRPr="00AB5A91">
        <w:t xml:space="preserve"> leading</w:t>
      </w:r>
      <w:r w:rsidRPr="00AB5A91">
        <w:t xml:space="preserve"> </w:t>
      </w:r>
      <w:r w:rsidR="008F2C8C" w:rsidRPr="00AB5A91">
        <w:t xml:space="preserve">names </w:t>
      </w:r>
      <w:r w:rsidR="00DE7406" w:rsidRPr="00AB5A91">
        <w:t xml:space="preserve">with </w:t>
      </w:r>
      <w:r w:rsidR="00F71BE2" w:rsidRPr="00AB5A91">
        <w:t>commas.</w:t>
      </w:r>
      <w:r w:rsidR="008A2016" w:rsidRPr="00AB5A91">
        <w:t xml:space="preserve"> </w:t>
      </w:r>
    </w:p>
    <w:p w14:paraId="10A27F5D" w14:textId="0152EFEB" w:rsidR="005738B6" w:rsidRDefault="005738B6" w:rsidP="00401DCB">
      <w:r>
        <w:t xml:space="preserve">Please do not include any contact details in this list. A list of participants and their preferred contact details will be distributed to the </w:t>
      </w:r>
      <w:r w:rsidR="001072FC">
        <w:t>workshop</w:t>
      </w:r>
      <w:r>
        <w:t xml:space="preserve"> delegates. If it is important your contact details</w:t>
      </w:r>
      <w:r w:rsidR="006B7FE8">
        <w:t xml:space="preserve"> be in the paper</w:t>
      </w:r>
      <w:r>
        <w:t xml:space="preserve">, please </w:t>
      </w:r>
      <w:r w:rsidR="006B7FE8">
        <w:t>put them</w:t>
      </w:r>
      <w:r>
        <w:t xml:space="preserve"> in a section at the end of the paper.</w:t>
      </w:r>
      <w:r w:rsidR="002B5DBD">
        <w:t xml:space="preserve"> </w:t>
      </w:r>
    </w:p>
    <w:p w14:paraId="44FCCAAF" w14:textId="77777777" w:rsidR="00F71BE2" w:rsidRDefault="00F71BE2" w:rsidP="00401DCB">
      <w:pPr>
        <w:pStyle w:val="Heading3"/>
      </w:pPr>
      <w:r>
        <w:t>Abstract</w:t>
      </w:r>
    </w:p>
    <w:p w14:paraId="79FD9D8A" w14:textId="5AC31EE9" w:rsidR="00A07B65" w:rsidRDefault="00A07B65" w:rsidP="00401DCB">
      <w:bookmarkStart w:id="2" w:name="_Hlk210328147"/>
      <w:r>
        <w:t xml:space="preserve">Your abstract must be less than 2,500 characters (included spaces) or less. This is approximately 300-325 word, depending on the length of words. It should incorporate the contents of the paper’s headings to give </w:t>
      </w:r>
      <w:r>
        <w:lastRenderedPageBreak/>
        <w:t>the reader an outline of the paper’s layout and any keywords that would help the paper be found in a search that does not include the entire paper.</w:t>
      </w:r>
    </w:p>
    <w:p w14:paraId="1C149799" w14:textId="7C918F42" w:rsidR="00A07B65" w:rsidRDefault="00A07B65" w:rsidP="00401DCB">
      <w:r>
        <w:t>The abstract should be a single paragraph. Avoid bullet points or paragraph spaces.</w:t>
      </w:r>
    </w:p>
    <w:p w14:paraId="47628C44" w14:textId="732A8284" w:rsidR="00A07B65" w:rsidRDefault="00A07B65" w:rsidP="00401DCB">
      <w:r>
        <w:t>If you decide to modify your abstract from that of the initial submission, please alert the editor managing your submission. They will ensure the updated abstract appears in the program and other locations.</w:t>
      </w:r>
    </w:p>
    <w:p w14:paraId="30F86262" w14:textId="77777777" w:rsidR="005A010D" w:rsidRDefault="000C541B" w:rsidP="00401DCB">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bookmarkEnd w:id="2"/>
    <w:p w14:paraId="79D0EEDE" w14:textId="77777777" w:rsidR="005A010D" w:rsidRDefault="005A010D" w:rsidP="00401DCB">
      <w:pPr>
        <w:pStyle w:val="Heading3"/>
      </w:pPr>
      <w:r>
        <w:t>Conclusions</w:t>
      </w:r>
    </w:p>
    <w:p w14:paraId="5F68C32B" w14:textId="77777777" w:rsidR="005A010D" w:rsidRDefault="005A010D" w:rsidP="00401DCB">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511420A9" w14:textId="77777777" w:rsidR="00F00A98" w:rsidRPr="00155FF4" w:rsidRDefault="00FF17B8" w:rsidP="00401DCB">
      <w:pPr>
        <w:pStyle w:val="Heading2"/>
      </w:pPr>
      <w:r>
        <w:t>Final check and submission</w:t>
      </w:r>
    </w:p>
    <w:p w14:paraId="0C35DDA5" w14:textId="77777777" w:rsidR="007E11E5" w:rsidRDefault="00FC4A76" w:rsidP="00401DCB">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4698930A" w14:textId="3DB20EC1" w:rsidR="000B639E" w:rsidRDefault="00ED5CAF" w:rsidP="00401DCB">
      <w:pPr>
        <w:pStyle w:val="ListBullet"/>
        <w:spacing w:after="0"/>
      </w:pPr>
      <w:r>
        <w:t xml:space="preserve">the title </w:t>
      </w:r>
      <w:r w:rsidR="00E92C02">
        <w:t>has</w:t>
      </w:r>
      <w:r>
        <w:t xml:space="preserve"> </w:t>
      </w:r>
      <w:r w:rsidR="001B7D0D">
        <w:t xml:space="preserve">three </w:t>
      </w:r>
      <w:r w:rsidR="00E92C02">
        <w:t xml:space="preserve">or fewer </w:t>
      </w:r>
      <w:r>
        <w:t>lines</w:t>
      </w:r>
      <w:r w:rsidR="000B639E">
        <w:t xml:space="preserve"> </w:t>
      </w:r>
    </w:p>
    <w:p w14:paraId="664DBA2D" w14:textId="04F1717F" w:rsidR="000B639E" w:rsidRDefault="000B639E" w:rsidP="00401DCB">
      <w:pPr>
        <w:pStyle w:val="ListBullet"/>
        <w:spacing w:after="0"/>
      </w:pPr>
      <w:r>
        <w:t xml:space="preserve">the authors and their </w:t>
      </w:r>
      <w:r w:rsidR="00A53D6A">
        <w:t xml:space="preserve">affiliations </w:t>
      </w:r>
      <w:r>
        <w:t>are formatted in accordance with Section 1.2.2</w:t>
      </w:r>
    </w:p>
    <w:p w14:paraId="4EEC3E7E" w14:textId="7839E8F2" w:rsidR="000B639E" w:rsidRPr="007448A2" w:rsidRDefault="000B639E" w:rsidP="00401DCB">
      <w:pPr>
        <w:pStyle w:val="ListBullet"/>
        <w:spacing w:after="0"/>
      </w:pPr>
      <w:r>
        <w:t xml:space="preserve">the abstract states the </w:t>
      </w:r>
      <w:r w:rsidRPr="008F2C8C">
        <w:t xml:space="preserve">purpose, main results, and conclusions of the paper </w:t>
      </w:r>
      <w:r>
        <w:t xml:space="preserve">in </w:t>
      </w:r>
      <w:r w:rsidR="00A07B65">
        <w:t>2,500 characters</w:t>
      </w:r>
      <w:r>
        <w:t xml:space="preserve"> or less</w:t>
      </w:r>
      <w:r w:rsidR="00A07B65">
        <w:t xml:space="preserve"> (including spaces)</w:t>
      </w:r>
      <w:r>
        <w:t xml:space="preserve"> as described in </w:t>
      </w:r>
      <w:r w:rsidR="00453BEA">
        <w:t>Section 1.2.3</w:t>
      </w:r>
    </w:p>
    <w:p w14:paraId="58264210" w14:textId="77777777" w:rsidR="00FF17B8" w:rsidRDefault="000B639E" w:rsidP="00401DCB">
      <w:pPr>
        <w:pStyle w:val="ListBullet"/>
        <w:spacing w:after="0"/>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EC134EE" w14:textId="77777777" w:rsidR="00E92C02" w:rsidRDefault="00E92C02" w:rsidP="00401DCB">
      <w:pPr>
        <w:pStyle w:val="ListBullet"/>
        <w:spacing w:after="0"/>
      </w:pPr>
      <w:r>
        <w:t xml:space="preserve">the conclusions complement </w:t>
      </w:r>
      <w:r w:rsidR="000C541B">
        <w:t xml:space="preserve">and expand on what </w:t>
      </w:r>
      <w:r>
        <w:t>the abstract</w:t>
      </w:r>
      <w:r w:rsidR="000C541B">
        <w:t xml:space="preserve"> describes</w:t>
      </w:r>
    </w:p>
    <w:p w14:paraId="6518757C" w14:textId="77777777" w:rsidR="00E92C02" w:rsidRDefault="00E92C02" w:rsidP="00401DCB">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76600CE1" w14:textId="3E9D1292" w:rsidR="00930E51" w:rsidRDefault="00930E51" w:rsidP="00401DCB">
      <w:r w:rsidRPr="00930E51">
        <w:t xml:space="preserve">Papers submitted </w:t>
      </w:r>
      <w:r w:rsidR="00554CF8">
        <w:t xml:space="preserve">using the </w:t>
      </w:r>
      <w:r w:rsidR="00A07B65">
        <w:t>workshop</w:t>
      </w:r>
      <w:r w:rsidR="00554CF8">
        <w:t xml:space="preserve"> website</w:t>
      </w:r>
      <w:r w:rsidR="00554CF8" w:rsidRPr="00930E51">
        <w:t xml:space="preserve"> </w:t>
      </w:r>
      <w:r w:rsidRPr="00930E51">
        <w:t xml:space="preserve">after </w:t>
      </w:r>
      <w:r>
        <w:t>the deadline</w:t>
      </w:r>
      <w:r w:rsidRPr="00930E51">
        <w:t xml:space="preserve"> may not be included in the </w:t>
      </w:r>
      <w:r w:rsidR="00A07B65">
        <w:t>workshop</w:t>
      </w:r>
      <w:r w:rsidRPr="00930E51">
        <w:t xml:space="preserve"> proceedings. </w:t>
      </w:r>
    </w:p>
    <w:p w14:paraId="5DDB1716" w14:textId="75D30FCD" w:rsidR="00930E51" w:rsidRDefault="00930E51" w:rsidP="00401DCB">
      <w:r>
        <w:t xml:space="preserve">Once submitted, your paper will be reviewed. </w:t>
      </w:r>
      <w:r w:rsidRPr="00930E51">
        <w:t xml:space="preserve">The paper may need to be submitted a second time if </w:t>
      </w:r>
      <w:r>
        <w:t xml:space="preserve">the reviewers identify aspects that need </w:t>
      </w:r>
      <w:r w:rsidR="00A07B65">
        <w:t>revision</w:t>
      </w:r>
      <w:r>
        <w:t xml:space="preserve">. </w:t>
      </w:r>
    </w:p>
    <w:p w14:paraId="391190DE" w14:textId="77777777" w:rsidR="00001DBE" w:rsidRDefault="00930E51" w:rsidP="00401DCB">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1EF615F" w14:textId="5BE91FC5" w:rsidR="00930E51" w:rsidRDefault="00554CF8" w:rsidP="00401DCB">
      <w:r>
        <w:t xml:space="preserve">If </w:t>
      </w:r>
      <w:r w:rsidR="00001DBE">
        <w:t>you identify</w:t>
      </w:r>
      <w:r>
        <w:t xml:space="preserve"> a significant correction that should be considered by the reviewers, please contact the </w:t>
      </w:r>
      <w:r w:rsidR="00A07B65">
        <w:t>workshop</w:t>
      </w:r>
      <w:r>
        <w:t xml:space="preserve"> organisers for further instructions.</w:t>
      </w:r>
    </w:p>
    <w:p w14:paraId="077779B8" w14:textId="77777777" w:rsidR="007E11E5" w:rsidRPr="00155FF4" w:rsidRDefault="00001DBE" w:rsidP="00401DCB">
      <w:pPr>
        <w:pStyle w:val="Heading1"/>
      </w:pPr>
      <w:r>
        <w:t>Parts of the paper’s body</w:t>
      </w:r>
    </w:p>
    <w:p w14:paraId="0D85333B" w14:textId="77777777" w:rsidR="00001DBE" w:rsidRDefault="00001DBE" w:rsidP="00401DCB">
      <w:pPr>
        <w:pStyle w:val="Heading2"/>
      </w:pPr>
      <w:r>
        <w:t>Headings</w:t>
      </w:r>
    </w:p>
    <w:p w14:paraId="4A0B186E" w14:textId="77777777" w:rsidR="00001DBE" w:rsidRDefault="00001DBE" w:rsidP="00401DCB">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26B4FE11" w14:textId="77777777" w:rsidR="00001DBE" w:rsidRPr="00AB5A91" w:rsidRDefault="00001DBE" w:rsidP="00401DCB">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xml:space="preserve">). Use the left cursor key for a heading style with </w:t>
      </w:r>
      <w:r w:rsidRPr="00AB5A91">
        <w:t xml:space="preserve">the </w:t>
      </w:r>
      <w:r w:rsidRPr="00AB5A91">
        <w:lastRenderedPageBreak/>
        <w:t>same level as the previous one and the right cursor key for a heading style with the next greater level. Additional presses of the same cursor key will reduce or increase the level further.</w:t>
      </w:r>
    </w:p>
    <w:p w14:paraId="08839E4E" w14:textId="77777777" w:rsidR="00332826" w:rsidRPr="00AB5A91" w:rsidRDefault="00332826" w:rsidP="00401DCB">
      <w:pPr>
        <w:pStyle w:val="Heading2"/>
      </w:pPr>
      <w:r w:rsidRPr="00AB5A91">
        <w:t>Lists and numbering</w:t>
      </w:r>
    </w:p>
    <w:p w14:paraId="3C5CDECB" w14:textId="77777777" w:rsidR="00163BBE" w:rsidRPr="00AB5A91" w:rsidRDefault="00163BBE" w:rsidP="00401DCB">
      <w:pPr>
        <w:pStyle w:val="ListStem"/>
      </w:pPr>
      <w:r w:rsidRPr="00AB5A91">
        <w:t>Use the following format for lists</w:t>
      </w:r>
      <w:r w:rsidR="00375CA6" w:rsidRPr="00AB5A91">
        <w:t xml:space="preserve"> </w:t>
      </w:r>
      <w:r w:rsidR="00DD2EFE" w:rsidRPr="00AB5A91">
        <w:t xml:space="preserve">where </w:t>
      </w:r>
      <w:r w:rsidR="00AA229D" w:rsidRPr="00AB5A91">
        <w:t xml:space="preserve">all items are of equal importance and their </w:t>
      </w:r>
      <w:r w:rsidR="00DD2EFE" w:rsidRPr="00AB5A91">
        <w:t xml:space="preserve">order is </w:t>
      </w:r>
      <w:r w:rsidR="00AA229D" w:rsidRPr="00AB5A91">
        <w:t xml:space="preserve">not </w:t>
      </w:r>
      <w:r w:rsidR="00DD2EFE" w:rsidRPr="00AB5A91">
        <w:t>important</w:t>
      </w:r>
      <w:r w:rsidR="00773F28" w:rsidRPr="00AB5A91">
        <w:t xml:space="preserve"> (use the </w:t>
      </w:r>
      <w:r w:rsidR="00773F28" w:rsidRPr="00AB5A91">
        <w:rPr>
          <w:i/>
        </w:rPr>
        <w:t>List Stem</w:t>
      </w:r>
      <w:r w:rsidR="00773F28" w:rsidRPr="00AB5A91">
        <w:t xml:space="preserve"> style to keep this paragraph with the first item in the list)</w:t>
      </w:r>
      <w:r w:rsidRPr="00AB5A91">
        <w:t>:</w:t>
      </w:r>
    </w:p>
    <w:p w14:paraId="51DBDE06" w14:textId="77777777" w:rsidR="007B0BEF" w:rsidRPr="00AB5A91" w:rsidRDefault="007B0BEF" w:rsidP="00401DCB">
      <w:pPr>
        <w:pStyle w:val="ListBullet"/>
        <w:spacing w:after="0"/>
      </w:pPr>
      <w:r w:rsidRPr="00AB5A91">
        <w:t xml:space="preserve">first </w:t>
      </w:r>
      <w:r w:rsidR="00163BBE" w:rsidRPr="00AB5A91">
        <w:t xml:space="preserve">level </w:t>
      </w:r>
      <w:r w:rsidRPr="00AB5A91">
        <w:t xml:space="preserve">item </w:t>
      </w:r>
      <w:r w:rsidR="00163BBE" w:rsidRPr="00AB5A91">
        <w:t xml:space="preserve">– </w:t>
      </w:r>
      <w:r w:rsidRPr="00AB5A91">
        <w:t>t</w:t>
      </w:r>
      <w:r w:rsidR="00163BBE" w:rsidRPr="00AB5A91">
        <w:t xml:space="preserve">his is the </w:t>
      </w:r>
      <w:r w:rsidR="00773F28" w:rsidRPr="00AB5A91">
        <w:rPr>
          <w:i/>
        </w:rPr>
        <w:t>List Bullet</w:t>
      </w:r>
      <w:r w:rsidR="00163BBE" w:rsidRPr="00AB5A91">
        <w:t xml:space="preserve"> style </w:t>
      </w:r>
      <w:r w:rsidRPr="00AB5A91">
        <w:t xml:space="preserve">with the bullet on the left margin </w:t>
      </w:r>
    </w:p>
    <w:p w14:paraId="7AE16292" w14:textId="77777777" w:rsidR="00332826" w:rsidRPr="00AB5A91" w:rsidRDefault="007B0BEF" w:rsidP="00401DCB">
      <w:pPr>
        <w:pStyle w:val="ListBullet"/>
        <w:spacing w:after="0"/>
      </w:pPr>
      <w:r w:rsidRPr="00AB5A91">
        <w:t>create this list</w:t>
      </w:r>
      <w:r w:rsidR="00375CA6" w:rsidRPr="00AB5A91">
        <w:t xml:space="preserve"> using </w:t>
      </w:r>
      <w:r w:rsidR="00163BBE" w:rsidRPr="00AB5A91">
        <w:t>the “Bullets” button</w:t>
      </w:r>
      <w:r w:rsidRPr="00AB5A91">
        <w:t xml:space="preserve"> </w:t>
      </w:r>
    </w:p>
    <w:p w14:paraId="338F6570" w14:textId="77777777" w:rsidR="00375CA6" w:rsidRPr="00AB5A91" w:rsidRDefault="007B0BEF" w:rsidP="00401DCB">
      <w:pPr>
        <w:pStyle w:val="ListBullet2"/>
        <w:spacing w:after="0"/>
      </w:pPr>
      <w:r w:rsidRPr="00AB5A91">
        <w:t xml:space="preserve">second </w:t>
      </w:r>
      <w:r w:rsidR="00375CA6" w:rsidRPr="00AB5A91">
        <w:t>level item</w:t>
      </w:r>
      <w:r w:rsidRPr="00AB5A91">
        <w:t xml:space="preserve"> with </w:t>
      </w:r>
      <w:r w:rsidR="00CE7B93" w:rsidRPr="00AB5A91">
        <w:t xml:space="preserve">the </w:t>
      </w:r>
      <w:r w:rsidRPr="00AB5A91">
        <w:t>bullet aligned with the left margin of the first level</w:t>
      </w:r>
    </w:p>
    <w:p w14:paraId="1F3350D5" w14:textId="77777777" w:rsidR="00CE7B93" w:rsidRPr="00AB5A91" w:rsidRDefault="00CE7B93" w:rsidP="00401DCB">
      <w:pPr>
        <w:pStyle w:val="ListBullet2"/>
        <w:spacing w:after="0"/>
      </w:pPr>
      <w:r w:rsidRPr="00AB5A91">
        <w:t>create this using</w:t>
      </w:r>
      <w:r w:rsidR="00375CA6" w:rsidRPr="00AB5A91">
        <w:t xml:space="preserve"> the Tab key immediately after creating a new first level </w:t>
      </w:r>
      <w:r w:rsidRPr="00AB5A91">
        <w:t>item</w:t>
      </w:r>
    </w:p>
    <w:p w14:paraId="0EB0B860" w14:textId="77777777" w:rsidR="00163BBE" w:rsidRPr="00AB5A91" w:rsidRDefault="00CE7B93" w:rsidP="00401DCB">
      <w:pPr>
        <w:pStyle w:val="ListBullet2"/>
        <w:spacing w:after="0"/>
      </w:pPr>
      <w:r w:rsidRPr="00AB5A91">
        <w:t>use</w:t>
      </w:r>
      <w:r w:rsidR="00375CA6" w:rsidRPr="00AB5A91">
        <w:t xml:space="preserve"> SHIFT-Tab to revert to first level</w:t>
      </w:r>
    </w:p>
    <w:p w14:paraId="2C9DE8CF" w14:textId="77777777" w:rsidR="006B7FE8" w:rsidRPr="00AB5A91" w:rsidRDefault="006B7FE8" w:rsidP="00401DCB">
      <w:pPr>
        <w:pStyle w:val="ListBullet2"/>
        <w:spacing w:after="60"/>
      </w:pPr>
      <w:r w:rsidRPr="00AB5A91">
        <w:t>keep the second level items together by inserting a page break before the first level bullet that provides the stem for th</w:t>
      </w:r>
      <w:r w:rsidR="00C52D40" w:rsidRPr="00AB5A91">
        <w:t>is</w:t>
      </w:r>
      <w:r w:rsidRPr="00AB5A91">
        <w:t xml:space="preserve"> group of items</w:t>
      </w:r>
    </w:p>
    <w:p w14:paraId="40F90DF0" w14:textId="77777777" w:rsidR="007B0BEF" w:rsidRPr="00AB5A91" w:rsidRDefault="00F8698B" w:rsidP="00401DCB">
      <w:pPr>
        <w:pStyle w:val="ListStem"/>
      </w:pPr>
      <w:r w:rsidRPr="00AB5A91">
        <w:t>F</w:t>
      </w:r>
      <w:r w:rsidR="007B0BEF" w:rsidRPr="00AB5A91">
        <w:t>or lists</w:t>
      </w:r>
      <w:r w:rsidRPr="00AB5A91">
        <w:t xml:space="preserve"> of items </w:t>
      </w:r>
      <w:r w:rsidR="00DD2EFE" w:rsidRPr="00AB5A91">
        <w:t xml:space="preserve">that need to be referred to </w:t>
      </w:r>
      <w:r w:rsidR="00AA229D" w:rsidRPr="00AB5A91">
        <w:t>with</w:t>
      </w:r>
      <w:r w:rsidR="00DD2EFE" w:rsidRPr="00AB5A91">
        <w:t>in the text</w:t>
      </w:r>
      <w:r w:rsidR="00AA229D" w:rsidRPr="00AB5A91">
        <w:t>, are ordered</w:t>
      </w:r>
      <w:r w:rsidR="00DD2EFE" w:rsidRPr="00AB5A91">
        <w:t xml:space="preserve"> </w:t>
      </w:r>
      <w:r w:rsidR="00AA229D" w:rsidRPr="00AB5A91">
        <w:t xml:space="preserve">or describe </w:t>
      </w:r>
      <w:r w:rsidR="00DD2EFE" w:rsidRPr="00AB5A91">
        <w:t>steps in a procedure</w:t>
      </w:r>
      <w:r w:rsidR="00773F28" w:rsidRPr="00AB5A91">
        <w:t xml:space="preserve"> (use the </w:t>
      </w:r>
      <w:r w:rsidR="00773F28" w:rsidRPr="00AB5A91">
        <w:rPr>
          <w:i/>
        </w:rPr>
        <w:t>List Stem</w:t>
      </w:r>
      <w:r w:rsidR="00773F28" w:rsidRPr="00AB5A91">
        <w:t xml:space="preserve"> style for this paragraph)</w:t>
      </w:r>
      <w:r w:rsidR="00CE7B93" w:rsidRPr="00AB5A91">
        <w:t>:</w:t>
      </w:r>
    </w:p>
    <w:p w14:paraId="2D9887A1" w14:textId="77777777" w:rsidR="00CE7B93" w:rsidRPr="00AB5A91" w:rsidRDefault="00CE7B93" w:rsidP="00401DCB">
      <w:pPr>
        <w:pStyle w:val="ListNumber"/>
      </w:pPr>
      <w:r w:rsidRPr="00AB5A91">
        <w:t>First level– this is the standard style with the number on the left margin</w:t>
      </w:r>
    </w:p>
    <w:p w14:paraId="4F98045A" w14:textId="77777777" w:rsidR="00CE7B93" w:rsidRPr="00AB5A91" w:rsidRDefault="00CE7B93" w:rsidP="00401DCB">
      <w:pPr>
        <w:pStyle w:val="ListNumber2"/>
      </w:pPr>
      <w:r w:rsidRPr="00AB5A91">
        <w:t>Second level (if really needed) with the with the letter aligned with left margin of the numbered level</w:t>
      </w:r>
    </w:p>
    <w:p w14:paraId="15EBDADF" w14:textId="77777777" w:rsidR="00CE7B93" w:rsidRPr="00AB5A91" w:rsidRDefault="00CE7B93" w:rsidP="00401DCB">
      <w:pPr>
        <w:pStyle w:val="ListNumber2"/>
      </w:pPr>
      <w:r w:rsidRPr="00AB5A91">
        <w:t>Levels are created and adjusted the same way as for the bulleted lists.</w:t>
      </w:r>
    </w:p>
    <w:p w14:paraId="14385F40" w14:textId="77777777" w:rsidR="00896082" w:rsidRPr="00AB5A91" w:rsidRDefault="00896082" w:rsidP="00401DCB">
      <w:pPr>
        <w:pStyle w:val="Heading2"/>
      </w:pPr>
      <w:r w:rsidRPr="00AB5A91">
        <w:t>Equations</w:t>
      </w:r>
    </w:p>
    <w:p w14:paraId="51AAE39B" w14:textId="7FE3C8D8" w:rsidR="00896082" w:rsidRPr="00AB5A91" w:rsidRDefault="00876313" w:rsidP="00401DCB">
      <w:r w:rsidRPr="00AB5A91">
        <w:t xml:space="preserve">Use </w:t>
      </w:r>
      <w:r w:rsidR="00896082" w:rsidRPr="00AB5A91">
        <w:t>the Equation Editor</w:t>
      </w:r>
      <w:r w:rsidRPr="00AB5A91">
        <w:t xml:space="preserve"> for all equations or variables that have subscripts</w:t>
      </w:r>
      <w:r w:rsidR="007C0754" w:rsidRPr="00AB5A91">
        <w:t xml:space="preserve"> or superscripts</w:t>
      </w:r>
      <w:r w:rsidR="00896082" w:rsidRPr="00AB5A91">
        <w:t xml:space="preserve">. </w:t>
      </w:r>
      <w:r w:rsidRPr="00AB5A91">
        <w:t>You can enter a</w:t>
      </w:r>
      <w:r w:rsidR="00896082" w:rsidRPr="00AB5A91">
        <w:t xml:space="preserve"> single Greek character by simultaneously pressing the CTRL,</w:t>
      </w:r>
      <w:r w:rsidR="00896082" w:rsidRPr="00AB5A91">
        <w:rPr>
          <w:rFonts w:ascii="Symbol" w:hAnsi="Symbol"/>
        </w:rPr>
        <w:t></w:t>
      </w:r>
      <w:r w:rsidR="00896082" w:rsidRPr="00AB5A91">
        <w:t xml:space="preserve">SHIFT and Q keys and then the desired letter key by itself (i.e., </w:t>
      </w:r>
      <w:r w:rsidR="00896082" w:rsidRPr="00AB5A91">
        <w:rPr>
          <w:rFonts w:ascii="Symbol" w:hAnsi="Symbol"/>
        </w:rPr>
        <w:t></w:t>
      </w:r>
      <w:r w:rsidR="00896082" w:rsidRPr="00AB5A91">
        <w:t xml:space="preserve"> = a, </w:t>
      </w:r>
      <w:r w:rsidR="00896082" w:rsidRPr="00AB5A91">
        <w:rPr>
          <w:rFonts w:ascii="Symbol" w:hAnsi="Symbol"/>
        </w:rPr>
        <w:t></w:t>
      </w:r>
      <w:r w:rsidR="00896082" w:rsidRPr="00AB5A91">
        <w:t xml:space="preserve"> = q, etc). The next letter key will be entered as normal text, but positioning the cursor immediately after the Greek character will allow more Greek characters to be entered.</w:t>
      </w:r>
    </w:p>
    <w:p w14:paraId="23EA847B" w14:textId="77777777" w:rsidR="00896082" w:rsidRPr="00AB5A91" w:rsidRDefault="00896082" w:rsidP="00401DCB">
      <w:r w:rsidRPr="00AB5A91">
        <w:t xml:space="preserve">For other </w:t>
      </w:r>
      <w:r w:rsidR="00876313" w:rsidRPr="00AB5A91">
        <w:t xml:space="preserve">professional style </w:t>
      </w:r>
      <w:r w:rsidRPr="00AB5A91">
        <w:t xml:space="preserve">equations, change the style of a new paragraph to </w:t>
      </w:r>
      <w:r w:rsidRPr="00AB5A91">
        <w:rPr>
          <w:i/>
          <w:iCs/>
        </w:rPr>
        <w:t>Equation</w:t>
      </w:r>
      <w:r w:rsidR="002E4DAB" w:rsidRPr="00AB5A91">
        <w:t xml:space="preserve"> after you have</w:t>
      </w:r>
      <w:r w:rsidRPr="00AB5A91">
        <w:t xml:space="preserve"> create</w:t>
      </w:r>
      <w:r w:rsidR="002E4DAB" w:rsidRPr="00AB5A91">
        <w:t>d</w:t>
      </w:r>
      <w:r w:rsidRPr="00AB5A91">
        <w:t xml:space="preserve"> the equation using the Equation Editor. Follow the equation with a tab and a sequential equation number between parentheses. See for example, Equation 1 below:</w:t>
      </w:r>
    </w:p>
    <w:p w14:paraId="76E92DFC" w14:textId="77777777" w:rsidR="002E4DAB" w:rsidRPr="00AB5A91" w:rsidRDefault="008E32FA" w:rsidP="00401DCB">
      <w:pPr>
        <w:pStyle w:val="Equation"/>
        <w:rPr>
          <w:rFonts w:asciiTheme="minorHAnsi" w:hAnsiTheme="minorHAnsi"/>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m:t>
                    </m:r>
                    <m:r>
                      <m:t>v</m:t>
                    </m:r>
                    <m:func>
                      <m:funcPr>
                        <m:ctrlPr/>
                      </m:funcPr>
                      <m:fName>
                        <m:r>
                          <m:t>tan</m:t>
                        </m:r>
                      </m:fName>
                      <m:e>
                        <m:r>
                          <m:t>δ</m:t>
                        </m:r>
                      </m:e>
                    </m:func>
                  </m:den>
                </m:f>
              </m:e>
            </m:d>
          </m:e>
          <m:sup>
            <m:r>
              <m:t>4</m:t>
            </m:r>
          </m:sup>
        </m:sSup>
        <m:sSub>
          <m:sSubPr>
            <m:ctrlPr/>
          </m:sSubPr>
          <m:e>
            <m:r>
              <m:t>k</m:t>
            </m:r>
          </m:e>
          <m:sub>
            <m:r>
              <m:t>1</m:t>
            </m:r>
          </m:sub>
        </m:sSub>
      </m:oMath>
      <w:r w:rsidR="002E4DAB" w:rsidRPr="00AB5A91">
        <w:rPr>
          <w:rFonts w:asciiTheme="minorHAnsi" w:hAnsiTheme="minorHAnsi"/>
        </w:rPr>
        <w:tab/>
      </w:r>
      <w:r w:rsidR="002E4DAB" w:rsidRPr="00AB5A91">
        <w:t>(</w:t>
      </w:r>
      <w:r w:rsidR="002E4DAB" w:rsidRPr="00AB5A91">
        <w:rPr>
          <w:rFonts w:asciiTheme="minorHAnsi" w:hAnsiTheme="minorHAnsi"/>
        </w:rPr>
        <w:fldChar w:fldCharType="begin"/>
      </w:r>
      <w:r w:rsidR="002E4DAB" w:rsidRPr="00AB5A91">
        <w:rPr>
          <w:rFonts w:asciiTheme="minorHAnsi" w:hAnsiTheme="minorHAnsi"/>
        </w:rPr>
        <w:instrText xml:space="preserve"> SEQ Equation \* ARABIC </w:instrText>
      </w:r>
      <w:r w:rsidR="002E4DAB" w:rsidRPr="00AB5A91">
        <w:rPr>
          <w:rFonts w:asciiTheme="minorHAnsi" w:hAnsiTheme="minorHAnsi"/>
        </w:rPr>
        <w:fldChar w:fldCharType="separate"/>
      </w:r>
      <w:r w:rsidR="002E4DAB" w:rsidRPr="00AB5A91">
        <w:rPr>
          <w:rFonts w:asciiTheme="minorHAnsi" w:hAnsiTheme="minorHAnsi"/>
          <w:noProof/>
        </w:rPr>
        <w:t>1</w:t>
      </w:r>
      <w:r w:rsidR="002E4DAB" w:rsidRPr="00AB5A91">
        <w:rPr>
          <w:rFonts w:asciiTheme="minorHAnsi" w:hAnsiTheme="minorHAnsi"/>
        </w:rPr>
        <w:fldChar w:fldCharType="end"/>
      </w:r>
      <w:r w:rsidR="002E4DAB" w:rsidRPr="00AB5A91">
        <w:t>)</w:t>
      </w:r>
    </w:p>
    <w:p w14:paraId="6A960B70" w14:textId="77777777" w:rsidR="007E11E5" w:rsidRPr="00AB5A91" w:rsidRDefault="007E11E5" w:rsidP="00401DCB">
      <w:r w:rsidRPr="00AB5A91">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AB5A91">
        <w:t xml:space="preserve"> = interface adhesion; </w:t>
      </w:r>
      <m:oMath>
        <m:r>
          <w:rPr>
            <w:rFonts w:ascii="Cambria Math" w:hAnsi="Cambria Math"/>
          </w:rPr>
          <m:t>δ</m:t>
        </m:r>
      </m:oMath>
      <w:r w:rsidRPr="00AB5A91">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AB5A91">
        <w:t xml:space="preserve"> = shear stiffness number.</w:t>
      </w:r>
    </w:p>
    <w:p w14:paraId="1941C14C" w14:textId="77777777" w:rsidR="00F8698B" w:rsidRPr="00AB5A91" w:rsidRDefault="00F8698B" w:rsidP="00401DCB">
      <w:pPr>
        <w:pStyle w:val="Heading2"/>
      </w:pPr>
      <w:r w:rsidRPr="00AB5A91">
        <w:t>Notes</w:t>
      </w:r>
    </w:p>
    <w:p w14:paraId="0AA152E2" w14:textId="77777777" w:rsidR="00F8698B" w:rsidRPr="00AB5A91" w:rsidRDefault="00F8698B" w:rsidP="00401DCB">
      <w:r w:rsidRPr="00AB5A91">
        <w:t>These should be avoided; give the information in the text.</w:t>
      </w:r>
    </w:p>
    <w:p w14:paraId="69F56C82" w14:textId="77777777" w:rsidR="00F8698B" w:rsidRPr="00AB5A91" w:rsidRDefault="00F8698B" w:rsidP="00401DCB">
      <w:pPr>
        <w:pStyle w:val="Heading2"/>
      </w:pPr>
      <w:r w:rsidRPr="00AB5A91">
        <w:t>References</w:t>
      </w:r>
    </w:p>
    <w:p w14:paraId="0750B137" w14:textId="68E779BD" w:rsidR="00F8698B" w:rsidRDefault="00F8698B" w:rsidP="00401DCB">
      <w:r w:rsidRPr="00AB5A91">
        <w:t xml:space="preserve">For </w:t>
      </w:r>
      <w:r w:rsidR="00F15FF4" w:rsidRPr="00AB5A91">
        <w:t>citations</w:t>
      </w:r>
      <w:r w:rsidRPr="00AB5A91">
        <w:t xml:space="preserve"> in the text, place the authors’ last names (without initials) and the date of publication in parentheses (Larch 1996).</w:t>
      </w:r>
      <w:r w:rsidR="00D679FD">
        <w:t xml:space="preserve"> If there are two authors, separate them with ‘and’ (Larch &amp; Jensen 1996). If there are three or more authors, use ‘et al.’ (Larch et al. 1996). Use suffix letters (Larch et al. 1996a, 1996b) to differentiate citations to multiple works that would otherwise appear the same.</w:t>
      </w:r>
    </w:p>
    <w:p w14:paraId="237E45D3" w14:textId="384726DE" w:rsidR="00D679FD" w:rsidRPr="00AB5A91" w:rsidRDefault="00D679FD" w:rsidP="00401DCB">
      <w:r>
        <w:t>When citing multiple works at the same time, order chronologically and then alphabetically. Use semicolons between different works until the cited authorship appears the same; in that case use commas (Larch 1996; Jenson 1997; Larch &amp; Jenson 1997, 1999; Larch et al.</w:t>
      </w:r>
      <w:r w:rsidR="00E45EAB">
        <w:t xml:space="preserve"> 2011, 2025).</w:t>
      </w:r>
    </w:p>
    <w:p w14:paraId="3DAB335E" w14:textId="30853E78" w:rsidR="00F8698B" w:rsidRPr="00AB5A91" w:rsidRDefault="00F8698B" w:rsidP="00401DCB">
      <w:r w:rsidRPr="00AB5A91">
        <w:lastRenderedPageBreak/>
        <w:t xml:space="preserve">At the end of the paper, list all references in alphabetical order underneath </w:t>
      </w:r>
      <w:r w:rsidR="00F15FF4" w:rsidRPr="00AB5A91">
        <w:t>a</w:t>
      </w:r>
      <w:r w:rsidRPr="00AB5A91">
        <w:t xml:space="preserve"> </w:t>
      </w:r>
      <w:r w:rsidR="00F15FF4" w:rsidRPr="00AB5A91">
        <w:t xml:space="preserve">REFERENCES </w:t>
      </w:r>
      <w:r w:rsidRPr="00AB5A91">
        <w:t>heading (</w:t>
      </w:r>
      <w:r w:rsidR="00F40B5B">
        <w:rPr>
          <w:i/>
          <w:iCs/>
        </w:rPr>
        <w:t>1 H</w:t>
      </w:r>
      <w:r w:rsidRPr="00AB5A91">
        <w:rPr>
          <w:i/>
          <w:iCs/>
        </w:rPr>
        <w:t>eading</w:t>
      </w:r>
      <w:r w:rsidRPr="00AB5A91">
        <w:t xml:space="preserve"> style</w:t>
      </w:r>
      <w:r w:rsidR="00F40B5B">
        <w:t>, but with preceding number deleted</w:t>
      </w:r>
      <w:r w:rsidRPr="00AB5A91">
        <w:t xml:space="preserve">). If several works by the same author are cited, </w:t>
      </w:r>
      <w:r w:rsidR="00F15FF4" w:rsidRPr="00AB5A91">
        <w:t xml:space="preserve">the reference </w:t>
      </w:r>
      <w:r w:rsidRPr="00AB5A91">
        <w:t>entries should be chronological:</w:t>
      </w:r>
    </w:p>
    <w:p w14:paraId="6BDE7350" w14:textId="77777777" w:rsidR="00F8698B" w:rsidRPr="00AB5A91" w:rsidRDefault="00F8698B" w:rsidP="00401DCB">
      <w:pPr>
        <w:pStyle w:val="Referencetext"/>
      </w:pPr>
      <w:r w:rsidRPr="00AB5A91">
        <w:t>Larch, A.A. 1996a. Development ...</w:t>
      </w:r>
    </w:p>
    <w:p w14:paraId="4FFABFEB" w14:textId="77777777" w:rsidR="00F8698B" w:rsidRPr="00AB5A91" w:rsidRDefault="00F8698B" w:rsidP="00401DCB">
      <w:pPr>
        <w:pStyle w:val="Referencetext"/>
      </w:pPr>
      <w:r w:rsidRPr="00AB5A91">
        <w:t>Larch, A.A. 1996b. Facilities ...</w:t>
      </w:r>
    </w:p>
    <w:p w14:paraId="61A17DF3" w14:textId="77777777" w:rsidR="00F8698B" w:rsidRPr="00AB5A91" w:rsidRDefault="00F8698B" w:rsidP="00401DCB">
      <w:pPr>
        <w:pStyle w:val="Referencetext"/>
      </w:pPr>
      <w:r w:rsidRPr="00896904">
        <w:rPr>
          <w:lang w:val="de-DE"/>
        </w:rPr>
        <w:t xml:space="preserve">Larch, A.A. &amp; Jensen, M.C. 1996. </w:t>
      </w:r>
      <w:r w:rsidRPr="00AB5A91">
        <w:t>Effects of ...</w:t>
      </w:r>
    </w:p>
    <w:p w14:paraId="62DDB8FD" w14:textId="77777777" w:rsidR="00E45EAB" w:rsidRDefault="00E45EAB" w:rsidP="00401DCB"/>
    <w:p w14:paraId="0B69BC7B" w14:textId="1CAAE346" w:rsidR="00F8698B" w:rsidRPr="00AB5A91" w:rsidRDefault="00F8698B" w:rsidP="00401DCB">
      <w:r w:rsidRPr="00AB5A91">
        <w:t xml:space="preserve">The reference formats for books and journals are respectively: </w:t>
      </w:r>
    </w:p>
    <w:p w14:paraId="72706F0E" w14:textId="6F0EA377" w:rsidR="00F8698B" w:rsidRPr="00AB5A91" w:rsidRDefault="00F8698B" w:rsidP="00401DCB">
      <w:pPr>
        <w:pStyle w:val="Referencetext"/>
      </w:pPr>
      <w:r w:rsidRPr="00AB5A91">
        <w:t xml:space="preserve">Last name, Initials (ed.) year. </w:t>
      </w:r>
      <w:r w:rsidRPr="00AB5A91">
        <w:rPr>
          <w:i/>
        </w:rPr>
        <w:t>Book title</w:t>
      </w:r>
      <w:r w:rsidRPr="00AB5A91">
        <w:t>. City: Publisher.</w:t>
      </w:r>
    </w:p>
    <w:p w14:paraId="5E616B03" w14:textId="1FA1F91B" w:rsidR="00F8698B" w:rsidRPr="00AB5A91" w:rsidRDefault="00F8698B" w:rsidP="00401DCB">
      <w:pPr>
        <w:pStyle w:val="Referencetext"/>
      </w:pPr>
      <w:r w:rsidRPr="00AB5A91">
        <w:t xml:space="preserve">Last name, Initials year. Title of article. </w:t>
      </w:r>
      <w:r w:rsidRPr="00AB5A91">
        <w:rPr>
          <w:i/>
        </w:rPr>
        <w:t>Title of Journal</w:t>
      </w:r>
      <w:r w:rsidRPr="00AB5A91">
        <w:t xml:space="preserve"> (series number if necessary) volume number (issue number if necessary): page numbers.</w:t>
      </w:r>
    </w:p>
    <w:p w14:paraId="2A06C2C7" w14:textId="77777777" w:rsidR="00476522" w:rsidRDefault="00476522" w:rsidP="00401DCB"/>
    <w:p w14:paraId="5A5346E7" w14:textId="1B4E685F" w:rsidR="00F8698B" w:rsidRPr="00AB5A91" w:rsidRDefault="00F8698B" w:rsidP="00401DCB">
      <w:r w:rsidRPr="00AB5A91">
        <w:t>Examples:</w:t>
      </w:r>
    </w:p>
    <w:p w14:paraId="65FC87EE" w14:textId="7B32736C" w:rsidR="0047684D" w:rsidRPr="00401DCB" w:rsidRDefault="0047684D" w:rsidP="00401DCB">
      <w:pPr>
        <w:pStyle w:val="Referencetext"/>
      </w:pPr>
      <w:r w:rsidRPr="00401DCB">
        <w:t xml:space="preserve">AGS (Australian Geomechanics Society). 2007a. Guideline for landslide susceptibility, hazard and risk zoning for land use management. </w:t>
      </w:r>
      <w:r w:rsidRPr="00401DCB">
        <w:rPr>
          <w:i/>
          <w:iCs/>
        </w:rPr>
        <w:t>Australian Geomechanics</w:t>
      </w:r>
      <w:r w:rsidRPr="00401DCB">
        <w:t xml:space="preserve"> 42(1): 13-36.</w:t>
      </w:r>
    </w:p>
    <w:p w14:paraId="3E9B234A" w14:textId="7BB37761" w:rsidR="0047684D" w:rsidRPr="00401DCB" w:rsidRDefault="0047684D" w:rsidP="00401DCB">
      <w:pPr>
        <w:pStyle w:val="Referencetext"/>
      </w:pPr>
      <w:r w:rsidRPr="00401DCB">
        <w:t xml:space="preserve">AGS (Australian Geomechanics Society). 2007b. Commentary on guideline for landslide susceptibility, hazard and risk zoning for land use management. </w:t>
      </w:r>
      <w:r w:rsidRPr="00401DCB">
        <w:rPr>
          <w:i/>
          <w:iCs/>
        </w:rPr>
        <w:t>Australian Geomechanics</w:t>
      </w:r>
      <w:r w:rsidRPr="00401DCB">
        <w:t xml:space="preserve"> 42(1): 37-62.</w:t>
      </w:r>
    </w:p>
    <w:p w14:paraId="73DF8226" w14:textId="20E20E61" w:rsidR="00476522" w:rsidRPr="00401DCB" w:rsidRDefault="00476522" w:rsidP="00401DCB">
      <w:pPr>
        <w:pStyle w:val="Referencetext"/>
        <w:rPr>
          <w:lang w:val="en-AU"/>
        </w:rPr>
      </w:pPr>
      <w:r w:rsidRPr="00401DCB">
        <w:t xml:space="preserve">Clague, J.J. &amp; Stead, D. 2012 (eds.). </w:t>
      </w:r>
      <w:r w:rsidRPr="00401DCB">
        <w:rPr>
          <w:i/>
          <w:iCs/>
          <w:lang w:val="en-AU"/>
        </w:rPr>
        <w:t>Landslides: Types, Mechanisms and Modelling</w:t>
      </w:r>
      <w:r w:rsidRPr="00401DCB">
        <w:rPr>
          <w:lang w:val="en-AU"/>
        </w:rPr>
        <w:t xml:space="preserve">. Cambridge University Press. </w:t>
      </w:r>
    </w:p>
    <w:p w14:paraId="2C50F488" w14:textId="3A0BDB0E" w:rsidR="00476522" w:rsidRPr="00401DCB" w:rsidRDefault="00476522" w:rsidP="00401DCB">
      <w:pPr>
        <w:pStyle w:val="Referencetext"/>
      </w:pPr>
      <w:proofErr w:type="spellStart"/>
      <w:r w:rsidRPr="00401DCB">
        <w:rPr>
          <w:lang w:val="en-AU"/>
        </w:rPr>
        <w:t>Jappelli</w:t>
      </w:r>
      <w:proofErr w:type="spellEnd"/>
      <w:r w:rsidRPr="00401DCB">
        <w:rPr>
          <w:lang w:val="en-AU"/>
        </w:rPr>
        <w:t xml:space="preserve">, R. &amp; Marconi, N. 1997. </w:t>
      </w:r>
      <w:r w:rsidRPr="00401DCB">
        <w:t xml:space="preserve">Recommendations and prejudices in the realm of foundation engineering in Italy: A historical review. In Carlo Viggiani (ed.), </w:t>
      </w:r>
      <w:r w:rsidRPr="00401DCB">
        <w:rPr>
          <w:i/>
        </w:rPr>
        <w:t>Geotechnical engineering for the preservation of monuments and historical sites</w:t>
      </w:r>
      <w:r w:rsidRPr="00401DCB">
        <w:t xml:space="preserve">; </w:t>
      </w:r>
      <w:r w:rsidRPr="00401DCB">
        <w:rPr>
          <w:i/>
        </w:rPr>
        <w:t xml:space="preserve">Proc. intern. </w:t>
      </w:r>
      <w:proofErr w:type="spellStart"/>
      <w:r w:rsidRPr="00401DCB">
        <w:rPr>
          <w:i/>
        </w:rPr>
        <w:t>symp</w:t>
      </w:r>
      <w:proofErr w:type="spellEnd"/>
      <w:r w:rsidRPr="00401DCB">
        <w:rPr>
          <w:i/>
        </w:rPr>
        <w:t>., Napoli, 3-4 October 1996</w:t>
      </w:r>
      <w:r w:rsidRPr="00401DCB">
        <w:t>. Rotterdam: Balkema.</w:t>
      </w:r>
    </w:p>
    <w:p w14:paraId="47D3EC93" w14:textId="4B5608C4" w:rsidR="00F8698B" w:rsidRPr="00401DCB" w:rsidRDefault="00F8698B" w:rsidP="00401DCB">
      <w:pPr>
        <w:pStyle w:val="Referencetext"/>
      </w:pPr>
      <w:r w:rsidRPr="00401DCB">
        <w:t>King, A.B. 1995. Codification of Serviceability Criteria of New Zealand</w:t>
      </w:r>
      <w:r w:rsidR="003D3778" w:rsidRPr="00401DCB">
        <w:t>.</w:t>
      </w:r>
      <w:r w:rsidRPr="00401DCB">
        <w:t xml:space="preserve"> </w:t>
      </w:r>
      <w:r w:rsidRPr="00401DCB">
        <w:rPr>
          <w:i/>
        </w:rPr>
        <w:t>Journal of the New Zealand Structural Engineering Society</w:t>
      </w:r>
      <w:r w:rsidR="003D3778" w:rsidRPr="00401DCB">
        <w:t xml:space="preserve"> </w:t>
      </w:r>
      <w:r w:rsidRPr="00401DCB">
        <w:t>8(1)</w:t>
      </w:r>
      <w:r w:rsidR="003D3778" w:rsidRPr="00401DCB">
        <w:t>:</w:t>
      </w:r>
      <w:r w:rsidRPr="00401DCB">
        <w:t xml:space="preserve"> 23-28</w:t>
      </w:r>
      <w:r w:rsidR="003D3778" w:rsidRPr="00401DCB">
        <w:t>.</w:t>
      </w:r>
    </w:p>
    <w:p w14:paraId="512DF628" w14:textId="16C90D31" w:rsidR="00476522" w:rsidRPr="00401DCB" w:rsidRDefault="00476522" w:rsidP="00401DCB">
      <w:pPr>
        <w:pStyle w:val="Referencetext"/>
        <w:rPr>
          <w:lang w:val="en-AU"/>
        </w:rPr>
      </w:pPr>
      <w:r w:rsidRPr="00401DCB">
        <w:rPr>
          <w:lang w:val="en-AU"/>
        </w:rPr>
        <w:t xml:space="preserve">Lee, M. &amp; Jones, D.K.C. 2023. </w:t>
      </w:r>
      <w:r w:rsidRPr="00401DCB">
        <w:rPr>
          <w:i/>
          <w:iCs/>
          <w:lang w:val="en-AU"/>
        </w:rPr>
        <w:t>Landslide Risk Assessment</w:t>
      </w:r>
      <w:r w:rsidRPr="00401DCB">
        <w:rPr>
          <w:lang w:val="en-AU"/>
        </w:rPr>
        <w:t>. 3</w:t>
      </w:r>
      <w:r w:rsidRPr="00401DCB">
        <w:rPr>
          <w:vertAlign w:val="superscript"/>
          <w:lang w:val="en-AU"/>
        </w:rPr>
        <w:t>rd</w:t>
      </w:r>
      <w:r w:rsidRPr="00401DCB">
        <w:rPr>
          <w:lang w:val="en-AU"/>
        </w:rPr>
        <w:t xml:space="preserve"> Edition. ICE Publishing.</w:t>
      </w:r>
    </w:p>
    <w:p w14:paraId="0F8B6306" w14:textId="77777777" w:rsidR="007B7F16" w:rsidRPr="00476522" w:rsidRDefault="007B7F16" w:rsidP="00401DCB">
      <w:pPr>
        <w:pStyle w:val="Referencetext"/>
        <w:rPr>
          <w:lang w:val="en-AU"/>
        </w:rPr>
      </w:pPr>
    </w:p>
    <w:p w14:paraId="337A2FE2" w14:textId="4B4350A9" w:rsidR="003D3778" w:rsidRPr="003D3778" w:rsidRDefault="003D3778" w:rsidP="00401DCB">
      <w:r w:rsidRPr="003D3778">
        <w:t xml:space="preserve">Referencing of </w:t>
      </w:r>
      <w:r w:rsidR="00375B2D">
        <w:t xml:space="preserve">materials </w:t>
      </w:r>
      <w:r w:rsidRPr="003D3778">
        <w:t xml:space="preserve">– including webpages, datasets, and conference abstracts – should </w:t>
      </w:r>
      <w:r w:rsidR="00375B2D">
        <w:t xml:space="preserve">follow similar styles those above and </w:t>
      </w:r>
      <w:r w:rsidRPr="003D3778">
        <w:t>include enough detail tallow the reader to easily find them.</w:t>
      </w:r>
      <w:r w:rsidR="007B7F16">
        <w:t xml:space="preserve"> The reference list should use a hanging indentation (as above) with 10pt font. Carefully check correct use of italics and punctuation as per the above examples.</w:t>
      </w:r>
    </w:p>
    <w:p w14:paraId="1499D03F" w14:textId="77777777" w:rsidR="00E6122D" w:rsidRPr="00AB5A91" w:rsidRDefault="002E4DAB" w:rsidP="00401DCB">
      <w:pPr>
        <w:pStyle w:val="Heading2"/>
      </w:pPr>
      <w:r w:rsidRPr="00AB5A91">
        <w:t>Tables</w:t>
      </w:r>
      <w:r w:rsidR="00E6122D" w:rsidRPr="00AB5A91">
        <w:t xml:space="preserve"> </w:t>
      </w:r>
    </w:p>
    <w:p w14:paraId="6BD6CAD7" w14:textId="77777777" w:rsidR="00F24812" w:rsidRPr="00AB5A91" w:rsidRDefault="00AC53D2" w:rsidP="00401DCB">
      <w:r w:rsidRPr="00AB5A91">
        <w:t>Locate tables close to the first reference to them in the text and number them consecutively. Place the caption above the table to the same width as the table (</w:t>
      </w:r>
      <w:r w:rsidRPr="00AB5A91">
        <w:rPr>
          <w:i/>
          <w:iCs/>
        </w:rPr>
        <w:t>Table caption</w:t>
      </w:r>
      <w:r w:rsidRPr="00AB5A91">
        <w:t xml:space="preserve"> style). Type all text in tables in small type (use the </w:t>
      </w:r>
      <w:r w:rsidRPr="00AB5A91">
        <w:rPr>
          <w:i/>
          <w:iCs/>
        </w:rPr>
        <w:t>Table text</w:t>
      </w:r>
      <w:r w:rsidRPr="00AB5A91">
        <w:t xml:space="preserve"> style). Align all headings to the column centres (</w:t>
      </w:r>
      <w:r w:rsidRPr="00AB5A91">
        <w:rPr>
          <w:i/>
          <w:iCs/>
        </w:rPr>
        <w:t>Table Heading</w:t>
      </w:r>
      <w:r w:rsidRPr="00AB5A91">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2A307EA9" w14:textId="77777777" w:rsidR="00A1329A" w:rsidRPr="00AB5A91" w:rsidRDefault="00A1329A" w:rsidP="00401DCB">
      <w:pPr>
        <w:pStyle w:val="Caption"/>
      </w:pPr>
      <w:r w:rsidRPr="00AB5A91">
        <w:t xml:space="preserve">Table </w:t>
      </w:r>
      <w:fldSimple w:instr=" SEQ Table \* ARABIC ">
        <w:r w:rsidR="00A4365C" w:rsidRPr="00AB5A91">
          <w:t>1</w:t>
        </w:r>
      </w:fldSimple>
      <w:r w:rsidRPr="00AB5A91">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AB5A91" w14:paraId="403A1267"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2177EA3F" w14:textId="77777777" w:rsidR="00A1329A" w:rsidRPr="00AB5A91" w:rsidRDefault="00A1329A" w:rsidP="00401DCB">
            <w:r w:rsidRPr="00AB5A91">
              <w:t>Specimen*</w:t>
            </w:r>
          </w:p>
        </w:tc>
        <w:tc>
          <w:tcPr>
            <w:tcW w:w="2410" w:type="dxa"/>
          </w:tcPr>
          <w:p w14:paraId="106225FE" w14:textId="77777777" w:rsidR="00A1329A" w:rsidRPr="00AB5A91" w:rsidRDefault="00A1329A" w:rsidP="00401DCB">
            <w:r w:rsidRPr="00AB5A91">
              <w:t>Ultimate Strength (</w:t>
            </w:r>
            <w:proofErr w:type="spellStart"/>
            <w:r w:rsidRPr="00AB5A91">
              <w:t>kN</w:t>
            </w:r>
            <w:proofErr w:type="spellEnd"/>
            <w:r w:rsidRPr="00AB5A91">
              <w:t>)</w:t>
            </w:r>
          </w:p>
        </w:tc>
        <w:tc>
          <w:tcPr>
            <w:tcW w:w="2409" w:type="dxa"/>
          </w:tcPr>
          <w:p w14:paraId="2058301B" w14:textId="77777777" w:rsidR="00A1329A" w:rsidRPr="00AB5A91" w:rsidRDefault="00A1329A" w:rsidP="00401DCB">
            <w:r w:rsidRPr="00AB5A91">
              <w:t>Initial Stiffness (</w:t>
            </w:r>
            <w:proofErr w:type="spellStart"/>
            <w:r w:rsidRPr="00AB5A91">
              <w:t>kN</w:t>
            </w:r>
            <w:proofErr w:type="spellEnd"/>
            <w:r w:rsidRPr="00AB5A91">
              <w:t>/mm)</w:t>
            </w:r>
          </w:p>
        </w:tc>
        <w:tc>
          <w:tcPr>
            <w:tcW w:w="2410" w:type="dxa"/>
          </w:tcPr>
          <w:p w14:paraId="723A4370" w14:textId="77777777" w:rsidR="00A1329A" w:rsidRPr="00AB5A91" w:rsidRDefault="00A1329A" w:rsidP="00401DCB">
            <w:r w:rsidRPr="00AB5A91">
              <w:t>Earthquake Record</w:t>
            </w:r>
          </w:p>
        </w:tc>
      </w:tr>
      <w:tr w:rsidR="00A1329A" w:rsidRPr="00AB5A91" w14:paraId="3248B74B" w14:textId="77777777" w:rsidTr="003D5232">
        <w:trPr>
          <w:trHeight w:val="57"/>
        </w:trPr>
        <w:tc>
          <w:tcPr>
            <w:tcW w:w="2409" w:type="dxa"/>
          </w:tcPr>
          <w:p w14:paraId="0EE0D6DB" w14:textId="77777777" w:rsidR="00A1329A" w:rsidRPr="00AB5A91" w:rsidRDefault="00A1329A" w:rsidP="00401DCB">
            <w:r w:rsidRPr="00AB5A91">
              <w:t>Interior</w:t>
            </w:r>
          </w:p>
        </w:tc>
        <w:tc>
          <w:tcPr>
            <w:tcW w:w="2410" w:type="dxa"/>
          </w:tcPr>
          <w:p w14:paraId="629F5670" w14:textId="77777777" w:rsidR="00A1329A" w:rsidRPr="00AB5A91" w:rsidRDefault="00A1329A" w:rsidP="00401DCB">
            <w:r w:rsidRPr="00AB5A91">
              <w:t>27</w:t>
            </w:r>
          </w:p>
        </w:tc>
        <w:tc>
          <w:tcPr>
            <w:tcW w:w="2409" w:type="dxa"/>
          </w:tcPr>
          <w:p w14:paraId="15C40073" w14:textId="77777777" w:rsidR="00A1329A" w:rsidRPr="00AB5A91" w:rsidRDefault="00A1329A" w:rsidP="00401DCB">
            <w:r w:rsidRPr="00AB5A91">
              <w:t>5.7</w:t>
            </w:r>
          </w:p>
        </w:tc>
        <w:tc>
          <w:tcPr>
            <w:tcW w:w="2410" w:type="dxa"/>
          </w:tcPr>
          <w:p w14:paraId="1B51F5A0" w14:textId="77777777" w:rsidR="00A1329A" w:rsidRPr="00AB5A91" w:rsidRDefault="00A1329A" w:rsidP="00401DCB">
            <w:r w:rsidRPr="00AB5A91">
              <w:t>1.25 x El-Centro 1940</w:t>
            </w:r>
          </w:p>
        </w:tc>
      </w:tr>
      <w:tr w:rsidR="00A1329A" w:rsidRPr="00AB5A91" w14:paraId="5FE102B8" w14:textId="77777777" w:rsidTr="003D5232">
        <w:trPr>
          <w:trHeight w:val="42"/>
        </w:trPr>
        <w:tc>
          <w:tcPr>
            <w:tcW w:w="2409" w:type="dxa"/>
          </w:tcPr>
          <w:p w14:paraId="2AAC8C9E" w14:textId="77777777" w:rsidR="00A1329A" w:rsidRPr="00AB5A91" w:rsidRDefault="00A1329A" w:rsidP="00401DCB">
            <w:r w:rsidRPr="00AB5A91">
              <w:t>Exterior</w:t>
            </w:r>
          </w:p>
        </w:tc>
        <w:tc>
          <w:tcPr>
            <w:tcW w:w="2410" w:type="dxa"/>
          </w:tcPr>
          <w:p w14:paraId="389B511B" w14:textId="77777777" w:rsidR="00A1329A" w:rsidRPr="00AB5A91" w:rsidRDefault="00A1329A" w:rsidP="00401DCB">
            <w:r w:rsidRPr="00AB5A91">
              <w:t>14</w:t>
            </w:r>
          </w:p>
        </w:tc>
        <w:tc>
          <w:tcPr>
            <w:tcW w:w="2409" w:type="dxa"/>
          </w:tcPr>
          <w:p w14:paraId="39834C21" w14:textId="77777777" w:rsidR="00A1329A" w:rsidRPr="00AB5A91" w:rsidRDefault="00A1329A" w:rsidP="00401DCB">
            <w:r w:rsidRPr="00AB5A91">
              <w:t>3.0</w:t>
            </w:r>
          </w:p>
        </w:tc>
        <w:tc>
          <w:tcPr>
            <w:tcW w:w="2410" w:type="dxa"/>
          </w:tcPr>
          <w:p w14:paraId="7D0C6739" w14:textId="77777777" w:rsidR="00A1329A" w:rsidRPr="00AB5A91" w:rsidRDefault="00A1329A" w:rsidP="00401DCB">
            <w:r w:rsidRPr="00AB5A91">
              <w:t>NZS 4203 Matahina</w:t>
            </w:r>
          </w:p>
        </w:tc>
      </w:tr>
    </w:tbl>
    <w:p w14:paraId="5632475A" w14:textId="77777777" w:rsidR="00E6122D" w:rsidRPr="00AB5A91" w:rsidRDefault="00E6122D" w:rsidP="00401DCB">
      <w:r w:rsidRPr="00AB5A91">
        <w:t>*Labelled according to its position in the building.</w:t>
      </w:r>
    </w:p>
    <w:p w14:paraId="409473FB" w14:textId="77777777" w:rsidR="00E6122D" w:rsidRPr="00AB5A91" w:rsidRDefault="00AC53D2" w:rsidP="00401DCB">
      <w:pPr>
        <w:pStyle w:val="Heading2"/>
      </w:pPr>
      <w:r w:rsidRPr="00AB5A91">
        <w:lastRenderedPageBreak/>
        <w:t>Photographs and figures</w:t>
      </w:r>
    </w:p>
    <w:p w14:paraId="1A323722" w14:textId="37EFFFD5" w:rsidR="001B6118" w:rsidRPr="00AB5A91" w:rsidRDefault="00C52D40" w:rsidP="00401DCB">
      <w:r w:rsidRPr="00AB5A91">
        <w:t xml:space="preserve">Photographs </w:t>
      </w:r>
      <w:r w:rsidR="003B1BFC" w:rsidRPr="00AB5A91">
        <w:t xml:space="preserve">and figures </w:t>
      </w:r>
      <w:r w:rsidRPr="00AB5A91">
        <w:t xml:space="preserve">should be </w:t>
      </w:r>
      <w:r w:rsidR="00AC53D2" w:rsidRPr="00AB5A91">
        <w:t>centred across the width of the page</w:t>
      </w:r>
      <w:r w:rsidR="001B6118" w:rsidRPr="00AB5A91">
        <w:t xml:space="preserve"> and placed at the top or bottom</w:t>
      </w:r>
      <w:r w:rsidR="003B1BFC" w:rsidRPr="00AB5A91">
        <w:t xml:space="preserve"> (e.g. Figure </w:t>
      </w:r>
      <w:r w:rsidRPr="00AB5A91">
        <w:t>1 on the next page</w:t>
      </w:r>
      <w:r w:rsidR="003B1BFC" w:rsidRPr="00AB5A91">
        <w:t>)</w:t>
      </w:r>
      <w:r w:rsidRPr="00AB5A91">
        <w:t xml:space="preserve"> of the page wherever possible.</w:t>
      </w:r>
      <w:r w:rsidR="00882C46">
        <w:t xml:space="preserve"> They may, alternatively, appear in the middle of pages, entered between successive text sections. Overall, the aim should be to avoid excessive white space.</w:t>
      </w:r>
    </w:p>
    <w:p w14:paraId="1379C9C1" w14:textId="77777777" w:rsidR="00AC53D2" w:rsidRPr="00AB5A91" w:rsidRDefault="00AC53D2" w:rsidP="00401DCB">
      <w:r w:rsidRPr="00AB5A91">
        <w:t xml:space="preserve">Place the caption </w:t>
      </w:r>
      <w:r w:rsidR="001B6118" w:rsidRPr="00AB5A91">
        <w:t>below</w:t>
      </w:r>
      <w:r w:rsidRPr="00AB5A91">
        <w:t xml:space="preserve"> the photograph or figure and use the </w:t>
      </w:r>
      <w:r w:rsidR="004414F8" w:rsidRPr="00AB5A91">
        <w:rPr>
          <w:i/>
        </w:rPr>
        <w:t>C</w:t>
      </w:r>
      <w:r w:rsidRPr="00AB5A91">
        <w:rPr>
          <w:i/>
        </w:rPr>
        <w:t>aption</w:t>
      </w:r>
      <w:r w:rsidRPr="00AB5A91">
        <w:t xml:space="preserve"> style. Number figures consecutively, in the order in which referen</w:t>
      </w:r>
      <w:r w:rsidR="004414F8" w:rsidRPr="00AB5A91">
        <w:t>ce is made to them in the text.</w:t>
      </w:r>
    </w:p>
    <w:p w14:paraId="423D9FA5" w14:textId="77777777" w:rsidR="004414F8" w:rsidRPr="00AB5A91" w:rsidRDefault="004414F8" w:rsidP="00401DCB">
      <w:r w:rsidRPr="00AB5A91">
        <w:rPr>
          <w:noProof/>
        </w:rPr>
        <w:drawing>
          <wp:inline distT="0" distB="0" distL="0" distR="0" wp14:anchorId="645FDE00" wp14:editId="4CD48708">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51224F10" w14:textId="15023435" w:rsidR="004414F8" w:rsidRPr="00AB5A91" w:rsidRDefault="004414F8" w:rsidP="00401DCB">
      <w:pPr>
        <w:pStyle w:val="Caption"/>
      </w:pPr>
      <w:r w:rsidRPr="00AB5A91">
        <w:t xml:space="preserve">Figure </w:t>
      </w:r>
      <w:r w:rsidR="00573B0D" w:rsidRPr="00AB5A91">
        <w:t>1</w:t>
      </w:r>
      <w:r w:rsidRPr="00AB5A91">
        <w:t xml:space="preserve">: </w:t>
      </w:r>
      <w:r w:rsidR="003D3778">
        <w:t>Short description of what is depicted.</w:t>
      </w:r>
    </w:p>
    <w:p w14:paraId="2C3FF5A6" w14:textId="5FECC1C4" w:rsidR="00F15FF4" w:rsidRPr="00AB5A91" w:rsidRDefault="00F15FF4" w:rsidP="00401DCB">
      <w:r w:rsidRPr="00AB5A91">
        <w:t xml:space="preserve">Colour photographs and figures </w:t>
      </w:r>
      <w:r w:rsidR="003D3778">
        <w:t>are preferable. T</w:t>
      </w:r>
      <w:r w:rsidRPr="00AB5A91">
        <w:t xml:space="preserve">he proceedings will </w:t>
      </w:r>
      <w:r w:rsidR="003D3778">
        <w:t xml:space="preserve">be </w:t>
      </w:r>
      <w:r w:rsidRPr="00AB5A91">
        <w:t>published</w:t>
      </w:r>
      <w:r w:rsidR="003D3778">
        <w:t xml:space="preserve"> digitally, not</w:t>
      </w:r>
      <w:r w:rsidRPr="00AB5A91">
        <w:t xml:space="preserve"> in printed</w:t>
      </w:r>
      <w:r w:rsidR="003D3778">
        <w:t xml:space="preserve">, so colour images will be preserved. Continently, consider producing figure in RGB (as opposed to CMYK) to ensure colours appear as you intend. </w:t>
      </w:r>
      <w:r w:rsidRPr="00AB5A91">
        <w:t xml:space="preserve"> However,</w:t>
      </w:r>
      <w:r w:rsidR="003D3778">
        <w:t xml:space="preserve"> as</w:t>
      </w:r>
      <w:r w:rsidRPr="00AB5A91">
        <w:t xml:space="preserve"> many readers will print a copy of the paper in black and white</w:t>
      </w:r>
      <w:r w:rsidR="003D3778">
        <w:t>,</w:t>
      </w:r>
      <w:r w:rsidRPr="00AB5A91">
        <w:t xml:space="preserve"> choose line colours, particularly for plots, that are both visible (e.g. avoid yellow) and distinctly different when printed.</w:t>
      </w:r>
    </w:p>
    <w:p w14:paraId="2CBFBD2B" w14:textId="2D61D023" w:rsidR="00F15FF4" w:rsidRPr="00AB5A91" w:rsidRDefault="00F15FF4" w:rsidP="00401DCB">
      <w:r w:rsidRPr="00AB5A91">
        <w:t xml:space="preserve">Keep figures as simple as possible. The minimum size of the lettering is </w:t>
      </w:r>
      <w:r w:rsidR="003D3778">
        <w:t>6</w:t>
      </w:r>
      <w:r w:rsidRPr="00AB5A91">
        <w:t xml:space="preserve"> </w:t>
      </w:r>
      <w:proofErr w:type="gramStart"/>
      <w:r w:rsidRPr="00AB5A91">
        <w:t>points</w:t>
      </w:r>
      <w:r w:rsidR="003D3778">
        <w:t>, but</w:t>
      </w:r>
      <w:proofErr w:type="gramEnd"/>
      <w:r w:rsidR="003D3778">
        <w:t xml:space="preserve"> consider also what can be easily read</w:t>
      </w:r>
      <w:r w:rsidRPr="00AB5A91">
        <w:t>. Lines should preferably be at least 0.2 mm thick. Make the lettering size and line thickness proportionally larger if the diagram size is to be reduced after it is inserted into the paper. Figures should be wider than 1</w:t>
      </w:r>
      <w:r w:rsidR="003D3778">
        <w:t>7</w:t>
      </w:r>
      <w:r w:rsidRPr="00AB5A91">
        <w:t>0 mm. Avoid excessive notes and designations.</w:t>
      </w:r>
    </w:p>
    <w:p w14:paraId="52C8E89F" w14:textId="77777777" w:rsidR="00C52D40" w:rsidRPr="00AB5A91" w:rsidRDefault="00C52D40" w:rsidP="00401DCB">
      <w:r w:rsidRPr="00AB5A91">
        <w:t xml:space="preserve">Once a photograph or figure is inserted into the text, change its format to ‘in line with text’ (on the layout tab), so that it moves with the text. Insert line diagrams (i.e. plots) from other software into the paper using the </w:t>
      </w:r>
      <w:r w:rsidRPr="00AB5A91">
        <w:rPr>
          <w:i/>
        </w:rPr>
        <w:t>Paste Special</w:t>
      </w:r>
      <w:r w:rsidRPr="00AB5A91">
        <w:t xml:space="preserve"> option and select a Picture format rather than an Object or Bitmap format to minimise the file size and produce the best quality.</w:t>
      </w:r>
    </w:p>
    <w:p w14:paraId="0090F8FA" w14:textId="45F8AAA5" w:rsidR="00C52D40" w:rsidRPr="00AB5A91" w:rsidRDefault="00C52D40" w:rsidP="00401DCB">
      <w:r w:rsidRPr="00AB5A91">
        <w:t>Smaller photographs or figures can have the text flow around them (e.g. see Figure 2 below)</w:t>
      </w:r>
      <w:r w:rsidR="00573B0D" w:rsidRPr="00AB5A91">
        <w:t xml:space="preserve"> but this is not a preferred format. If used, t</w:t>
      </w:r>
      <w:r w:rsidRPr="00AB5A91">
        <w:t>he</w:t>
      </w:r>
      <w:r w:rsidR="00573B0D" w:rsidRPr="00AB5A91">
        <w:t xml:space="preserve"> photograph or figure should be 85 mm </w:t>
      </w:r>
      <w:proofErr w:type="gramStart"/>
      <w:r w:rsidR="00573B0D" w:rsidRPr="00AB5A91">
        <w:t>wide</w:t>
      </w:r>
      <w:proofErr w:type="gramEnd"/>
      <w:r w:rsidR="00573B0D" w:rsidRPr="00AB5A91">
        <w:t xml:space="preserve"> and its top</w:t>
      </w:r>
      <w:r w:rsidRPr="00AB5A91">
        <w:t xml:space="preserve"> should be aligned with the top of </w:t>
      </w:r>
      <w:r w:rsidR="00573B0D" w:rsidRPr="00AB5A91">
        <w:t xml:space="preserve">the text in </w:t>
      </w:r>
      <w:r w:rsidRPr="00AB5A91">
        <w:t xml:space="preserve">a paragraph. </w:t>
      </w:r>
    </w:p>
    <w:p w14:paraId="54AC40CC" w14:textId="6FB762AA" w:rsidR="003B1BFC" w:rsidRPr="00AB5A91" w:rsidRDefault="00E45EAB" w:rsidP="00401DCB">
      <w:r w:rsidRPr="00AB5A91">
        <w:rPr>
          <w:noProof/>
        </w:rPr>
        <w:lastRenderedPageBreak/>
        <w:drawing>
          <wp:anchor distT="0" distB="0" distL="114300" distR="114300" simplePos="0" relativeHeight="251656704" behindDoc="0" locked="0" layoutInCell="1" allowOverlap="1" wp14:anchorId="104D205E" wp14:editId="71BA112D">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3B0D" w:rsidRPr="00AB5A91">
        <w:rPr>
          <w:noProof/>
        </w:rPr>
        <mc:AlternateContent>
          <mc:Choice Requires="wps">
            <w:drawing>
              <wp:anchor distT="0" distB="0" distL="114300" distR="114300" simplePos="0" relativeHeight="251664896" behindDoc="0" locked="0" layoutInCell="1" allowOverlap="1" wp14:anchorId="0906C645" wp14:editId="63F0F1A6">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22A54FA5" w14:textId="6FB934D1" w:rsidR="000F5837" w:rsidRPr="000F5837" w:rsidRDefault="000F5837" w:rsidP="00401DCB">
                            <w:pPr>
                              <w:pStyle w:val="Caption"/>
                            </w:pPr>
                            <w:r>
                              <w:t xml:space="preserve">Figure </w:t>
                            </w:r>
                            <w:r w:rsidR="00573B0D">
                              <w:t>2</w:t>
                            </w:r>
                            <w:r>
                              <w:t xml:space="preserve">: </w:t>
                            </w:r>
                            <w:r w:rsidR="003D3778">
                              <w:t>Short description of what is depicted.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6C645" id="_x0000_t202" coordsize="21600,21600" o:spt="202" path="m,l,21600r21600,l21600,xe">
                <v:stroke joinstyle="miter"/>
                <v:path gradientshapeok="t" o:connecttype="rect"/>
              </v:shapetype>
              <v:shape id="Text Box 1" o:spid="_x0000_s1026" type="#_x0000_t202" style="position:absolute;left:0;text-align:left;margin-left:3.3pt;margin-top:154.9pt;width:237.7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ihGwIAADsEAAAOAAAAZHJzL2Uyb0RvYy54bWysU02P0zAQvSPxHyzfadICBaqmq9JVEdJq&#10;d6Uu2rPr2I0lx2PGbpPy6xnno4WFE+LiTDzjmXlv3ixv2tqyk8JgwBV8Osk5U05Cadyh4N+etm8+&#10;chaicKWw4FTBzyrwm9XrV8vGL9QMKrClQkZJXFg0vuBVjH6RZUFWqhZhAl45cmrAWkT6xUNWomgo&#10;e22zWZ7Pswaw9AhShUC3t72Tr7r8WisZH7QOKjJbcOotdid25z6d2WopFgcUvjJyaEP8Qxe1MI6K&#10;XlLdiijYEc0fqWojEQLoOJFQZ6C1karDQGim+Qs0u0p41WEhcoK/0BT+X1p5f9r5R2Sx/QwtDTAR&#10;0viwCHSZ8LQa6/SlThn5icLzhTbVRibp8m0+/fRu9p4zSb7ZfP4h73jNrq89hvhFQc2SUXCksXRs&#10;idNdiFSRQseQVCyANeXWWJt+kmNjkZ0EjbCpTFSpR3rxW5R1KdZBetW70012hZKs2O7bAd8eyjPB&#10;RugVEbzcGip0J0J8FEgSIKQk6/hAh7bQFBwGi7MK8Mff7lM8TYa8nDUkqYKH70eBijP71dHMkv5G&#10;A0djPxruWG+AIE5pYbzsTHqA0Y6mRqifSe3rVIVcwkmqVfA4mpvYC5u2Rar1ugsilXkR79zOy5R6&#10;JPSpfRboh3FEGuQ9jGITixdT6WN7etfHCNp0I0uE9iwOPJNCu7kM25RW4Nf/Luq686ufAAAA//8D&#10;AFBLAwQUAAYACAAAACEAYjLj394AAAAJAQAADwAAAGRycy9kb3ducmV2LnhtbEyPQU+DQBCF7yb+&#10;h82YeDF2AZUgZWm01ZseWpuet+wUiOwsYZdC/73jSY/z3ss37xWr2XbijINvHSmIFxEIpMqZlmoF&#10;+6/3+wyED5qM7hyhggt6WJXXV4XOjZtoi+ddqAVDyOdaQRNCn0vpqwat9gvXI7F3coPVgc+hlmbQ&#10;E8NtJ5MoSqXVLfGHRve4brD63o1WQboZxmlL67vN/u1Df/Z1cni9HJS6vZlfliACzuEvDL/1uTqU&#10;3OnoRjJedMxIOajgIXrmBew/ZkkM4sjKU5yBLAv5f0H5AwAA//8DAFBLAQItABQABgAIAAAAIQC2&#10;gziS/gAAAOEBAAATAAAAAAAAAAAAAAAAAAAAAABbQ29udGVudF9UeXBlc10ueG1sUEsBAi0AFAAG&#10;AAgAAAAhADj9If/WAAAAlAEAAAsAAAAAAAAAAAAAAAAALwEAAF9yZWxzLy5yZWxzUEsBAi0AFAAG&#10;AAgAAAAhAKSfCKEbAgAAOwQAAA4AAAAAAAAAAAAAAAAALgIAAGRycy9lMm9Eb2MueG1sUEsBAi0A&#10;FAAGAAgAAAAhAGIy49/eAAAACQEAAA8AAAAAAAAAAAAAAAAAdQQAAGRycy9kb3ducmV2LnhtbFBL&#10;BQYAAAAABAAEAPMAAACABQAAAAA=&#10;" stroked="f">
                <v:textbox inset="0,0,0,0">
                  <w:txbxContent>
                    <w:p w14:paraId="22A54FA5" w14:textId="6FB934D1" w:rsidR="000F5837" w:rsidRPr="000F5837" w:rsidRDefault="000F5837" w:rsidP="00401DCB">
                      <w:pPr>
                        <w:pStyle w:val="Caption"/>
                      </w:pPr>
                      <w:r>
                        <w:t xml:space="preserve">Figure </w:t>
                      </w:r>
                      <w:r w:rsidR="00573B0D">
                        <w:t>2</w:t>
                      </w:r>
                      <w:r>
                        <w:t xml:space="preserve">: </w:t>
                      </w:r>
                      <w:r w:rsidR="003D3778">
                        <w:t>Short description of what is depicted.</w:t>
                      </w:r>
                    </w:p>
                  </w:txbxContent>
                </v:textbox>
                <w10:wrap type="square"/>
              </v:shape>
            </w:pict>
          </mc:Fallback>
        </mc:AlternateContent>
      </w:r>
      <w:r w:rsidR="003B1BFC" w:rsidRPr="00AB5A91">
        <w:t>Photographs (either colour or black and white) should be scanned at a resolution that produces a resolution of 150 dpi when inserted in the paper. E.g. Scan at 75 dpi if it is only to be reduced to 50 % of its original size in the paper. If the scanning software allows the file format to be selected, use JPEG Interchange Format (with a jpg file name extension).</w:t>
      </w:r>
    </w:p>
    <w:p w14:paraId="6F3EB1DE" w14:textId="11FEC300" w:rsidR="001240CB" w:rsidRPr="00AB5A91" w:rsidRDefault="00AC53D2" w:rsidP="00401DCB">
      <w:r w:rsidRPr="00AB5A91">
        <w:t xml:space="preserve">Black and white figures and line diagrams should be scanned at a resolution </w:t>
      </w:r>
      <w:r w:rsidR="001B6118" w:rsidRPr="00AB5A91">
        <w:t>that makes their resolution</w:t>
      </w:r>
      <w:r w:rsidRPr="00AB5A91">
        <w:t xml:space="preserve"> </w:t>
      </w:r>
      <w:r w:rsidR="001B6118" w:rsidRPr="00AB5A91">
        <w:t xml:space="preserve">300 dpi </w:t>
      </w:r>
      <w:r w:rsidRPr="00AB5A91">
        <w:t xml:space="preserve">when </w:t>
      </w:r>
      <w:r w:rsidR="001B6118" w:rsidRPr="00AB5A91">
        <w:t xml:space="preserve">they are </w:t>
      </w:r>
      <w:r w:rsidRPr="00AB5A91">
        <w:t>pasted into the document</w:t>
      </w:r>
      <w:r w:rsidR="001B6118" w:rsidRPr="00AB5A91">
        <w:t xml:space="preserve"> and in their final size</w:t>
      </w:r>
      <w:r w:rsidRPr="00AB5A91">
        <w:t>. If the scanning software allows the file format to be selected, use the gif</w:t>
      </w:r>
      <w:r w:rsidR="001B6118" w:rsidRPr="00AB5A91">
        <w:t xml:space="preserve"> or </w:t>
      </w:r>
      <w:proofErr w:type="spellStart"/>
      <w:r w:rsidR="001B6118" w:rsidRPr="00AB5A91">
        <w:t>png</w:t>
      </w:r>
      <w:proofErr w:type="spellEnd"/>
      <w:r w:rsidRPr="00AB5A91">
        <w:t xml:space="preserve"> format for colour diagrams and</w:t>
      </w:r>
      <w:r w:rsidR="00E365B7" w:rsidRPr="00AB5A91">
        <w:t xml:space="preserve"> the</w:t>
      </w:r>
      <w:r w:rsidRPr="00AB5A91">
        <w:t xml:space="preserve"> tiff </w:t>
      </w:r>
      <w:r w:rsidR="00E365B7" w:rsidRPr="00AB5A91">
        <w:t xml:space="preserve">or </w:t>
      </w:r>
      <w:proofErr w:type="spellStart"/>
      <w:r w:rsidR="00E365B7" w:rsidRPr="00AB5A91">
        <w:t>png</w:t>
      </w:r>
      <w:proofErr w:type="spellEnd"/>
      <w:r w:rsidR="00E365B7" w:rsidRPr="00AB5A91">
        <w:t xml:space="preserve"> </w:t>
      </w:r>
      <w:r w:rsidRPr="00AB5A91">
        <w:t>format for black and white diagrams. (Avoid</w:t>
      </w:r>
      <w:r w:rsidR="00E365B7" w:rsidRPr="00AB5A91">
        <w:t xml:space="preserve"> using the</w:t>
      </w:r>
      <w:r w:rsidRPr="00AB5A91">
        <w:t xml:space="preserve"> jpg format </w:t>
      </w:r>
      <w:r w:rsidR="001B6118" w:rsidRPr="00AB5A91">
        <w:t xml:space="preserve">for line diagrams </w:t>
      </w:r>
      <w:r w:rsidRPr="00AB5A91">
        <w:t>as its compression algorithm makes line</w:t>
      </w:r>
      <w:r w:rsidR="001B6118" w:rsidRPr="00AB5A91">
        <w:t>s and text</w:t>
      </w:r>
      <w:r w:rsidRPr="00AB5A91">
        <w:t xml:space="preserve"> ‘fuzzy’.)</w:t>
      </w:r>
    </w:p>
    <w:p w14:paraId="533A7C32" w14:textId="77777777" w:rsidR="00057922" w:rsidRPr="00AB5A91" w:rsidRDefault="00057922" w:rsidP="00401DCB">
      <w:pPr>
        <w:pStyle w:val="Heading1"/>
      </w:pPr>
      <w:r w:rsidRPr="00AB5A91">
        <w:t>REFERENCES, SYMBOLS AND UNITS</w:t>
      </w:r>
    </w:p>
    <w:p w14:paraId="05BB6F65" w14:textId="77777777" w:rsidR="00057922" w:rsidRPr="00AB5A91" w:rsidRDefault="00057922" w:rsidP="00401DCB">
      <w:r w:rsidRPr="00AB5A91">
        <w:t>Consistency of style is very important. Note the spacing, punctuation and caps in the examples below.</w:t>
      </w:r>
    </w:p>
    <w:p w14:paraId="02AD3862" w14:textId="77777777" w:rsidR="00057922" w:rsidRPr="00AB5A91" w:rsidRDefault="00057922" w:rsidP="00401DCB">
      <w:pPr>
        <w:pStyle w:val="ListParagraph"/>
        <w:numPr>
          <w:ilvl w:val="0"/>
          <w:numId w:val="38"/>
        </w:numPr>
      </w:pPr>
      <w:r w:rsidRPr="00AB5A91">
        <w:t>References in the text: Figure 1, Figures 2-4, 6, 8a, b (not abbreviated)</w:t>
      </w:r>
    </w:p>
    <w:p w14:paraId="4A58AE0A" w14:textId="77777777" w:rsidR="00057922" w:rsidRPr="00AB5A91" w:rsidRDefault="00057922" w:rsidP="00401DCB">
      <w:pPr>
        <w:pStyle w:val="ListParagraph"/>
        <w:numPr>
          <w:ilvl w:val="0"/>
          <w:numId w:val="38"/>
        </w:numPr>
      </w:pPr>
      <w:r w:rsidRPr="00AB5A91">
        <w:t>References between parentheses: (Fig. 1), (Figs 2-4, 6, 8a, b) (abbreviated)</w:t>
      </w:r>
    </w:p>
    <w:p w14:paraId="47199671" w14:textId="77777777" w:rsidR="00057922" w:rsidRPr="00AB5A91" w:rsidRDefault="00057922" w:rsidP="00401DCB">
      <w:pPr>
        <w:pStyle w:val="ListParagraph"/>
        <w:numPr>
          <w:ilvl w:val="0"/>
          <w:numId w:val="38"/>
        </w:numPr>
      </w:pPr>
      <w:r w:rsidRPr="00AB5A91">
        <w:t>20</w:t>
      </w:r>
      <w:r w:rsidRPr="00AB5A91">
        <w:rPr>
          <w:i/>
        </w:rPr>
        <w:t xml:space="preserve"> instead of</w:t>
      </w:r>
      <w:r w:rsidRPr="00AB5A91">
        <w:t xml:space="preserve"> </w:t>
      </w:r>
      <w:r w:rsidRPr="00AB5A91">
        <w:sym w:font="Symbol" w:char="F0B4"/>
      </w:r>
      <w:r w:rsidRPr="00AB5A91">
        <w:t xml:space="preserve">20 / X20 / x 20; 4 + 5 &gt; 7 </w:t>
      </w:r>
      <w:r w:rsidRPr="00AB5A91">
        <w:rPr>
          <w:i/>
        </w:rPr>
        <w:t>instead of</w:t>
      </w:r>
      <w:r w:rsidRPr="00AB5A91">
        <w:t xml:space="preserve"> 4+5&gt;7 </w:t>
      </w:r>
      <w:r w:rsidRPr="00AB5A91">
        <w:rPr>
          <w:i/>
        </w:rPr>
        <w:t>but</w:t>
      </w:r>
      <w:r w:rsidRPr="00AB5A91">
        <w:t xml:space="preserve"> </w:t>
      </w:r>
      <w:r w:rsidRPr="00AB5A91">
        <w:sym w:font="Symbol" w:char="F02D"/>
      </w:r>
      <w:r w:rsidRPr="00AB5A91">
        <w:t xml:space="preserve">8 / +8 </w:t>
      </w:r>
      <w:r w:rsidRPr="00AB5A91">
        <w:rPr>
          <w:i/>
        </w:rPr>
        <w:t>instead of</w:t>
      </w:r>
      <w:r w:rsidRPr="00AB5A91">
        <w:t xml:space="preserve"> – 8 / + 8</w:t>
      </w:r>
    </w:p>
    <w:p w14:paraId="3BAD519B" w14:textId="14CA00F3" w:rsidR="00057922" w:rsidRPr="00AB5A91" w:rsidRDefault="00057922" w:rsidP="00401DCB">
      <w:pPr>
        <w:pStyle w:val="ListParagraph"/>
        <w:numPr>
          <w:ilvl w:val="0"/>
          <w:numId w:val="38"/>
        </w:numPr>
      </w:pPr>
      <w:r w:rsidRPr="00AB5A91">
        <w:t xml:space="preserve">e.g. / i.e. </w:t>
      </w:r>
      <w:r w:rsidRPr="00AB5A91">
        <w:rPr>
          <w:i/>
        </w:rPr>
        <w:t>instead of</w:t>
      </w:r>
      <w:r w:rsidRPr="00AB5A91">
        <w:t xml:space="preserve"> e.g., / i.e.,</w:t>
      </w:r>
      <w:r w:rsidR="00C030E0" w:rsidRPr="00AB5A91">
        <w:t xml:space="preserve"> and/or “</w:t>
      </w:r>
      <w:proofErr w:type="spellStart"/>
      <w:proofErr w:type="gramStart"/>
      <w:r w:rsidR="00C030E0" w:rsidRPr="00AB5A91">
        <w:t>eg.</w:t>
      </w:r>
      <w:proofErr w:type="spellEnd"/>
      <w:r w:rsidR="00C030E0" w:rsidRPr="00AB5A91">
        <w:t>/</w:t>
      </w:r>
      <w:proofErr w:type="spellStart"/>
      <w:proofErr w:type="gramEnd"/>
      <w:r w:rsidR="00C030E0" w:rsidRPr="00AB5A91">
        <w:t>ie</w:t>
      </w:r>
      <w:proofErr w:type="spellEnd"/>
      <w:r w:rsidR="00C030E0" w:rsidRPr="00AB5A91">
        <w:t>.</w:t>
      </w:r>
    </w:p>
    <w:p w14:paraId="03207803" w14:textId="77777777" w:rsidR="00057922" w:rsidRPr="00AB5A91" w:rsidRDefault="00057922" w:rsidP="00401DCB">
      <w:r w:rsidRPr="00AB5A91">
        <w:t>Always use the official SI notations:</w:t>
      </w:r>
    </w:p>
    <w:p w14:paraId="0FA8B042" w14:textId="77777777" w:rsidR="00057922" w:rsidRPr="00AB5A91" w:rsidRDefault="00057922" w:rsidP="00401DCB">
      <w:pPr>
        <w:pStyle w:val="ListParagraph"/>
        <w:numPr>
          <w:ilvl w:val="0"/>
          <w:numId w:val="39"/>
        </w:numPr>
      </w:pPr>
      <w:r w:rsidRPr="00AB5A91">
        <w:t xml:space="preserve">kg / m / kJ / cm instead of kg. (Kg) / m. / kJ. (KJ) / </w:t>
      </w:r>
      <w:proofErr w:type="gramStart"/>
      <w:r w:rsidRPr="00AB5A91">
        <w:t>cm.;</w:t>
      </w:r>
      <w:proofErr w:type="gramEnd"/>
      <w:r w:rsidRPr="00AB5A91">
        <w:t xml:space="preserve"> </w:t>
      </w:r>
    </w:p>
    <w:p w14:paraId="557E8B0D" w14:textId="704B8DC8" w:rsidR="00057922" w:rsidRPr="00AB5A91" w:rsidRDefault="00057922" w:rsidP="00401DCB">
      <w:pPr>
        <w:pStyle w:val="ListParagraph"/>
        <w:numPr>
          <w:ilvl w:val="0"/>
          <w:numId w:val="39"/>
        </w:numPr>
      </w:pPr>
      <w:r w:rsidRPr="00AB5A91">
        <w:t>0.50 instead of 0,</w:t>
      </w:r>
      <w:proofErr w:type="gramStart"/>
      <w:r w:rsidRPr="00AB5A91">
        <w:t>50</w:t>
      </w:r>
      <w:r w:rsidR="00C030E0" w:rsidRPr="00AB5A91">
        <w:t xml:space="preserve"> </w:t>
      </w:r>
      <w:r w:rsidRPr="00AB5A91">
        <w:t>;</w:t>
      </w:r>
      <w:proofErr w:type="gramEnd"/>
      <w:r w:rsidRPr="00AB5A91">
        <w:t xml:space="preserve"> 9000 instead of 9,000 but if more than 10,000: 10,000 instead of 10000</w:t>
      </w:r>
    </w:p>
    <w:p w14:paraId="72A94F9B" w14:textId="77777777" w:rsidR="008222BA" w:rsidRPr="007448A2" w:rsidRDefault="008222BA" w:rsidP="00401DCB"/>
    <w:sectPr w:rsidR="008222BA" w:rsidRPr="007448A2" w:rsidSect="00595FBB">
      <w:footerReference w:type="default" r:id="rId13"/>
      <w:headerReference w:type="first" r:id="rId14"/>
      <w:footerReference w:type="first" r:id="rId15"/>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B4EA3" w14:textId="77777777" w:rsidR="008B3B03" w:rsidRDefault="008B3B03" w:rsidP="00401DCB">
      <w:r>
        <w:separator/>
      </w:r>
    </w:p>
    <w:p w14:paraId="7DD4C00B" w14:textId="77777777" w:rsidR="008B3B03" w:rsidRDefault="008B3B03" w:rsidP="00401DCB"/>
    <w:p w14:paraId="65D8575C" w14:textId="77777777" w:rsidR="008B3B03" w:rsidRDefault="008B3B03" w:rsidP="00401DCB"/>
  </w:endnote>
  <w:endnote w:type="continuationSeparator" w:id="0">
    <w:p w14:paraId="04CA6B71" w14:textId="77777777" w:rsidR="008B3B03" w:rsidRDefault="008B3B03" w:rsidP="00401DCB">
      <w:r>
        <w:continuationSeparator/>
      </w:r>
    </w:p>
    <w:p w14:paraId="64887456" w14:textId="77777777" w:rsidR="008B3B03" w:rsidRDefault="008B3B03" w:rsidP="00401DCB"/>
    <w:p w14:paraId="61E40079" w14:textId="77777777" w:rsidR="008B3B03" w:rsidRDefault="008B3B03" w:rsidP="00401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513979"/>
      <w:docPartObj>
        <w:docPartGallery w:val="Page Numbers (Bottom of Page)"/>
        <w:docPartUnique/>
      </w:docPartObj>
    </w:sdtPr>
    <w:sdtEndPr>
      <w:rPr>
        <w:noProof/>
      </w:rPr>
    </w:sdtEndPr>
    <w:sdtContent>
      <w:p w14:paraId="30ED5851" w14:textId="00440782" w:rsidR="00B167C2" w:rsidRDefault="00C722A1" w:rsidP="00401DCB">
        <w:pPr>
          <w:pStyle w:val="Footer"/>
        </w:pPr>
        <w:r>
          <w:fldChar w:fldCharType="begin"/>
        </w:r>
        <w:r>
          <w:instrText xml:space="preserve"> PAGE   \* MERGEFORMAT </w:instrText>
        </w:r>
        <w:r>
          <w:fldChar w:fldCharType="separate"/>
        </w:r>
        <w:r>
          <w:rPr>
            <w:noProof/>
          </w:rPr>
          <w:t>2</w:t>
        </w:r>
        <w:r>
          <w:rPr>
            <w:noProof/>
          </w:rPr>
          <w:fldChar w:fldCharType="end"/>
        </w:r>
      </w:p>
    </w:sdtContent>
  </w:sdt>
  <w:p w14:paraId="258E8BB3" w14:textId="77777777" w:rsidR="006C2419" w:rsidRDefault="006C2419" w:rsidP="00401D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440493"/>
      <w:docPartObj>
        <w:docPartGallery w:val="Page Numbers (Bottom of Page)"/>
        <w:docPartUnique/>
      </w:docPartObj>
    </w:sdtPr>
    <w:sdtEndPr>
      <w:rPr>
        <w:noProof/>
      </w:rPr>
    </w:sdtEndPr>
    <w:sdtContent>
      <w:p w14:paraId="398E76A2" w14:textId="31603855" w:rsidR="00B167C2" w:rsidRDefault="00C722A1" w:rsidP="00401DCB">
        <w:pPr>
          <w:pStyle w:val="Footer"/>
        </w:pPr>
        <w:r>
          <w:fldChar w:fldCharType="begin"/>
        </w:r>
        <w:r>
          <w:instrText xml:space="preserve"> PAGE   \* MERGEFORMAT </w:instrText>
        </w:r>
        <w:r>
          <w:fldChar w:fldCharType="separate"/>
        </w:r>
        <w:r>
          <w:rPr>
            <w:noProof/>
          </w:rPr>
          <w:t>2</w:t>
        </w:r>
        <w:r>
          <w:rPr>
            <w:noProof/>
          </w:rPr>
          <w:fldChar w:fldCharType="end"/>
        </w:r>
      </w:p>
    </w:sdtContent>
  </w:sdt>
  <w:p w14:paraId="7AE9EA14" w14:textId="77777777" w:rsidR="006C2419" w:rsidRDefault="006C2419" w:rsidP="00401D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C573" w14:textId="77777777" w:rsidR="008B3B03" w:rsidRPr="00DD227B" w:rsidRDefault="008B3B03" w:rsidP="00401DCB"/>
    <w:p w14:paraId="07B99E4E" w14:textId="77777777" w:rsidR="008B3B03" w:rsidRDefault="008B3B03" w:rsidP="00401DCB"/>
    <w:p w14:paraId="76FABB6C" w14:textId="77777777" w:rsidR="008B3B03" w:rsidRDefault="008B3B03" w:rsidP="00401DCB"/>
  </w:footnote>
  <w:footnote w:type="continuationSeparator" w:id="0">
    <w:p w14:paraId="551C2654" w14:textId="77777777" w:rsidR="008B3B03" w:rsidRDefault="008B3B03" w:rsidP="00401DCB">
      <w:r>
        <w:continuationSeparator/>
      </w:r>
    </w:p>
    <w:p w14:paraId="33F74579" w14:textId="77777777" w:rsidR="008B3B03" w:rsidRDefault="008B3B03" w:rsidP="00401DCB"/>
    <w:p w14:paraId="30310E72" w14:textId="77777777" w:rsidR="008B3B03" w:rsidRDefault="008B3B03" w:rsidP="00401D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3C8C" w14:textId="3CD0A489" w:rsidR="00271FD0" w:rsidRDefault="005F5208" w:rsidP="00FA0F00">
    <w:pPr>
      <w:spacing w:before="240"/>
    </w:pPr>
    <w:r w:rsidRPr="00BB109D">
      <w:rPr>
        <w:noProof/>
      </w:rPr>
      <w:drawing>
        <wp:inline distT="0" distB="0" distL="0" distR="0" wp14:anchorId="2F5AFC27" wp14:editId="0825EE7A">
          <wp:extent cx="6122035" cy="1045845"/>
          <wp:effectExtent l="0" t="0" r="0" b="1905"/>
          <wp:docPr id="1702475763" name="Picture 1"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75763" name="Picture 1" descr="A white background with black and white clouds&#10;&#10;AI-generated content may be incorrect."/>
                  <pic:cNvPicPr/>
                </pic:nvPicPr>
                <pic:blipFill>
                  <a:blip r:embed="rId1"/>
                  <a:stretch>
                    <a:fillRect/>
                  </a:stretch>
                </pic:blipFill>
                <pic:spPr>
                  <a:xfrm>
                    <a:off x="0" y="0"/>
                    <a:ext cx="6122035" cy="1045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0E32C98"/>
    <w:multiLevelType w:val="multilevel"/>
    <w:tmpl w:val="DDDAB10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45649298">
    <w:abstractNumId w:val="19"/>
  </w:num>
  <w:num w:numId="2" w16cid:durableId="2130274281">
    <w:abstractNumId w:val="16"/>
  </w:num>
  <w:num w:numId="3" w16cid:durableId="137842518">
    <w:abstractNumId w:val="13"/>
  </w:num>
  <w:num w:numId="4" w16cid:durableId="555704656">
    <w:abstractNumId w:val="22"/>
  </w:num>
  <w:num w:numId="5" w16cid:durableId="1160731449">
    <w:abstractNumId w:val="35"/>
  </w:num>
  <w:num w:numId="6" w16cid:durableId="1314144742">
    <w:abstractNumId w:val="17"/>
  </w:num>
  <w:num w:numId="7" w16cid:durableId="7927540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7786348">
    <w:abstractNumId w:val="25"/>
  </w:num>
  <w:num w:numId="9" w16cid:durableId="1221018235">
    <w:abstractNumId w:val="40"/>
  </w:num>
  <w:num w:numId="10" w16cid:durableId="901523223">
    <w:abstractNumId w:val="40"/>
    <w:lvlOverride w:ilvl="0">
      <w:startOverride w:val="1"/>
    </w:lvlOverride>
  </w:num>
  <w:num w:numId="11" w16cid:durableId="510140703">
    <w:abstractNumId w:val="40"/>
    <w:lvlOverride w:ilvl="0">
      <w:startOverride w:val="1"/>
    </w:lvlOverride>
  </w:num>
  <w:num w:numId="12" w16cid:durableId="623388112">
    <w:abstractNumId w:val="40"/>
  </w:num>
  <w:num w:numId="13" w16cid:durableId="1690450223">
    <w:abstractNumId w:val="40"/>
    <w:lvlOverride w:ilvl="0">
      <w:startOverride w:val="1"/>
    </w:lvlOverride>
  </w:num>
  <w:num w:numId="14" w16cid:durableId="2097095326">
    <w:abstractNumId w:val="9"/>
  </w:num>
  <w:num w:numId="15" w16cid:durableId="1277250922">
    <w:abstractNumId w:val="32"/>
  </w:num>
  <w:num w:numId="16" w16cid:durableId="155852500">
    <w:abstractNumId w:val="29"/>
  </w:num>
  <w:num w:numId="17" w16cid:durableId="1058674060">
    <w:abstractNumId w:val="27"/>
  </w:num>
  <w:num w:numId="18" w16cid:durableId="1578637839">
    <w:abstractNumId w:val="7"/>
  </w:num>
  <w:num w:numId="19" w16cid:durableId="241793303">
    <w:abstractNumId w:val="8"/>
  </w:num>
  <w:num w:numId="20" w16cid:durableId="951087788">
    <w:abstractNumId w:val="31"/>
  </w:num>
  <w:num w:numId="21" w16cid:durableId="1325014181">
    <w:abstractNumId w:val="12"/>
  </w:num>
  <w:num w:numId="22" w16cid:durableId="1161848872">
    <w:abstractNumId w:val="21"/>
  </w:num>
  <w:num w:numId="23" w16cid:durableId="1141076579">
    <w:abstractNumId w:val="30"/>
  </w:num>
  <w:num w:numId="24" w16cid:durableId="1457259153">
    <w:abstractNumId w:val="34"/>
  </w:num>
  <w:num w:numId="25" w16cid:durableId="259679221">
    <w:abstractNumId w:val="39"/>
  </w:num>
  <w:num w:numId="26" w16cid:durableId="1255432934">
    <w:abstractNumId w:val="10"/>
  </w:num>
  <w:num w:numId="27" w16cid:durableId="1434351914">
    <w:abstractNumId w:val="26"/>
  </w:num>
  <w:num w:numId="28" w16cid:durableId="1306202473">
    <w:abstractNumId w:val="38"/>
  </w:num>
  <w:num w:numId="29" w16cid:durableId="714356504">
    <w:abstractNumId w:val="24"/>
  </w:num>
  <w:num w:numId="30" w16cid:durableId="1077172778">
    <w:abstractNumId w:val="18"/>
  </w:num>
  <w:num w:numId="31" w16cid:durableId="1938059010">
    <w:abstractNumId w:val="37"/>
  </w:num>
  <w:num w:numId="32" w16cid:durableId="319234141">
    <w:abstractNumId w:val="20"/>
  </w:num>
  <w:num w:numId="33" w16cid:durableId="478771012">
    <w:abstractNumId w:val="14"/>
  </w:num>
  <w:num w:numId="34" w16cid:durableId="1370567931">
    <w:abstractNumId w:val="28"/>
  </w:num>
  <w:num w:numId="35" w16cid:durableId="817965302">
    <w:abstractNumId w:val="40"/>
  </w:num>
  <w:num w:numId="36" w16cid:durableId="1063715460">
    <w:abstractNumId w:val="23"/>
  </w:num>
  <w:num w:numId="37" w16cid:durableId="1559704353">
    <w:abstractNumId w:val="33"/>
  </w:num>
  <w:num w:numId="38" w16cid:durableId="756442646">
    <w:abstractNumId w:val="11"/>
  </w:num>
  <w:num w:numId="39" w16cid:durableId="1321733072">
    <w:abstractNumId w:val="15"/>
  </w:num>
  <w:num w:numId="40" w16cid:durableId="906378790">
    <w:abstractNumId w:val="6"/>
  </w:num>
  <w:num w:numId="41" w16cid:durableId="739836941">
    <w:abstractNumId w:val="5"/>
  </w:num>
  <w:num w:numId="42" w16cid:durableId="1815635192">
    <w:abstractNumId w:val="4"/>
  </w:num>
  <w:num w:numId="43" w16cid:durableId="1243179090">
    <w:abstractNumId w:val="3"/>
  </w:num>
  <w:num w:numId="44" w16cid:durableId="1809319565">
    <w:abstractNumId w:val="2"/>
  </w:num>
  <w:num w:numId="45" w16cid:durableId="1240023521">
    <w:abstractNumId w:val="1"/>
  </w:num>
  <w:num w:numId="46" w16cid:durableId="1199777900">
    <w:abstractNumId w:val="0"/>
  </w:num>
  <w:num w:numId="47" w16cid:durableId="5937809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41A9"/>
    <w:rsid w:val="00007AD9"/>
    <w:rsid w:val="00016F79"/>
    <w:rsid w:val="000417E8"/>
    <w:rsid w:val="000430EC"/>
    <w:rsid w:val="00045FC9"/>
    <w:rsid w:val="000512B2"/>
    <w:rsid w:val="00057922"/>
    <w:rsid w:val="0006034C"/>
    <w:rsid w:val="00070BF8"/>
    <w:rsid w:val="00072D4F"/>
    <w:rsid w:val="000847E8"/>
    <w:rsid w:val="000B639E"/>
    <w:rsid w:val="000C541B"/>
    <w:rsid w:val="000D2C42"/>
    <w:rsid w:val="000E7FBF"/>
    <w:rsid w:val="000F3CFE"/>
    <w:rsid w:val="000F5837"/>
    <w:rsid w:val="00103885"/>
    <w:rsid w:val="001072FC"/>
    <w:rsid w:val="00110671"/>
    <w:rsid w:val="001227E0"/>
    <w:rsid w:val="00122ECB"/>
    <w:rsid w:val="00123384"/>
    <w:rsid w:val="001240CB"/>
    <w:rsid w:val="001301C2"/>
    <w:rsid w:val="00130F33"/>
    <w:rsid w:val="00134315"/>
    <w:rsid w:val="00144085"/>
    <w:rsid w:val="00144642"/>
    <w:rsid w:val="00152264"/>
    <w:rsid w:val="00153FD0"/>
    <w:rsid w:val="00155FF4"/>
    <w:rsid w:val="00163BBE"/>
    <w:rsid w:val="0017535C"/>
    <w:rsid w:val="00193072"/>
    <w:rsid w:val="001A1585"/>
    <w:rsid w:val="001A1AE9"/>
    <w:rsid w:val="001A3C4F"/>
    <w:rsid w:val="001B6118"/>
    <w:rsid w:val="001B7D0D"/>
    <w:rsid w:val="001C0D14"/>
    <w:rsid w:val="001C43D0"/>
    <w:rsid w:val="001C7AE0"/>
    <w:rsid w:val="001E2F21"/>
    <w:rsid w:val="001E5A51"/>
    <w:rsid w:val="002014AD"/>
    <w:rsid w:val="0021095F"/>
    <w:rsid w:val="002109A9"/>
    <w:rsid w:val="002130EF"/>
    <w:rsid w:val="002210EE"/>
    <w:rsid w:val="002252A2"/>
    <w:rsid w:val="00233958"/>
    <w:rsid w:val="002344EF"/>
    <w:rsid w:val="00236426"/>
    <w:rsid w:val="00241AC0"/>
    <w:rsid w:val="0026061A"/>
    <w:rsid w:val="002638E5"/>
    <w:rsid w:val="00266E03"/>
    <w:rsid w:val="00271FD0"/>
    <w:rsid w:val="002778D6"/>
    <w:rsid w:val="00287511"/>
    <w:rsid w:val="002920D7"/>
    <w:rsid w:val="002932D4"/>
    <w:rsid w:val="002A42C2"/>
    <w:rsid w:val="002A60E0"/>
    <w:rsid w:val="002B096D"/>
    <w:rsid w:val="002B596B"/>
    <w:rsid w:val="002B5DBD"/>
    <w:rsid w:val="002C08C6"/>
    <w:rsid w:val="002C63D7"/>
    <w:rsid w:val="002D2C5F"/>
    <w:rsid w:val="002D2ED0"/>
    <w:rsid w:val="002E4DAB"/>
    <w:rsid w:val="002F09B0"/>
    <w:rsid w:val="00305351"/>
    <w:rsid w:val="00306D2A"/>
    <w:rsid w:val="00327C02"/>
    <w:rsid w:val="00332826"/>
    <w:rsid w:val="003338D1"/>
    <w:rsid w:val="0033519C"/>
    <w:rsid w:val="00350E71"/>
    <w:rsid w:val="00366FCA"/>
    <w:rsid w:val="00370460"/>
    <w:rsid w:val="00370CF0"/>
    <w:rsid w:val="00373484"/>
    <w:rsid w:val="00375B2D"/>
    <w:rsid w:val="00375CA6"/>
    <w:rsid w:val="00380708"/>
    <w:rsid w:val="0038138D"/>
    <w:rsid w:val="003A11A5"/>
    <w:rsid w:val="003A3798"/>
    <w:rsid w:val="003A5AE3"/>
    <w:rsid w:val="003B0CE2"/>
    <w:rsid w:val="003B1BFC"/>
    <w:rsid w:val="003B304D"/>
    <w:rsid w:val="003B4158"/>
    <w:rsid w:val="003B6E10"/>
    <w:rsid w:val="003D3778"/>
    <w:rsid w:val="003D5232"/>
    <w:rsid w:val="003D5FFB"/>
    <w:rsid w:val="003E36AB"/>
    <w:rsid w:val="00401DCB"/>
    <w:rsid w:val="004266DB"/>
    <w:rsid w:val="00426A97"/>
    <w:rsid w:val="0043651F"/>
    <w:rsid w:val="004414F8"/>
    <w:rsid w:val="00442626"/>
    <w:rsid w:val="00450DF8"/>
    <w:rsid w:val="00453BEA"/>
    <w:rsid w:val="00454266"/>
    <w:rsid w:val="00454D1C"/>
    <w:rsid w:val="00465409"/>
    <w:rsid w:val="004659E2"/>
    <w:rsid w:val="00467F05"/>
    <w:rsid w:val="00476522"/>
    <w:rsid w:val="0047684D"/>
    <w:rsid w:val="00480910"/>
    <w:rsid w:val="004923F5"/>
    <w:rsid w:val="00493BA6"/>
    <w:rsid w:val="004A2B5F"/>
    <w:rsid w:val="004A4715"/>
    <w:rsid w:val="004C76A1"/>
    <w:rsid w:val="004E0076"/>
    <w:rsid w:val="004E3235"/>
    <w:rsid w:val="004F151D"/>
    <w:rsid w:val="004F2863"/>
    <w:rsid w:val="00510FB8"/>
    <w:rsid w:val="00516A34"/>
    <w:rsid w:val="00536659"/>
    <w:rsid w:val="005402CA"/>
    <w:rsid w:val="00545BF2"/>
    <w:rsid w:val="0055121E"/>
    <w:rsid w:val="00554CF8"/>
    <w:rsid w:val="00556ABC"/>
    <w:rsid w:val="005609A4"/>
    <w:rsid w:val="00565D93"/>
    <w:rsid w:val="005738B6"/>
    <w:rsid w:val="00573B0D"/>
    <w:rsid w:val="00584060"/>
    <w:rsid w:val="00585400"/>
    <w:rsid w:val="00595FBB"/>
    <w:rsid w:val="005A010D"/>
    <w:rsid w:val="005A53C6"/>
    <w:rsid w:val="005B07B6"/>
    <w:rsid w:val="005C0706"/>
    <w:rsid w:val="005C289E"/>
    <w:rsid w:val="005E3A18"/>
    <w:rsid w:val="005F242D"/>
    <w:rsid w:val="005F5208"/>
    <w:rsid w:val="0060427F"/>
    <w:rsid w:val="00605DDB"/>
    <w:rsid w:val="00610619"/>
    <w:rsid w:val="00617DCF"/>
    <w:rsid w:val="00620378"/>
    <w:rsid w:val="00620B8E"/>
    <w:rsid w:val="00620F06"/>
    <w:rsid w:val="0063194C"/>
    <w:rsid w:val="00635B0D"/>
    <w:rsid w:val="00636F45"/>
    <w:rsid w:val="00644979"/>
    <w:rsid w:val="006478F6"/>
    <w:rsid w:val="00650EC7"/>
    <w:rsid w:val="00655176"/>
    <w:rsid w:val="00657DC0"/>
    <w:rsid w:val="006611A6"/>
    <w:rsid w:val="006616CF"/>
    <w:rsid w:val="00674A59"/>
    <w:rsid w:val="0068764E"/>
    <w:rsid w:val="0069116D"/>
    <w:rsid w:val="0069193B"/>
    <w:rsid w:val="006B7FE8"/>
    <w:rsid w:val="006C2419"/>
    <w:rsid w:val="006E4F75"/>
    <w:rsid w:val="006E511D"/>
    <w:rsid w:val="006E6CB6"/>
    <w:rsid w:val="00704D31"/>
    <w:rsid w:val="007106A9"/>
    <w:rsid w:val="0072013C"/>
    <w:rsid w:val="00732E69"/>
    <w:rsid w:val="00740CE9"/>
    <w:rsid w:val="0074233D"/>
    <w:rsid w:val="0074425B"/>
    <w:rsid w:val="007448A2"/>
    <w:rsid w:val="00745197"/>
    <w:rsid w:val="00753E8B"/>
    <w:rsid w:val="007664C0"/>
    <w:rsid w:val="00767102"/>
    <w:rsid w:val="00773F28"/>
    <w:rsid w:val="00774ED3"/>
    <w:rsid w:val="00786479"/>
    <w:rsid w:val="007A2F65"/>
    <w:rsid w:val="007B0BEF"/>
    <w:rsid w:val="007B1612"/>
    <w:rsid w:val="007B6860"/>
    <w:rsid w:val="007B7F16"/>
    <w:rsid w:val="007C0754"/>
    <w:rsid w:val="007D4C9A"/>
    <w:rsid w:val="007D5D4D"/>
    <w:rsid w:val="007E0B07"/>
    <w:rsid w:val="007E11E5"/>
    <w:rsid w:val="007E7C80"/>
    <w:rsid w:val="00801078"/>
    <w:rsid w:val="0080708C"/>
    <w:rsid w:val="008222BA"/>
    <w:rsid w:val="00823FB0"/>
    <w:rsid w:val="0083240A"/>
    <w:rsid w:val="00834806"/>
    <w:rsid w:val="0084585B"/>
    <w:rsid w:val="00855F00"/>
    <w:rsid w:val="00861944"/>
    <w:rsid w:val="00876313"/>
    <w:rsid w:val="00877CC2"/>
    <w:rsid w:val="00882176"/>
    <w:rsid w:val="00882C46"/>
    <w:rsid w:val="00887853"/>
    <w:rsid w:val="00892375"/>
    <w:rsid w:val="00896082"/>
    <w:rsid w:val="008961DE"/>
    <w:rsid w:val="00896904"/>
    <w:rsid w:val="008A2016"/>
    <w:rsid w:val="008A4B67"/>
    <w:rsid w:val="008B3B03"/>
    <w:rsid w:val="008B5D43"/>
    <w:rsid w:val="008C5248"/>
    <w:rsid w:val="008D0BA6"/>
    <w:rsid w:val="008D3348"/>
    <w:rsid w:val="008D4449"/>
    <w:rsid w:val="008E10F5"/>
    <w:rsid w:val="008F11E2"/>
    <w:rsid w:val="008F2C8C"/>
    <w:rsid w:val="008F62D8"/>
    <w:rsid w:val="00904790"/>
    <w:rsid w:val="00910DAF"/>
    <w:rsid w:val="00913A65"/>
    <w:rsid w:val="00930E51"/>
    <w:rsid w:val="009430F5"/>
    <w:rsid w:val="0094364A"/>
    <w:rsid w:val="00967F17"/>
    <w:rsid w:val="00970DDD"/>
    <w:rsid w:val="00980C5C"/>
    <w:rsid w:val="0098354C"/>
    <w:rsid w:val="009A5D4F"/>
    <w:rsid w:val="009A65EC"/>
    <w:rsid w:val="009B1AA3"/>
    <w:rsid w:val="009B5990"/>
    <w:rsid w:val="009C20B2"/>
    <w:rsid w:val="009C2CA4"/>
    <w:rsid w:val="009D0595"/>
    <w:rsid w:val="009D0796"/>
    <w:rsid w:val="009E0C2E"/>
    <w:rsid w:val="00A06829"/>
    <w:rsid w:val="00A07B65"/>
    <w:rsid w:val="00A1329A"/>
    <w:rsid w:val="00A163FE"/>
    <w:rsid w:val="00A215B0"/>
    <w:rsid w:val="00A23F5B"/>
    <w:rsid w:val="00A27363"/>
    <w:rsid w:val="00A35ACB"/>
    <w:rsid w:val="00A36CAE"/>
    <w:rsid w:val="00A4365C"/>
    <w:rsid w:val="00A447C7"/>
    <w:rsid w:val="00A47011"/>
    <w:rsid w:val="00A53D6A"/>
    <w:rsid w:val="00A56394"/>
    <w:rsid w:val="00A764DC"/>
    <w:rsid w:val="00AA229D"/>
    <w:rsid w:val="00AB5A91"/>
    <w:rsid w:val="00AC1090"/>
    <w:rsid w:val="00AC1BD9"/>
    <w:rsid w:val="00AC53D2"/>
    <w:rsid w:val="00AD567B"/>
    <w:rsid w:val="00AD5EFB"/>
    <w:rsid w:val="00B07DE3"/>
    <w:rsid w:val="00B10542"/>
    <w:rsid w:val="00B11E4A"/>
    <w:rsid w:val="00B124EA"/>
    <w:rsid w:val="00B148AF"/>
    <w:rsid w:val="00B167C2"/>
    <w:rsid w:val="00B170F9"/>
    <w:rsid w:val="00B2046D"/>
    <w:rsid w:val="00B41CF3"/>
    <w:rsid w:val="00B52956"/>
    <w:rsid w:val="00B57350"/>
    <w:rsid w:val="00B71F3C"/>
    <w:rsid w:val="00B7781E"/>
    <w:rsid w:val="00B878F0"/>
    <w:rsid w:val="00B96F15"/>
    <w:rsid w:val="00B974A7"/>
    <w:rsid w:val="00BA2855"/>
    <w:rsid w:val="00BA739F"/>
    <w:rsid w:val="00BB0D94"/>
    <w:rsid w:val="00BC3B59"/>
    <w:rsid w:val="00BD03DB"/>
    <w:rsid w:val="00BD5429"/>
    <w:rsid w:val="00BD5BB4"/>
    <w:rsid w:val="00BE1C0E"/>
    <w:rsid w:val="00BE5027"/>
    <w:rsid w:val="00BE5EDC"/>
    <w:rsid w:val="00BE618D"/>
    <w:rsid w:val="00BE6BB3"/>
    <w:rsid w:val="00BF5254"/>
    <w:rsid w:val="00BF791C"/>
    <w:rsid w:val="00C030E0"/>
    <w:rsid w:val="00C13BD8"/>
    <w:rsid w:val="00C16F9D"/>
    <w:rsid w:val="00C17766"/>
    <w:rsid w:val="00C23580"/>
    <w:rsid w:val="00C254EC"/>
    <w:rsid w:val="00C265E2"/>
    <w:rsid w:val="00C27E35"/>
    <w:rsid w:val="00C30BD7"/>
    <w:rsid w:val="00C41424"/>
    <w:rsid w:val="00C41AFD"/>
    <w:rsid w:val="00C41B5A"/>
    <w:rsid w:val="00C478C5"/>
    <w:rsid w:val="00C52D40"/>
    <w:rsid w:val="00C60E30"/>
    <w:rsid w:val="00C6572D"/>
    <w:rsid w:val="00C700CE"/>
    <w:rsid w:val="00C722A1"/>
    <w:rsid w:val="00C72A8C"/>
    <w:rsid w:val="00C86F6A"/>
    <w:rsid w:val="00C92C51"/>
    <w:rsid w:val="00CA6FA6"/>
    <w:rsid w:val="00CB209D"/>
    <w:rsid w:val="00CC0BE8"/>
    <w:rsid w:val="00CD1525"/>
    <w:rsid w:val="00CE2A15"/>
    <w:rsid w:val="00CE64CC"/>
    <w:rsid w:val="00CE670C"/>
    <w:rsid w:val="00CE709C"/>
    <w:rsid w:val="00CE7B93"/>
    <w:rsid w:val="00CF1221"/>
    <w:rsid w:val="00CF1A77"/>
    <w:rsid w:val="00D04BC6"/>
    <w:rsid w:val="00D04E71"/>
    <w:rsid w:val="00D10948"/>
    <w:rsid w:val="00D214C6"/>
    <w:rsid w:val="00D44921"/>
    <w:rsid w:val="00D46C45"/>
    <w:rsid w:val="00D542BB"/>
    <w:rsid w:val="00D54618"/>
    <w:rsid w:val="00D61D34"/>
    <w:rsid w:val="00D6367F"/>
    <w:rsid w:val="00D6437F"/>
    <w:rsid w:val="00D679FD"/>
    <w:rsid w:val="00D7078A"/>
    <w:rsid w:val="00D74C23"/>
    <w:rsid w:val="00D80B60"/>
    <w:rsid w:val="00D80E79"/>
    <w:rsid w:val="00D80EAB"/>
    <w:rsid w:val="00D867F9"/>
    <w:rsid w:val="00D923BE"/>
    <w:rsid w:val="00D9358C"/>
    <w:rsid w:val="00DB2CC1"/>
    <w:rsid w:val="00DB546C"/>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45EAB"/>
    <w:rsid w:val="00E6122D"/>
    <w:rsid w:val="00E72E2C"/>
    <w:rsid w:val="00E7504D"/>
    <w:rsid w:val="00E77C98"/>
    <w:rsid w:val="00E835F6"/>
    <w:rsid w:val="00E92C02"/>
    <w:rsid w:val="00E933C8"/>
    <w:rsid w:val="00EC5EEF"/>
    <w:rsid w:val="00ED363D"/>
    <w:rsid w:val="00ED36A6"/>
    <w:rsid w:val="00ED43FC"/>
    <w:rsid w:val="00ED5CAF"/>
    <w:rsid w:val="00ED6B8E"/>
    <w:rsid w:val="00EE2663"/>
    <w:rsid w:val="00EF685A"/>
    <w:rsid w:val="00F00A98"/>
    <w:rsid w:val="00F03C39"/>
    <w:rsid w:val="00F03CCC"/>
    <w:rsid w:val="00F15FF4"/>
    <w:rsid w:val="00F16F1A"/>
    <w:rsid w:val="00F24812"/>
    <w:rsid w:val="00F308A8"/>
    <w:rsid w:val="00F34346"/>
    <w:rsid w:val="00F35511"/>
    <w:rsid w:val="00F40B5B"/>
    <w:rsid w:val="00F45029"/>
    <w:rsid w:val="00F45820"/>
    <w:rsid w:val="00F527D7"/>
    <w:rsid w:val="00F5516B"/>
    <w:rsid w:val="00F71BE2"/>
    <w:rsid w:val="00F7410B"/>
    <w:rsid w:val="00F8237A"/>
    <w:rsid w:val="00F8698B"/>
    <w:rsid w:val="00FA0F00"/>
    <w:rsid w:val="00FA43D1"/>
    <w:rsid w:val="00FB5AC9"/>
    <w:rsid w:val="00FC4A76"/>
    <w:rsid w:val="00FC5C57"/>
    <w:rsid w:val="00FD2A78"/>
    <w:rsid w:val="00FE4748"/>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164390"/>
  <w14:discardImageEditingData/>
  <w15:docId w15:val="{18D74300-7099-405D-85EC-E0564DE8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DCB"/>
    <w:pPr>
      <w:suppressAutoHyphens/>
      <w:autoSpaceDE w:val="0"/>
      <w:autoSpaceDN w:val="0"/>
      <w:adjustRightInd w:val="0"/>
      <w:spacing w:after="120" w:line="264" w:lineRule="auto"/>
      <w:jc w:val="both"/>
      <w:textAlignment w:val="center"/>
    </w:pPr>
    <w:rPr>
      <w:rFonts w:ascii="Calibri" w:hAnsi="Calibr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basedOn w:val="Normal"/>
    <w:next w:val="Normal"/>
    <w:link w:val="Heading8Char"/>
    <w:uiPriority w:val="9"/>
    <w:semiHidden/>
    <w:unhideWhenUsed/>
    <w:qFormat/>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5F5208"/>
    <w:pPr>
      <w:pBdr>
        <w:top w:val="single" w:sz="12" w:space="8" w:color="71112A" w:themeColor="accent1"/>
      </w:pBdr>
      <w:spacing w:before="240" w:after="280" w:line="480" w:lineRule="atLeast"/>
      <w:outlineLvl w:val="0"/>
    </w:pPr>
    <w:rPr>
      <w:rFonts w:ascii="Arial" w:hAnsi="Arial" w:cs="Arial"/>
      <w:b/>
      <w:bCs/>
      <w:color w:val="D43825"/>
      <w:spacing w:val="-7"/>
      <w:sz w:val="40"/>
      <w:szCs w:val="48"/>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iPriority w:val="99"/>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401DCB"/>
    <w:pPr>
      <w:spacing w:before="520" w:after="57" w:line="280" w:lineRule="atLeast"/>
    </w:pPr>
    <w:rPr>
      <w:rFonts w:ascii="Arial" w:hAnsi="Arial" w:cs="Arial"/>
      <w:b/>
      <w:bCs/>
      <w:caps/>
      <w:color w:val="D43825"/>
      <w:sz w:val="24"/>
    </w:rPr>
  </w:style>
  <w:style w:type="paragraph" w:customStyle="1" w:styleId="Author">
    <w:name w:val="Author"/>
    <w:basedOn w:val="Normal"/>
    <w:next w:val="Affiliation"/>
    <w:uiPriority w:val="99"/>
    <w:rsid w:val="00401DCB"/>
    <w:pPr>
      <w:spacing w:before="120" w:after="0"/>
    </w:pPr>
    <w:rPr>
      <w:rFonts w:cs="Calibri"/>
      <w:i/>
      <w:iCs/>
      <w:color w:val="D43825"/>
      <w:sz w:val="28"/>
      <w:szCs w:val="32"/>
    </w:rPr>
  </w:style>
  <w:style w:type="paragraph" w:customStyle="1" w:styleId="AbstractSummary">
    <w:name w:val="Abstract/Summary"/>
    <w:basedOn w:val="Normal"/>
    <w:uiPriority w:val="99"/>
    <w:rsid w:val="005609A4"/>
    <w:pPr>
      <w:spacing w:after="160"/>
    </w:pPr>
    <w:rPr>
      <w:rFonts w:ascii="Times New Roman" w:hAnsi="Times New Roman" w:cs="Times Regular"/>
      <w:szCs w:val="18"/>
    </w:rPr>
  </w:style>
  <w:style w:type="character" w:customStyle="1" w:styleId="Italic">
    <w:name w:val="Italic"/>
    <w:uiPriority w:val="99"/>
    <w:rsid w:val="00F35511"/>
    <w:rPr>
      <w:i/>
      <w:iCs/>
    </w:rPr>
  </w:style>
  <w:style w:type="paragraph" w:styleId="Footer">
    <w:name w:val="footer"/>
    <w:basedOn w:val="Normal"/>
    <w:link w:val="FooterChar"/>
    <w:uiPriority w:val="99"/>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uiPriority w:val="99"/>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C08C6"/>
    <w:rPr>
      <w:rFonts w:ascii="Tahoma" w:hAnsi="Tahoma" w:cs="Tahoma"/>
      <w:color w:val="000000"/>
      <w:sz w:val="16"/>
      <w:szCs w:val="16"/>
    </w:rPr>
  </w:style>
  <w:style w:type="paragraph" w:customStyle="1" w:styleId="Referencetext">
    <w:name w:val="Reference text"/>
    <w:basedOn w:val="Normal"/>
    <w:rsid w:val="00401DCB"/>
    <w:pPr>
      <w:widowControl w:val="0"/>
      <w:overflowPunct w:val="0"/>
      <w:spacing w:before="120" w:after="0" w:line="220" w:lineRule="exact"/>
      <w:ind w:left="230" w:hanging="230"/>
      <w:textAlignment w:val="baseline"/>
    </w:pPr>
    <w:rPr>
      <w:rFonts w:cs="Calibri"/>
      <w:color w:val="auto"/>
      <w:sz w:val="20"/>
      <w:lang w:eastAsia="en-US"/>
    </w:rPr>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B124EA"/>
    <w:pPr>
      <w:spacing w:after="60" w:line="240" w:lineRule="auto"/>
    </w:pPr>
    <w:rPr>
      <w:rFonts w:cs="Calibri"/>
    </w:rPr>
  </w:style>
  <w:style w:type="paragraph" w:styleId="ListNumber2">
    <w:name w:val="List Number 2"/>
    <w:basedOn w:val="ListParagraph"/>
    <w:uiPriority w:val="99"/>
    <w:unhideWhenUsed/>
    <w:rsid w:val="00DD5A7F"/>
    <w:pPr>
      <w:numPr>
        <w:ilvl w:val="1"/>
        <w:numId w:val="29"/>
      </w:numPr>
      <w:spacing w:after="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674608E0C094384DBEEBAA0173778" ma:contentTypeVersion="16" ma:contentTypeDescription="Create a new document." ma:contentTypeScope="" ma:versionID="f65af7d0135b12bbedfe539fe102fb77">
  <xsd:schema xmlns:xsd="http://www.w3.org/2001/XMLSchema" xmlns:xs="http://www.w3.org/2001/XMLSchema" xmlns:p="http://schemas.microsoft.com/office/2006/metadata/properties" xmlns:ns3="4103ae33-91e8-46ac-870a-35acbb214936" xmlns:ns4="914679cd-8d79-460b-80bd-9542ad70354d" targetNamespace="http://schemas.microsoft.com/office/2006/metadata/properties" ma:root="true" ma:fieldsID="0f8c0cce7f734ce150d555aa4bda7b2b" ns3:_="" ns4:_="">
    <xsd:import namespace="4103ae33-91e8-46ac-870a-35acbb214936"/>
    <xsd:import namespace="914679cd-8d79-460b-80bd-9542ad70354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3ae33-91e8-46ac-870a-35acbb21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679cd-8d79-460b-80bd-9542ad70354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103ae33-91e8-46ac-870a-35acbb214936" xsi:nil="true"/>
  </documentManagement>
</p:properties>
</file>

<file path=customXml/itemProps1.xml><?xml version="1.0" encoding="utf-8"?>
<ds:datastoreItem xmlns:ds="http://schemas.openxmlformats.org/officeDocument/2006/customXml" ds:itemID="{DFA9FEC4-ED00-4FD7-BC89-623E2FF85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03ae33-91e8-46ac-870a-35acbb214936"/>
    <ds:schemaRef ds:uri="914679cd-8d79-460b-80bd-9542ad703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68CE7-0477-4BF1-A5DC-06B5B9E94BDC}">
  <ds:schemaRefs>
    <ds:schemaRef ds:uri="http://schemas.microsoft.com/sharepoint/v3/contenttype/forms"/>
  </ds:schemaRefs>
</ds:datastoreItem>
</file>

<file path=customXml/itemProps3.xml><?xml version="1.0" encoding="utf-8"?>
<ds:datastoreItem xmlns:ds="http://schemas.openxmlformats.org/officeDocument/2006/customXml" ds:itemID="{EC3A5272-2826-46D4-99DC-8EE50C17D1B7}">
  <ds:schemaRefs>
    <ds:schemaRef ds:uri="http://schemas.openxmlformats.org/officeDocument/2006/bibliography"/>
  </ds:schemaRefs>
</ds:datastoreItem>
</file>

<file path=customXml/itemProps4.xml><?xml version="1.0" encoding="utf-8"?>
<ds:datastoreItem xmlns:ds="http://schemas.openxmlformats.org/officeDocument/2006/customXml" ds:itemID="{051EEB15-C08D-425D-94E2-AF0CE650AA78}">
  <ds:schemaRefs>
    <ds:schemaRef ds:uri="http://schemas.microsoft.com/office/2006/metadata/properties"/>
    <ds:schemaRef ds:uri="http://schemas.microsoft.com/office/infopath/2007/PartnerControls"/>
    <ds:schemaRef ds:uri="4103ae33-91e8-46ac-870a-35acbb21493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2929</Words>
  <Characters>14830</Characters>
  <Application>Microsoft Office Word</Application>
  <DocSecurity>0</DocSecurity>
  <Lines>237</Lines>
  <Paragraphs>124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Workshop paper template (using a maximum of three lines to avoid the title takin</vt:lpstr>
      <vt:lpstr>Preparing your paper</vt:lpstr>
      <vt:lpstr>    Before you start writing</vt:lpstr>
      <vt:lpstr>    Paper options</vt:lpstr>
      <vt:lpstr>    Writing your paper</vt:lpstr>
      <vt:lpstr>        Title</vt:lpstr>
      <vt:lpstr>        Author and affiliation</vt:lpstr>
      <vt:lpstr>        Abstract</vt:lpstr>
      <vt:lpstr>        Conclusions</vt:lpstr>
      <vt:lpstr>    Final check and submission</vt:lpstr>
      <vt:lpstr>Parts of the paper’s body</vt:lpstr>
      <vt:lpstr>    Headings</vt:lpstr>
      <vt:lpstr>    Lists and numbering</vt:lpstr>
      <vt:lpstr>    Equations</vt:lpstr>
      <vt:lpstr>    Notes</vt:lpstr>
      <vt:lpstr>    References</vt:lpstr>
      <vt:lpstr>    Tables </vt:lpstr>
      <vt:lpstr>    Photographs and figures</vt:lpstr>
      <vt:lpstr>REFERENCES, SYMBOLS AND UNITS</vt:lpstr>
    </vt:vector>
  </TitlesOfParts>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Conrad Lindstrom</cp:lastModifiedBy>
  <cp:revision>3</cp:revision>
  <cp:lastPrinted>2002-08-05T05:43:00Z</cp:lastPrinted>
  <dcterms:created xsi:type="dcterms:W3CDTF">2025-10-08T01:34:00Z</dcterms:created>
  <dcterms:modified xsi:type="dcterms:W3CDTF">2025-10-08T01:34:00Z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0x010100C5B674608E0C094384DBEEBAA0173778</vt:lpwstr>
  </property>
  <property fmtid="{D5CDD505-2E9C-101B-9397-08002B2CF9AE}" pid="3" name="Order">
    <vt:r8>5407800</vt:r8>
  </property>
</Properties>
</file>