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CA98B" w14:textId="77777777" w:rsidR="00F00A98" w:rsidRPr="008D0BA6" w:rsidRDefault="005C289E" w:rsidP="008D0BA6">
      <w:pPr>
        <w:pStyle w:val="Title"/>
      </w:pPr>
      <w:bookmarkStart w:id="0" w:name="PaperTitle"/>
      <w:r w:rsidRPr="008D0BA6">
        <w:t>C</w:t>
      </w:r>
      <w:r w:rsidR="00F00A98" w:rsidRPr="008D0BA6">
        <w:t xml:space="preserve">onference paper </w:t>
      </w:r>
      <w:r w:rsidRPr="008D0BA6">
        <w:t>template</w:t>
      </w:r>
      <w:r w:rsidR="00F00A98" w:rsidRPr="008D0BA6">
        <w:t xml:space="preserve"> </w:t>
      </w:r>
      <w:r w:rsidR="00327C02" w:rsidRPr="008D0BA6">
        <w:t>(</w:t>
      </w:r>
      <w:bookmarkStart w:id="1" w:name="_Hlk528474895"/>
      <w:r w:rsidR="00C16F9D" w:rsidRPr="008D0BA6">
        <w:t>using</w:t>
      </w:r>
      <w:r w:rsidR="00A215B0" w:rsidRPr="008D0BA6">
        <w:t xml:space="preserve"> </w:t>
      </w:r>
      <w:r w:rsidR="00C16F9D" w:rsidRPr="008D0BA6">
        <w:t xml:space="preserve">a maximum of </w:t>
      </w:r>
      <w:r w:rsidR="00DD2EFE">
        <w:t>three</w:t>
      </w:r>
      <w:r w:rsidR="00327C02" w:rsidRPr="008D0BA6">
        <w:t xml:space="preserve"> lines </w:t>
      </w:r>
      <w:r w:rsidR="00C16F9D" w:rsidRPr="008D0BA6">
        <w:t xml:space="preserve">to avoid the </w:t>
      </w:r>
      <w:r w:rsidR="00585400" w:rsidRPr="008D0BA6">
        <w:t>title</w:t>
      </w:r>
      <w:r w:rsidR="00327C02" w:rsidRPr="008D0BA6">
        <w:t xml:space="preserve"> </w:t>
      </w:r>
      <w:r w:rsidR="00C16F9D" w:rsidRPr="008D0BA6">
        <w:t>taking</w:t>
      </w:r>
      <w:r w:rsidR="00327C02" w:rsidRPr="008D0BA6">
        <w:t xml:space="preserve"> </w:t>
      </w:r>
      <w:r w:rsidR="00C16F9D" w:rsidRPr="008D0BA6">
        <w:t xml:space="preserve">up </w:t>
      </w:r>
      <w:r w:rsidR="00327C02" w:rsidRPr="008D0BA6">
        <w:t>most of the page</w:t>
      </w:r>
      <w:bookmarkEnd w:id="1"/>
      <w:r w:rsidR="00327C02" w:rsidRPr="008D0BA6">
        <w:t>)</w:t>
      </w:r>
    </w:p>
    <w:bookmarkEnd w:id="0"/>
    <w:p w14:paraId="1271338F" w14:textId="77777777" w:rsidR="00F00A98" w:rsidRPr="0017535C" w:rsidRDefault="00F00A98" w:rsidP="0017535C">
      <w:pPr>
        <w:pStyle w:val="Author"/>
      </w:pPr>
      <w:r w:rsidRPr="00123384">
        <w:t>A.B. Surname</w:t>
      </w:r>
      <w:r w:rsidR="00DE7406">
        <w:t xml:space="preserve">, </w:t>
      </w:r>
      <w:r w:rsidR="00DE7406" w:rsidRPr="00123384">
        <w:t>A.B.C. Surname</w:t>
      </w:r>
      <w:r w:rsidRPr="00123384">
        <w:t xml:space="preserve"> &amp; A. Surname</w:t>
      </w:r>
    </w:p>
    <w:p w14:paraId="1BD3A462" w14:textId="23A5B2A0" w:rsidR="00F00A98" w:rsidRPr="007448A2" w:rsidRDefault="00F00A98" w:rsidP="00AA229D">
      <w:pPr>
        <w:pStyle w:val="Affiliation"/>
      </w:pPr>
      <w:r w:rsidRPr="007448A2">
        <w:t>Company/Institute name, City</w:t>
      </w:r>
      <w:r w:rsidR="005A72BD">
        <w:t>, Country</w:t>
      </w:r>
      <w:r w:rsidRPr="007448A2">
        <w:t>.</w:t>
      </w:r>
    </w:p>
    <w:p w14:paraId="2155F641" w14:textId="77777777" w:rsidR="00F00A98" w:rsidRPr="0017535C" w:rsidRDefault="00F00A98" w:rsidP="0017535C">
      <w:pPr>
        <w:pStyle w:val="Author"/>
      </w:pPr>
      <w:r w:rsidRPr="00123384">
        <w:t>A</w:t>
      </w:r>
      <w:r w:rsidR="0069116D">
        <w:t>-</w:t>
      </w:r>
      <w:r w:rsidRPr="00123384">
        <w:t>C. Surname</w:t>
      </w:r>
    </w:p>
    <w:p w14:paraId="79D4ED5B" w14:textId="0A572BA4" w:rsidR="00F00A98" w:rsidRPr="007448A2" w:rsidRDefault="00F00A98" w:rsidP="0069116D">
      <w:pPr>
        <w:pStyle w:val="Affiliation"/>
      </w:pPr>
      <w:r w:rsidRPr="007448A2">
        <w:t xml:space="preserve">Company/Institute name, </w:t>
      </w:r>
      <w:r w:rsidR="005A72BD">
        <w:t xml:space="preserve">City, </w:t>
      </w:r>
      <w:r w:rsidRPr="007448A2">
        <w:t>C</w:t>
      </w:r>
      <w:r w:rsidR="00DE7406">
        <w:t>ountry</w:t>
      </w:r>
      <w:r w:rsidRPr="007448A2">
        <w:t>.</w:t>
      </w:r>
    </w:p>
    <w:p w14:paraId="78A2C2C7" w14:textId="77777777" w:rsidR="00F00A98" w:rsidRPr="007448A2" w:rsidRDefault="00F00A98" w:rsidP="008D3348">
      <w:pPr>
        <w:pStyle w:val="UnnumberedHeading"/>
      </w:pPr>
      <w:r w:rsidRPr="007448A2">
        <w:t>ABSTRACT</w:t>
      </w:r>
    </w:p>
    <w:p w14:paraId="17173CEA" w14:textId="342DB30D" w:rsidR="00306D2A" w:rsidRDefault="000C541B" w:rsidP="007448A2">
      <w:pPr>
        <w:pStyle w:val="AbstractSummary"/>
      </w:pPr>
      <w:r>
        <w:t>A</w:t>
      </w:r>
      <w:r w:rsidR="0021095F" w:rsidRPr="0021095F">
        <w:t xml:space="preserve"> </w:t>
      </w:r>
      <w:r w:rsidR="0021095F">
        <w:t xml:space="preserve">template </w:t>
      </w:r>
      <w:r>
        <w:t xml:space="preserve">is provided </w:t>
      </w:r>
      <w:r w:rsidR="0021095F" w:rsidRPr="0021095F">
        <w:t>for paper</w:t>
      </w:r>
      <w:r w:rsidR="0021095F">
        <w:t>s</w:t>
      </w:r>
      <w:r w:rsidR="0021095F" w:rsidRPr="0021095F">
        <w:t xml:space="preserve"> </w:t>
      </w:r>
      <w:r w:rsidR="00110671">
        <w:t xml:space="preserve">being </w:t>
      </w:r>
      <w:r w:rsidR="0021095F" w:rsidRPr="0021095F">
        <w:t xml:space="preserve">submitted for </w:t>
      </w:r>
      <w:r w:rsidR="0021095F">
        <w:t xml:space="preserve">publication in the proceedings </w:t>
      </w:r>
      <w:r w:rsidR="00110671">
        <w:t>of</w:t>
      </w:r>
      <w:r w:rsidR="0021095F" w:rsidRPr="0021095F">
        <w:t xml:space="preserve"> the </w:t>
      </w:r>
      <w:r w:rsidR="000E1A81">
        <w:t>202</w:t>
      </w:r>
      <w:r w:rsidR="00581F42">
        <w:t>5</w:t>
      </w:r>
      <w:r w:rsidR="000E1A81">
        <w:t xml:space="preserve"> N</w:t>
      </w:r>
      <w:r w:rsidR="0021095F">
        <w:t xml:space="preserve">ZSEE </w:t>
      </w:r>
      <w:r w:rsidR="000E1A81">
        <w:t xml:space="preserve">Annual Technical </w:t>
      </w:r>
      <w:r w:rsidR="0021095F">
        <w:t>Conference</w:t>
      </w:r>
      <w:r>
        <w:t>. The template</w:t>
      </w:r>
      <w:r w:rsidRPr="000C541B">
        <w:t xml:space="preserve"> </w:t>
      </w:r>
      <w:r>
        <w:t xml:space="preserve">also provides </w:t>
      </w:r>
      <w:r w:rsidRPr="0021095F">
        <w:t>guidelines</w:t>
      </w:r>
      <w:r>
        <w:t xml:space="preserve"> for preparing and submitting papers</w:t>
      </w:r>
      <w:r w:rsidR="0021095F" w:rsidRPr="0021095F">
        <w:t xml:space="preserve">. </w:t>
      </w:r>
      <w:r w:rsidR="00233958">
        <w:t>Papers</w:t>
      </w:r>
      <w:r w:rsidR="0021095F">
        <w:t xml:space="preserve"> </w:t>
      </w:r>
      <w:r w:rsidR="0069116D">
        <w:t>must</w:t>
      </w:r>
      <w:r w:rsidR="0021095F">
        <w:t xml:space="preserve"> </w:t>
      </w:r>
      <w:r w:rsidR="0017535C">
        <w:t>conform with</w:t>
      </w:r>
      <w:r w:rsidR="00801078">
        <w:t xml:space="preserve"> the </w:t>
      </w:r>
      <w:r w:rsidR="00110671">
        <w:t>style</w:t>
      </w:r>
      <w:r w:rsidR="00801078">
        <w:t>s</w:t>
      </w:r>
      <w:r w:rsidR="00110671">
        <w:t xml:space="preserve"> </w:t>
      </w:r>
      <w:r>
        <w:t xml:space="preserve">and dimensions used </w:t>
      </w:r>
      <w:r w:rsidR="0017535C">
        <w:t>within th</w:t>
      </w:r>
      <w:r>
        <w:t>is</w:t>
      </w:r>
      <w:r w:rsidR="0017535C">
        <w:t xml:space="preserve"> </w:t>
      </w:r>
      <w:r>
        <w:t xml:space="preserve">template </w:t>
      </w:r>
      <w:r w:rsidR="00801078">
        <w:t>wherever possible</w:t>
      </w:r>
      <w:r w:rsidR="00110671">
        <w:t>.</w:t>
      </w:r>
    </w:p>
    <w:p w14:paraId="718890C8" w14:textId="77777777" w:rsidR="00F00A98" w:rsidRDefault="002D2C5F" w:rsidP="002D2C5F">
      <w:pPr>
        <w:pStyle w:val="Heading1"/>
      </w:pPr>
      <w:r>
        <w:t>Preparing your paper</w:t>
      </w:r>
    </w:p>
    <w:p w14:paraId="1F273634" w14:textId="672D2DDB" w:rsidR="00AD567B" w:rsidRDefault="005A53C6" w:rsidP="006E6CB6">
      <w:r>
        <w:rPr>
          <w:b/>
        </w:rPr>
        <w:t>Your</w:t>
      </w:r>
      <w:r w:rsidR="00AD567B" w:rsidRPr="005A53C6">
        <w:rPr>
          <w:b/>
        </w:rPr>
        <w:t xml:space="preserve"> paper must </w:t>
      </w:r>
      <w:r w:rsidR="00AD567B" w:rsidRPr="002472FD">
        <w:rPr>
          <w:b/>
        </w:rPr>
        <w:t xml:space="preserve">be submitted by </w:t>
      </w:r>
      <w:r w:rsidR="0002239F" w:rsidRPr="002472FD">
        <w:rPr>
          <w:b/>
        </w:rPr>
        <w:t>Friday</w:t>
      </w:r>
      <w:r w:rsidR="00EE4641" w:rsidRPr="002472FD">
        <w:rPr>
          <w:b/>
        </w:rPr>
        <w:t xml:space="preserve"> </w:t>
      </w:r>
      <w:r w:rsidR="00581F42">
        <w:rPr>
          <w:b/>
        </w:rPr>
        <w:t>31</w:t>
      </w:r>
      <w:r w:rsidR="00F06773" w:rsidRPr="002472FD">
        <w:rPr>
          <w:b/>
        </w:rPr>
        <w:t xml:space="preserve"> </w:t>
      </w:r>
      <w:r w:rsidR="00EE4641" w:rsidRPr="002472FD">
        <w:rPr>
          <w:b/>
        </w:rPr>
        <w:t>January 202</w:t>
      </w:r>
      <w:r w:rsidR="00581F42">
        <w:rPr>
          <w:b/>
        </w:rPr>
        <w:t>5</w:t>
      </w:r>
      <w:r w:rsidR="00AD567B" w:rsidRPr="002472FD">
        <w:t>.</w:t>
      </w:r>
      <w:r w:rsidR="00AD567B" w:rsidRPr="00AD567B">
        <w:t xml:space="preserve"> Papers will be reviewed as they are submitted, so the </w:t>
      </w:r>
      <w:r w:rsidR="00BC3B59">
        <w:t xml:space="preserve">reviewers and </w:t>
      </w:r>
      <w:r w:rsidR="00AD567B" w:rsidRPr="00AD567B">
        <w:t xml:space="preserve">conference organizers appreciate </w:t>
      </w:r>
      <w:r w:rsidR="00BC3B59">
        <w:t xml:space="preserve">receiving them </w:t>
      </w:r>
      <w:r w:rsidR="00AD567B" w:rsidRPr="00AD567B">
        <w:t>before this</w:t>
      </w:r>
      <w:r w:rsidR="00BC3B59">
        <w:t xml:space="preserve"> deadline</w:t>
      </w:r>
      <w:r w:rsidR="00AD567B" w:rsidRPr="00AD567B">
        <w:t xml:space="preserve">. Papers </w:t>
      </w:r>
      <w:r w:rsidR="00BC3B59">
        <w:t>received</w:t>
      </w:r>
      <w:r w:rsidR="00AD567B" w:rsidRPr="00AD567B">
        <w:t xml:space="preserve"> after this may not be included in the conference proceedings. </w:t>
      </w:r>
    </w:p>
    <w:p w14:paraId="3E5731F2" w14:textId="746E6ADE" w:rsidR="005A53C6" w:rsidRDefault="005A53C6" w:rsidP="006E6CB6">
      <w:r>
        <w:t>Th</w:t>
      </w:r>
      <w:r w:rsidR="000C541B">
        <w:t>is template</w:t>
      </w:r>
      <w:r>
        <w:t xml:space="preserve"> </w:t>
      </w:r>
      <w:r w:rsidR="000C541B">
        <w:t xml:space="preserve">has the guidelines for preparing your paper </w:t>
      </w:r>
      <w:r w:rsidR="00BC3B59">
        <w:t>so you may wish to</w:t>
      </w:r>
      <w:r>
        <w:t xml:space="preserve"> </w:t>
      </w:r>
      <w:r w:rsidR="00BC3B59">
        <w:t>p</w:t>
      </w:r>
      <w:r>
        <w:t xml:space="preserve">rint or save a copy </w:t>
      </w:r>
      <w:r w:rsidR="00510FB8">
        <w:t>for reference once</w:t>
      </w:r>
      <w:r w:rsidR="00BC3B59">
        <w:t xml:space="preserve"> </w:t>
      </w:r>
      <w:r>
        <w:t xml:space="preserve">you </w:t>
      </w:r>
      <w:r w:rsidR="00EF685A">
        <w:t xml:space="preserve">have </w:t>
      </w:r>
      <w:r>
        <w:t>replace</w:t>
      </w:r>
      <w:r w:rsidR="00EF685A">
        <w:t>d</w:t>
      </w:r>
      <w:r>
        <w:t xml:space="preserve"> the</w:t>
      </w:r>
      <w:r w:rsidR="000C541B">
        <w:t>m</w:t>
      </w:r>
      <w:r>
        <w:t xml:space="preserve"> with your own</w:t>
      </w:r>
      <w:r w:rsidR="00510FB8">
        <w:t xml:space="preserve"> work</w:t>
      </w:r>
      <w:r>
        <w:t xml:space="preserve">. </w:t>
      </w:r>
      <w:r w:rsidR="00510FB8">
        <w:t xml:space="preserve">The </w:t>
      </w:r>
      <w:r w:rsidR="00BF5254">
        <w:t>template</w:t>
      </w:r>
      <w:r w:rsidR="00510FB8">
        <w:t xml:space="preserve"> </w:t>
      </w:r>
      <w:r w:rsidR="00DB2292">
        <w:t>provides</w:t>
      </w:r>
      <w:r w:rsidR="00510FB8">
        <w:t xml:space="preserve"> a uniform style for papers published in the </w:t>
      </w:r>
      <w:r>
        <w:t xml:space="preserve">conference proceedings and streamline the review and publication process. Deviation from the </w:t>
      </w:r>
      <w:r w:rsidR="00BF5254">
        <w:t xml:space="preserve">template and </w:t>
      </w:r>
      <w:r>
        <w:t>guidelines may result in a request for correction and resubmission before the paper can be reviewed.</w:t>
      </w:r>
    </w:p>
    <w:p w14:paraId="3223EE93" w14:textId="77777777" w:rsidR="00F00A98" w:rsidRPr="00155FF4" w:rsidRDefault="00620F06" w:rsidP="00636F45">
      <w:pPr>
        <w:pStyle w:val="Heading2"/>
      </w:pPr>
      <w:r>
        <w:t>Before you start writing</w:t>
      </w:r>
    </w:p>
    <w:p w14:paraId="27845931" w14:textId="64C6FCA3" w:rsidR="00453BEA" w:rsidRDefault="002130EF" w:rsidP="00AA229D">
      <w:pPr>
        <w:pStyle w:val="ListStem"/>
      </w:pPr>
      <w:r>
        <w:t>S</w:t>
      </w:r>
      <w:r w:rsidR="006E6CB6" w:rsidRPr="006E6CB6">
        <w:t>ave</w:t>
      </w:r>
      <w:r w:rsidR="006E6CB6">
        <w:t xml:space="preserve"> </w:t>
      </w:r>
      <w:r w:rsidR="004266DB">
        <w:t>your</w:t>
      </w:r>
      <w:r w:rsidR="00A764DC">
        <w:t xml:space="preserve"> paper using a </w:t>
      </w:r>
      <w:r>
        <w:t xml:space="preserve">filename </w:t>
      </w:r>
      <w:r w:rsidR="004266DB">
        <w:t>that has</w:t>
      </w:r>
      <w:r w:rsidR="00A764DC">
        <w:t xml:space="preserve"> the </w:t>
      </w:r>
      <w:r w:rsidR="00E44261">
        <w:t>paper number</w:t>
      </w:r>
      <w:r w:rsidR="00A764DC">
        <w:t xml:space="preserve"> it has been </w:t>
      </w:r>
      <w:r w:rsidR="002D2ED0">
        <w:t xml:space="preserve">assigned and </w:t>
      </w:r>
      <w:r w:rsidR="002D2ED0" w:rsidRPr="006E6CB6">
        <w:t xml:space="preserve">the </w:t>
      </w:r>
      <w:r w:rsidR="002A60E0">
        <w:t xml:space="preserve">last or family </w:t>
      </w:r>
      <w:r w:rsidR="002D2ED0" w:rsidRPr="006E6CB6">
        <w:t xml:space="preserve">name of the </w:t>
      </w:r>
      <w:r w:rsidR="00A764DC">
        <w:t>person</w:t>
      </w:r>
      <w:r w:rsidR="002D2ED0" w:rsidRPr="006E6CB6">
        <w:t xml:space="preserve"> </w:t>
      </w:r>
      <w:r w:rsidR="00A764DC">
        <w:t xml:space="preserve">you </w:t>
      </w:r>
      <w:r w:rsidR="002D2ED0" w:rsidRPr="006E6CB6">
        <w:t xml:space="preserve">expect to </w:t>
      </w:r>
      <w:r w:rsidR="002D2ED0">
        <w:t xml:space="preserve">be </w:t>
      </w:r>
      <w:r w:rsidR="002D2ED0" w:rsidRPr="006E6CB6">
        <w:t>present</w:t>
      </w:r>
      <w:r w:rsidR="002D2ED0">
        <w:t>ing</w:t>
      </w:r>
      <w:r w:rsidR="002D2ED0" w:rsidRPr="006E6CB6">
        <w:t xml:space="preserve"> the paper </w:t>
      </w:r>
      <w:r w:rsidR="002D2ED0">
        <w:t>at the conference</w:t>
      </w:r>
      <w:r w:rsidR="00A764DC">
        <w:t xml:space="preserve">. </w:t>
      </w:r>
      <w:r w:rsidR="00FE4748">
        <w:t>Please use the following</w:t>
      </w:r>
      <w:r w:rsidR="00A764DC">
        <w:t xml:space="preserve"> format</w:t>
      </w:r>
      <w:r w:rsidR="00FE4748">
        <w:t xml:space="preserve"> to aid the review and publication process</w:t>
      </w:r>
      <w:r w:rsidR="004266DB">
        <w:t xml:space="preserve">: </w:t>
      </w:r>
    </w:p>
    <w:p w14:paraId="1B5E73D6" w14:textId="3F694F03" w:rsidR="006E6CB6" w:rsidRPr="00305351" w:rsidRDefault="006E6CB6" w:rsidP="006E6CB6">
      <w:r w:rsidRPr="00601812">
        <w:t>“</w:t>
      </w:r>
      <w:r w:rsidR="00EE4641" w:rsidRPr="00601812">
        <w:t>NZSEE202</w:t>
      </w:r>
      <w:r w:rsidR="00E44261">
        <w:t>5</w:t>
      </w:r>
      <w:r w:rsidR="002130EF" w:rsidRPr="00601812">
        <w:t>−&lt;number&gt;−&lt;sur</w:t>
      </w:r>
      <w:r w:rsidRPr="00601812">
        <w:t>name</w:t>
      </w:r>
      <w:r w:rsidR="002130EF" w:rsidRPr="00601812">
        <w:t>&gt;</w:t>
      </w:r>
      <w:r w:rsidRPr="00601812">
        <w:t>.doc</w:t>
      </w:r>
      <w:r w:rsidR="002130EF" w:rsidRPr="00601812">
        <w:t>x</w:t>
      </w:r>
      <w:r w:rsidRPr="00601812">
        <w:t>”</w:t>
      </w:r>
      <w:r w:rsidR="00FE4748" w:rsidRPr="00601812">
        <w:t xml:space="preserve"> e.g. “</w:t>
      </w:r>
      <w:r w:rsidR="00EE4641" w:rsidRPr="00601812">
        <w:t>NZSEE202</w:t>
      </w:r>
      <w:r w:rsidR="00E44261">
        <w:t>5</w:t>
      </w:r>
      <w:r w:rsidR="00FE4748" w:rsidRPr="00601812">
        <w:t>-</w:t>
      </w:r>
      <w:r w:rsidR="00516DE1">
        <w:t>2</w:t>
      </w:r>
      <w:r w:rsidR="00FE4748" w:rsidRPr="00601812">
        <w:t>-Smith.docx”</w:t>
      </w:r>
      <w:r w:rsidR="00620F06" w:rsidRPr="00601812">
        <w:t>.</w:t>
      </w:r>
    </w:p>
    <w:p w14:paraId="118E93B7" w14:textId="77777777" w:rsidR="006E6CB6" w:rsidRDefault="00D74C23" w:rsidP="00636F45">
      <w:r>
        <w:lastRenderedPageBreak/>
        <w:t xml:space="preserve">Enter the paper number—without leading zeros—in the footers </w:t>
      </w:r>
      <w:r w:rsidR="004266DB">
        <w:t xml:space="preserve">for </w:t>
      </w:r>
      <w:r>
        <w:t xml:space="preserve">the first two pages. Enter the </w:t>
      </w:r>
      <w:r w:rsidR="00450DF8">
        <w:t xml:space="preserve">paper </w:t>
      </w:r>
      <w:r>
        <w:t>title in the second footer</w:t>
      </w:r>
      <w:r w:rsidR="004266DB">
        <w:t xml:space="preserve"> too</w:t>
      </w:r>
      <w:r w:rsidR="00450DF8">
        <w:t>.</w:t>
      </w:r>
      <w:r>
        <w:t xml:space="preserve"> </w:t>
      </w:r>
      <w:r w:rsidR="004266DB">
        <w:t>The title</w:t>
      </w:r>
      <w:r>
        <w:t xml:space="preserve"> will need to be truncated </w:t>
      </w:r>
      <w:r w:rsidR="004266DB">
        <w:t xml:space="preserve">and have an ellipsis (…) added to the end </w:t>
      </w:r>
      <w:r>
        <w:t>if it continues onto a second line.</w:t>
      </w:r>
    </w:p>
    <w:p w14:paraId="25C58516" w14:textId="77777777" w:rsidR="00E72E2C" w:rsidRDefault="00E72E2C" w:rsidP="00636F45">
      <w:r>
        <w:t xml:space="preserve">If you are writing your paper using something other than Microsoft Word or software that </w:t>
      </w:r>
      <w:r w:rsidR="001C0D14">
        <w:t>reads and writes the same document format</w:t>
      </w:r>
      <w:r>
        <w:t xml:space="preserve">, please match the fonts, dimensions, and spacing’s </w:t>
      </w:r>
      <w:r w:rsidR="001C0D14">
        <w:t xml:space="preserve">as closely as possible to those </w:t>
      </w:r>
      <w:r>
        <w:t>used in th</w:t>
      </w:r>
      <w:r w:rsidR="00BF5254">
        <w:t>is template</w:t>
      </w:r>
      <w:r w:rsidR="001C0D14">
        <w:t>.</w:t>
      </w:r>
    </w:p>
    <w:p w14:paraId="258F59E9" w14:textId="77777777" w:rsidR="00450DF8" w:rsidRPr="00636F45" w:rsidRDefault="00450DF8" w:rsidP="00450DF8">
      <w:pPr>
        <w:pStyle w:val="Heading2"/>
      </w:pPr>
      <w:r>
        <w:t xml:space="preserve">Writing </w:t>
      </w:r>
      <w:r w:rsidR="0063194C">
        <w:t>your</w:t>
      </w:r>
      <w:r>
        <w:t xml:space="preserve"> paper</w:t>
      </w:r>
    </w:p>
    <w:p w14:paraId="07790CF9" w14:textId="7EB42C0D" w:rsidR="00450DF8" w:rsidRDefault="00257DE9" w:rsidP="007448A2">
      <w:r w:rsidRPr="0002239F">
        <w:rPr>
          <w:color w:val="auto"/>
        </w:rPr>
        <w:t xml:space="preserve">We recommend pages 4-8 pages long </w:t>
      </w:r>
      <w:r w:rsidR="000C68FB" w:rsidRPr="0002239F">
        <w:rPr>
          <w:color w:val="auto"/>
        </w:rPr>
        <w:t>and encourage concise but thorough information</w:t>
      </w:r>
      <w:r w:rsidR="000C68FB" w:rsidRPr="000C68FB">
        <w:rPr>
          <w:color w:val="FF0000"/>
        </w:rPr>
        <w:t xml:space="preserve">. </w:t>
      </w:r>
      <w:r w:rsidR="00DC7F98">
        <w:t>This is not a requirement but your readers will appreciate</w:t>
      </w:r>
      <w:r w:rsidR="001240CB">
        <w:t xml:space="preserve"> you giving them a summary</w:t>
      </w:r>
      <w:r w:rsidR="00BF5254">
        <w:t xml:space="preserve"> rather than every detail</w:t>
      </w:r>
      <w:r w:rsidR="001240CB">
        <w:t>.</w:t>
      </w:r>
      <w:r w:rsidR="00BF5254">
        <w:t xml:space="preserve"> Use an active writing style to keep your reader engaged; this uses fewer words, produces less cumbersome sentences and is easier to understand.</w:t>
      </w:r>
    </w:p>
    <w:p w14:paraId="49F37151" w14:textId="77777777" w:rsidR="00E72E2C" w:rsidRDefault="00BF5254" w:rsidP="002A60E0">
      <w:r>
        <w:t xml:space="preserve">Use the paragraph styles specified in this template. </w:t>
      </w:r>
      <w:r w:rsidR="001C0D14">
        <w:t xml:space="preserve">Most </w:t>
      </w:r>
      <w:r w:rsidR="00453BEA">
        <w:t xml:space="preserve">of your </w:t>
      </w:r>
      <w:r w:rsidR="001C0D14">
        <w:t>text will use the “</w:t>
      </w:r>
      <w:r w:rsidR="001C0D14" w:rsidRPr="008F2C8C">
        <w:rPr>
          <w:i/>
        </w:rPr>
        <w:t>Normal</w:t>
      </w:r>
      <w:r w:rsidR="001C0D14">
        <w:t>” style</w:t>
      </w:r>
      <w:r w:rsidR="00FC4A76">
        <w:t xml:space="preserve"> that needs no blank lines </w:t>
      </w:r>
      <w:r>
        <w:t xml:space="preserve">inserted </w:t>
      </w:r>
      <w:r w:rsidR="00FC4A76">
        <w:t>between paragraphs</w:t>
      </w:r>
      <w:r w:rsidR="001C0D14">
        <w:t xml:space="preserve">. </w:t>
      </w:r>
      <w:r w:rsidR="00E72E2C">
        <w:t xml:space="preserve">When pasting text </w:t>
      </w:r>
      <w:r w:rsidR="001C0D14">
        <w:t xml:space="preserve">or other items </w:t>
      </w:r>
      <w:r w:rsidR="00E72E2C">
        <w:t xml:space="preserve">from another </w:t>
      </w:r>
      <w:r w:rsidR="002A60E0">
        <w:t>source,</w:t>
      </w:r>
      <w:r w:rsidR="00E72E2C">
        <w:t xml:space="preserve"> please use Microsoft Word’s </w:t>
      </w:r>
      <w:r w:rsidR="002A60E0">
        <w:t xml:space="preserve">“Keep Text Only” or </w:t>
      </w:r>
      <w:r w:rsidR="00E72E2C">
        <w:t>“Paste with Destination Theme” feature</w:t>
      </w:r>
      <w:r w:rsidR="002A60E0">
        <w:t>s</w:t>
      </w:r>
      <w:r w:rsidR="001C0D14">
        <w:t xml:space="preserve">—and then add </w:t>
      </w:r>
      <w:r>
        <w:t>a citation and</w:t>
      </w:r>
      <w:r w:rsidR="001C0D14">
        <w:t xml:space="preserve"> reference </w:t>
      </w:r>
      <w:r>
        <w:t xml:space="preserve">to </w:t>
      </w:r>
      <w:r w:rsidR="001C0D14">
        <w:t>its source</w:t>
      </w:r>
      <w:r w:rsidR="00E72E2C">
        <w:t>.</w:t>
      </w:r>
      <w:r w:rsidR="002A60E0">
        <w:t xml:space="preserve"> The </w:t>
      </w:r>
      <w:r w:rsidR="002A60E0" w:rsidRPr="008F2C8C">
        <w:rPr>
          <w:i/>
        </w:rPr>
        <w:t>Normal</w:t>
      </w:r>
      <w:r w:rsidR="002A60E0">
        <w:t xml:space="preserve"> style may need resetting for some paragraphs (e.g. </w:t>
      </w:r>
      <w:r w:rsidR="00453BEA">
        <w:t xml:space="preserve">by </w:t>
      </w:r>
      <w:r w:rsidR="002A60E0">
        <w:t>pressing Ctrl-Shift-N).</w:t>
      </w:r>
    </w:p>
    <w:p w14:paraId="1B4F077F" w14:textId="77777777" w:rsidR="00F71BE2" w:rsidRDefault="00F71BE2" w:rsidP="002A60E0">
      <w:pPr>
        <w:pStyle w:val="Heading3"/>
      </w:pPr>
      <w:r>
        <w:t>Title</w:t>
      </w:r>
    </w:p>
    <w:p w14:paraId="41DF4929" w14:textId="77777777" w:rsidR="00F71BE2" w:rsidRDefault="00F71BE2" w:rsidP="00F71BE2">
      <w:r>
        <w:t xml:space="preserve">The title of the paper </w:t>
      </w:r>
      <w:r w:rsidR="00D542BB">
        <w:t xml:space="preserve">has the </w:t>
      </w:r>
      <w:r w:rsidR="00D542BB" w:rsidRPr="0069116D">
        <w:rPr>
          <w:i/>
        </w:rPr>
        <w:t>Title</w:t>
      </w:r>
      <w:r w:rsidR="00D542BB">
        <w:t xml:space="preserve"> style, needs to be</w:t>
      </w:r>
      <w:r>
        <w:t xml:space="preserve"> lower case (</w:t>
      </w:r>
      <w:r w:rsidR="002A60E0">
        <w:t>with no capitals</w:t>
      </w:r>
      <w:r>
        <w:t xml:space="preserve"> except for </w:t>
      </w:r>
      <w:r w:rsidR="00D542BB">
        <w:t xml:space="preserve">the beginning of the first word, </w:t>
      </w:r>
      <w:r>
        <w:t>proper names</w:t>
      </w:r>
      <w:r w:rsidR="00D542BB">
        <w:t>,</w:t>
      </w:r>
      <w:r w:rsidR="002A60E0">
        <w:t xml:space="preserve"> etc.</w:t>
      </w:r>
      <w:r>
        <w:t>),</w:t>
      </w:r>
      <w:r w:rsidR="0069116D">
        <w:t xml:space="preserve"> </w:t>
      </w:r>
      <w:r>
        <w:t xml:space="preserve">and should be </w:t>
      </w:r>
      <w:r w:rsidR="00D542BB">
        <w:t xml:space="preserve">no </w:t>
      </w:r>
      <w:r>
        <w:t xml:space="preserve">longer than </w:t>
      </w:r>
      <w:r w:rsidR="0069116D">
        <w:t>three</w:t>
      </w:r>
      <w:r w:rsidR="002A60E0">
        <w:t xml:space="preserve"> lines</w:t>
      </w:r>
      <w:r>
        <w:t>.</w:t>
      </w:r>
    </w:p>
    <w:p w14:paraId="2E068250" w14:textId="77777777" w:rsidR="00F71BE2" w:rsidRDefault="00F71BE2" w:rsidP="002A60E0">
      <w:pPr>
        <w:pStyle w:val="Heading3"/>
      </w:pPr>
      <w:r>
        <w:t>Author and affiliation</w:t>
      </w:r>
    </w:p>
    <w:p w14:paraId="4AC1F76D" w14:textId="77777777" w:rsidR="0069116D" w:rsidRDefault="00DE7406" w:rsidP="00F71BE2">
      <w:pPr>
        <w:spacing w:line="276" w:lineRule="auto"/>
      </w:pPr>
      <w:r>
        <w:t xml:space="preserve">Group authors and any co-authors by their company or institute. </w:t>
      </w:r>
      <w:r w:rsidR="0069116D">
        <w:t xml:space="preserve">Use the </w:t>
      </w:r>
      <w:r w:rsidR="0069116D" w:rsidRPr="0069116D">
        <w:rPr>
          <w:i/>
        </w:rPr>
        <w:t>Author</w:t>
      </w:r>
      <w:r w:rsidR="0069116D">
        <w:t xml:space="preserve"> style for the list of authors</w:t>
      </w:r>
      <w:r>
        <w:t xml:space="preserve"> within each group</w:t>
      </w:r>
      <w:r w:rsidR="00D542BB">
        <w:t xml:space="preserve">. </w:t>
      </w:r>
      <w:r>
        <w:t xml:space="preserve">Use the </w:t>
      </w:r>
      <w:r w:rsidRPr="00D542BB">
        <w:rPr>
          <w:i/>
        </w:rPr>
        <w:t>Affiliation</w:t>
      </w:r>
      <w:r>
        <w:t xml:space="preserve"> style for the name and </w:t>
      </w:r>
      <w:r w:rsidR="005738B6">
        <w:t>city or country</w:t>
      </w:r>
      <w:r>
        <w:t xml:space="preserve"> of each</w:t>
      </w:r>
      <w:r w:rsidR="00D542BB">
        <w:t xml:space="preserve"> company or institute. The template automatically alternates between these two styles.</w:t>
      </w:r>
    </w:p>
    <w:p w14:paraId="0E3DEB90" w14:textId="77777777" w:rsidR="00F71BE2" w:rsidRDefault="00D542BB" w:rsidP="00F71BE2">
      <w:pPr>
        <w:spacing w:line="276" w:lineRule="auto"/>
      </w:pPr>
      <w:r>
        <w:t>For e</w:t>
      </w:r>
      <w:r w:rsidR="00F71BE2">
        <w:t>ach author</w:t>
      </w:r>
      <w:r w:rsidRPr="00D542BB">
        <w:t xml:space="preserve"> </w:t>
      </w:r>
      <w:r>
        <w:t>in the company or institute,</w:t>
      </w:r>
      <w:r w:rsidR="00F71BE2">
        <w:t xml:space="preserve"> list the</w:t>
      </w:r>
      <w:r>
        <w:t>ir</w:t>
      </w:r>
      <w:r w:rsidR="00F71BE2">
        <w:t xml:space="preserve"> initials, separated with dots but no spaces, followed by a single space and then the</w:t>
      </w:r>
      <w:r>
        <w:t>ir</w:t>
      </w:r>
      <w:r w:rsidR="00F71BE2">
        <w:t xml:space="preserve"> last</w:t>
      </w:r>
      <w:r>
        <w:t>,</w:t>
      </w:r>
      <w:r w:rsidR="00F71BE2">
        <w:t xml:space="preserve"> </w:t>
      </w:r>
      <w:r w:rsidR="002A60E0">
        <w:t xml:space="preserve">family </w:t>
      </w:r>
      <w:r>
        <w:t>or sur</w:t>
      </w:r>
      <w:r w:rsidR="00F71BE2">
        <w:t xml:space="preserve">name. </w:t>
      </w:r>
      <w:r w:rsidR="00DE7406">
        <w:t>If there is more than one co-author in the list, use a</w:t>
      </w:r>
      <w:r>
        <w:t>n &amp; character before the last co-author If there are more than three</w:t>
      </w:r>
      <w:r w:rsidR="00DE7406" w:rsidRPr="00DE7406">
        <w:t xml:space="preserve"> </w:t>
      </w:r>
      <w:r w:rsidR="00DE7406">
        <w:t>co-authors</w:t>
      </w:r>
      <w:r>
        <w:t>, s</w:t>
      </w:r>
      <w:r w:rsidR="00F71BE2">
        <w:t xml:space="preserve">eparate </w:t>
      </w:r>
      <w:r>
        <w:t>the</w:t>
      </w:r>
      <w:r w:rsidR="00DE7406">
        <w:t xml:space="preserve"> leading</w:t>
      </w:r>
      <w:r>
        <w:t xml:space="preserve"> </w:t>
      </w:r>
      <w:r w:rsidR="008F2C8C">
        <w:t xml:space="preserve">names </w:t>
      </w:r>
      <w:r w:rsidR="00DE7406">
        <w:t xml:space="preserve">with </w:t>
      </w:r>
      <w:r w:rsidR="00F71BE2">
        <w:t>commas.</w:t>
      </w:r>
    </w:p>
    <w:p w14:paraId="7882BA6B" w14:textId="77777777" w:rsidR="005738B6" w:rsidRDefault="005738B6" w:rsidP="00F71BE2">
      <w:pPr>
        <w:spacing w:line="276" w:lineRule="auto"/>
      </w:pPr>
      <w:r>
        <w:t>Give the city for a company or institute for authors based within New Zealand. Use a separate group for any co-authors based in another city. Give the state and country for any author groups based outside New Zealand.</w:t>
      </w:r>
    </w:p>
    <w:p w14:paraId="4A36832C" w14:textId="77777777" w:rsidR="005738B6" w:rsidRDefault="005738B6" w:rsidP="00F71BE2">
      <w:pPr>
        <w:spacing w:line="276" w:lineRule="auto"/>
      </w:pPr>
      <w:r>
        <w:t>Please do not include any contact details in this list. A list of participants and their preferred contact details will be distributed to the conference delegates. If it is important your contact details</w:t>
      </w:r>
      <w:r w:rsidR="006B7FE8">
        <w:t xml:space="preserve"> be in the paper</w:t>
      </w:r>
      <w:r>
        <w:t xml:space="preserve">, please </w:t>
      </w:r>
      <w:r w:rsidR="006B7FE8">
        <w:t>put them</w:t>
      </w:r>
      <w:r>
        <w:t xml:space="preserve"> in a section at the end of the paper.</w:t>
      </w:r>
    </w:p>
    <w:p w14:paraId="285302D5" w14:textId="77777777" w:rsidR="00F71BE2" w:rsidRDefault="00F71BE2" w:rsidP="002A60E0">
      <w:pPr>
        <w:pStyle w:val="Heading3"/>
      </w:pPr>
      <w:r>
        <w:t>Abstract</w:t>
      </w:r>
    </w:p>
    <w:p w14:paraId="13A062AC" w14:textId="77777777" w:rsidR="005A010D" w:rsidRDefault="000C541B" w:rsidP="00DD2EFE">
      <w:r>
        <w:t>Write your</w:t>
      </w:r>
      <w:r w:rsidR="005A010D" w:rsidRPr="00110671">
        <w:t xml:space="preserve"> abstract </w:t>
      </w:r>
      <w:r>
        <w:t xml:space="preserve">to </w:t>
      </w:r>
      <w:r w:rsidR="005A010D">
        <w:t xml:space="preserve">provide </w:t>
      </w:r>
      <w:r w:rsidR="005A010D" w:rsidRPr="00110671">
        <w:t xml:space="preserve">a </w:t>
      </w:r>
      <w:r w:rsidR="005A010D">
        <w:t xml:space="preserve">compelling </w:t>
      </w:r>
      <w:r w:rsidR="005A010D" w:rsidRPr="00110671">
        <w:t xml:space="preserve">summary </w:t>
      </w:r>
      <w:r>
        <w:t xml:space="preserve">that will </w:t>
      </w:r>
      <w:r w:rsidR="005A010D">
        <w:t xml:space="preserve">help your audience </w:t>
      </w:r>
      <w:r w:rsidR="005A010D" w:rsidRPr="00110671">
        <w:t xml:space="preserve">quickly </w:t>
      </w:r>
      <w:r w:rsidR="005A010D">
        <w:t xml:space="preserve">identify </w:t>
      </w:r>
      <w:r w:rsidR="005A010D" w:rsidRPr="00110671">
        <w:t>the</w:t>
      </w:r>
      <w:r w:rsidR="005A010D">
        <w:t xml:space="preserve"> purpose, main results, and conclusions of </w:t>
      </w:r>
      <w:r>
        <w:t>your</w:t>
      </w:r>
      <w:r w:rsidR="005A010D">
        <w:t xml:space="preserve"> </w:t>
      </w:r>
      <w:r w:rsidR="005A010D" w:rsidRPr="00110671">
        <w:t>paper.</w:t>
      </w:r>
      <w:r w:rsidR="005A010D">
        <w:t xml:space="preserve"> </w:t>
      </w:r>
      <w:r>
        <w:t>The abstract</w:t>
      </w:r>
      <w:r w:rsidR="005A010D">
        <w:t xml:space="preserve"> begins with the </w:t>
      </w:r>
      <w:r w:rsidR="005A010D" w:rsidRPr="00C86F6A">
        <w:t>background and context</w:t>
      </w:r>
      <w:r w:rsidR="005A010D">
        <w:t xml:space="preserve"> required to e</w:t>
      </w:r>
      <w:r w:rsidR="005A010D" w:rsidRPr="00C86F6A">
        <w:t>nsur</w:t>
      </w:r>
      <w:r w:rsidR="005A010D">
        <w:t>e</w:t>
      </w:r>
      <w:r w:rsidR="005A010D" w:rsidRPr="00C86F6A">
        <w:t xml:space="preserve"> you and your audience start from the same place</w:t>
      </w:r>
      <w:r w:rsidR="005A010D">
        <w:t xml:space="preserve">. It </w:t>
      </w:r>
      <w:r>
        <w:t xml:space="preserve">then </w:t>
      </w:r>
      <w:r w:rsidR="005A010D">
        <w:t>explains WHY your audience should pay attention and creates a question in their minds. It concludes with a clear and simple answer to that question and supports th</w:t>
      </w:r>
      <w:r>
        <w:t>at</w:t>
      </w:r>
      <w:r w:rsidR="005A010D">
        <w:t xml:space="preserve"> answer with the most significant results and conclusions.</w:t>
      </w:r>
      <w:r w:rsidR="005A010D" w:rsidRPr="00233958">
        <w:t xml:space="preserve"> </w:t>
      </w:r>
    </w:p>
    <w:p w14:paraId="0AF62A4B" w14:textId="77777777" w:rsidR="00F71BE2" w:rsidRDefault="005A010D" w:rsidP="005A010D">
      <w:r>
        <w:lastRenderedPageBreak/>
        <w:t>Your abstract should be less than 250 words (about 16 lines). It</w:t>
      </w:r>
      <w:r w:rsidR="00E92C02">
        <w:t xml:space="preserve"> should incorporate the </w:t>
      </w:r>
      <w:r w:rsidR="000C541B">
        <w:t xml:space="preserve">contents of the </w:t>
      </w:r>
      <w:r w:rsidR="00E92C02">
        <w:t>paper’s headings to give the reader an outline of the paper’s layout and any keywords that would help the paper be found in a search that does not include the entire paper.</w:t>
      </w:r>
    </w:p>
    <w:p w14:paraId="20C12F81" w14:textId="77777777" w:rsidR="005A010D" w:rsidRDefault="005A010D" w:rsidP="005A010D">
      <w:pPr>
        <w:pStyle w:val="Heading3"/>
      </w:pPr>
      <w:r>
        <w:t>Conclusions</w:t>
      </w:r>
    </w:p>
    <w:p w14:paraId="2E481A71" w14:textId="77777777" w:rsidR="005A010D" w:rsidRDefault="005A010D" w:rsidP="005A010D">
      <w:r>
        <w:t>Conclusions should concisely state the most important judgements</w:t>
      </w:r>
      <w:r w:rsidR="00453BEA">
        <w:t>,</w:t>
      </w:r>
      <w:r>
        <w:t xml:space="preserve"> opinions</w:t>
      </w:r>
      <w:r w:rsidR="00453BEA">
        <w:t>, and</w:t>
      </w:r>
      <w:r>
        <w:t xml:space="preserve"> the author’s views of the practical implications of the results. They should </w:t>
      </w:r>
      <w:r w:rsidR="00930E51">
        <w:t xml:space="preserve">complement the description in the abstract and should </w:t>
      </w:r>
      <w:r>
        <w:t xml:space="preserve">not introduce ideas </w:t>
      </w:r>
      <w:r w:rsidR="00930E51">
        <w:t xml:space="preserve">that have </w:t>
      </w:r>
      <w:r>
        <w:t xml:space="preserve">not </w:t>
      </w:r>
      <w:r w:rsidR="00930E51">
        <w:t xml:space="preserve">been </w:t>
      </w:r>
      <w:r>
        <w:t xml:space="preserve">described elsewhere in the </w:t>
      </w:r>
      <w:r w:rsidR="00930E51">
        <w:t xml:space="preserve">body of the </w:t>
      </w:r>
      <w:r>
        <w:t>paper.</w:t>
      </w:r>
    </w:p>
    <w:p w14:paraId="1F2B2BD5" w14:textId="77777777" w:rsidR="00F00A98" w:rsidRPr="00155FF4" w:rsidRDefault="00FF17B8" w:rsidP="008D3348">
      <w:pPr>
        <w:pStyle w:val="Heading2"/>
      </w:pPr>
      <w:r>
        <w:t>Final check and submission</w:t>
      </w:r>
    </w:p>
    <w:p w14:paraId="563D487E" w14:textId="77777777" w:rsidR="007E11E5" w:rsidRDefault="00FC4A76" w:rsidP="0017535C">
      <w:pPr>
        <w:pStyle w:val="ListStem"/>
      </w:pPr>
      <w:r>
        <w:t xml:space="preserve">Once you and any co-authors have </w:t>
      </w:r>
      <w:r w:rsidR="00E92C02">
        <w:t>finished writing</w:t>
      </w:r>
      <w:r>
        <w:t xml:space="preserve"> your paper</w:t>
      </w:r>
      <w:r w:rsidR="00ED5CAF">
        <w:t>,</w:t>
      </w:r>
      <w:r>
        <w:t xml:space="preserve"> please </w:t>
      </w:r>
      <w:r w:rsidR="00072D4F">
        <w:t>carry out a fin</w:t>
      </w:r>
      <w:r w:rsidR="00BF5254">
        <w:t xml:space="preserve">al </w:t>
      </w:r>
      <w:r w:rsidR="00FF17B8">
        <w:t xml:space="preserve">check </w:t>
      </w:r>
      <w:r w:rsidR="000B639E">
        <w:t>that</w:t>
      </w:r>
      <w:r w:rsidR="00FF17B8">
        <w:t>:</w:t>
      </w:r>
    </w:p>
    <w:p w14:paraId="0812F9DF" w14:textId="77777777" w:rsidR="000B639E" w:rsidRDefault="00ED5CAF" w:rsidP="00DD5A7F">
      <w:pPr>
        <w:pStyle w:val="ListBullet"/>
      </w:pPr>
      <w:r>
        <w:t xml:space="preserve">the title </w:t>
      </w:r>
      <w:r w:rsidR="00E92C02">
        <w:t>has</w:t>
      </w:r>
      <w:r>
        <w:t xml:space="preserve"> four </w:t>
      </w:r>
      <w:r w:rsidR="00E92C02">
        <w:t xml:space="preserve">or fewer </w:t>
      </w:r>
      <w:r>
        <w:t>lines</w:t>
      </w:r>
      <w:r w:rsidR="000B639E">
        <w:t xml:space="preserve"> and is </w:t>
      </w:r>
      <w:r w:rsidR="00E92C02">
        <w:t xml:space="preserve">repeated </w:t>
      </w:r>
      <w:r w:rsidR="000B639E">
        <w:t>in the footer of page 2</w:t>
      </w:r>
      <w:r w:rsidR="00E92C02">
        <w:t xml:space="preserve"> and later</w:t>
      </w:r>
    </w:p>
    <w:p w14:paraId="5B08894C" w14:textId="77777777" w:rsidR="000B639E" w:rsidRDefault="000B639E" w:rsidP="00DD5A7F">
      <w:pPr>
        <w:pStyle w:val="ListBullet"/>
      </w:pPr>
      <w:r>
        <w:t>the paper number is</w:t>
      </w:r>
      <w:r w:rsidR="00E92C02">
        <w:t xml:space="preserve"> included</w:t>
      </w:r>
      <w:r>
        <w:t xml:space="preserve"> in the footer of every page</w:t>
      </w:r>
    </w:p>
    <w:p w14:paraId="718805AB" w14:textId="77777777" w:rsidR="000B639E" w:rsidRDefault="000B639E" w:rsidP="00DD5A7F">
      <w:pPr>
        <w:pStyle w:val="ListBullet"/>
      </w:pPr>
      <w:r>
        <w:t>the authors and their companies or institutes are formatted in accordance with Section 1.2.2</w:t>
      </w:r>
    </w:p>
    <w:p w14:paraId="0A4E61E4" w14:textId="77777777" w:rsidR="000B639E" w:rsidRPr="007448A2" w:rsidRDefault="000B639E" w:rsidP="00DD5A7F">
      <w:pPr>
        <w:pStyle w:val="ListBullet"/>
      </w:pPr>
      <w:r>
        <w:t xml:space="preserve">the abstract states the </w:t>
      </w:r>
      <w:r w:rsidRPr="008F2C8C">
        <w:t xml:space="preserve">purpose, main results, and conclusions of the paper </w:t>
      </w:r>
      <w:r>
        <w:t xml:space="preserve">in 250 words or less as described in </w:t>
      </w:r>
      <w:r w:rsidR="00453BEA">
        <w:t>with Section 1.2.3</w:t>
      </w:r>
    </w:p>
    <w:p w14:paraId="7C0E2989" w14:textId="77777777" w:rsidR="00FF17B8" w:rsidRDefault="000B639E" w:rsidP="00DD5A7F">
      <w:pPr>
        <w:pStyle w:val="ListBullet"/>
      </w:pPr>
      <w:r>
        <w:t>all</w:t>
      </w:r>
      <w:r w:rsidR="00ED5CAF">
        <w:t xml:space="preserve"> heading</w:t>
      </w:r>
      <w:r w:rsidR="00453BEA">
        <w:t>,</w:t>
      </w:r>
      <w:r w:rsidR="00ED5CAF">
        <w:t xml:space="preserve"> text</w:t>
      </w:r>
      <w:r w:rsidR="00453BEA">
        <w:t>, caption, and table</w:t>
      </w:r>
      <w:r w:rsidR="00ED5CAF">
        <w:t xml:space="preserve"> </w:t>
      </w:r>
      <w:r w:rsidR="00DC7F98">
        <w:t>styles match</w:t>
      </w:r>
      <w:r w:rsidR="00ED5CAF">
        <w:t xml:space="preserve"> those </w:t>
      </w:r>
      <w:r>
        <w:t xml:space="preserve">used </w:t>
      </w:r>
      <w:r w:rsidR="00ED5CAF">
        <w:t>in th</w:t>
      </w:r>
      <w:r w:rsidR="00BF5254">
        <w:t>is template</w:t>
      </w:r>
      <w:r w:rsidR="00ED5CAF">
        <w:t xml:space="preserve"> </w:t>
      </w:r>
    </w:p>
    <w:p w14:paraId="465C7870" w14:textId="77777777" w:rsidR="00E92C02" w:rsidRDefault="00E92C02" w:rsidP="00DD5A7F">
      <w:pPr>
        <w:pStyle w:val="ListBullet"/>
      </w:pPr>
      <w:r>
        <w:t xml:space="preserve">the conclusions complement </w:t>
      </w:r>
      <w:r w:rsidR="000C541B">
        <w:t xml:space="preserve">and expand on what </w:t>
      </w:r>
      <w:r>
        <w:t>the abstract</w:t>
      </w:r>
      <w:r w:rsidR="000C541B">
        <w:t xml:space="preserve"> describes</w:t>
      </w:r>
    </w:p>
    <w:p w14:paraId="64852A57" w14:textId="77777777" w:rsidR="00E92C02" w:rsidRDefault="00E92C02" w:rsidP="00DD5A7F">
      <w:pPr>
        <w:pStyle w:val="ListBullet"/>
      </w:pPr>
      <w:r>
        <w:t xml:space="preserve">all references are </w:t>
      </w:r>
      <w:r w:rsidR="00DD2EFE">
        <w:t>cited</w:t>
      </w:r>
      <w:r>
        <w:t xml:space="preserve"> within the paper</w:t>
      </w:r>
      <w:r w:rsidR="00DD2EFE">
        <w:t xml:space="preserve"> and correctly formatted in </w:t>
      </w:r>
      <w:r w:rsidR="006B7FE8">
        <w:t>a</w:t>
      </w:r>
      <w:r w:rsidR="00DD2EFE">
        <w:t xml:space="preserve"> </w:t>
      </w:r>
      <w:r w:rsidR="000C541B">
        <w:t xml:space="preserve">REFERENCES </w:t>
      </w:r>
      <w:r w:rsidR="00DD2EFE">
        <w:t>section</w:t>
      </w:r>
      <w:r w:rsidR="006B7FE8">
        <w:t xml:space="preserve"> at the end</w:t>
      </w:r>
    </w:p>
    <w:p w14:paraId="63B63AA6" w14:textId="77777777" w:rsidR="00930E51" w:rsidRDefault="00930E51" w:rsidP="00930E51">
      <w:r w:rsidRPr="00930E51">
        <w:t xml:space="preserve">Papers submitted </w:t>
      </w:r>
      <w:r w:rsidR="00554CF8">
        <w:t>using the conference website</w:t>
      </w:r>
      <w:r w:rsidR="00554CF8" w:rsidRPr="00930E51">
        <w:t xml:space="preserve"> </w:t>
      </w:r>
      <w:r w:rsidRPr="00930E51">
        <w:t xml:space="preserve">after </w:t>
      </w:r>
      <w:r>
        <w:t>the deadline</w:t>
      </w:r>
      <w:r w:rsidRPr="00930E51">
        <w:t xml:space="preserve"> may not be included in the conference proceedings. </w:t>
      </w:r>
    </w:p>
    <w:p w14:paraId="60F4D37C" w14:textId="77777777" w:rsidR="00930E51" w:rsidRDefault="00930E51" w:rsidP="00930E51">
      <w:r>
        <w:t xml:space="preserve">Once submitted, your paper will be reviewed. </w:t>
      </w:r>
      <w:r w:rsidRPr="00930E51">
        <w:t xml:space="preserve">The paper may need to be submitted a second time if </w:t>
      </w:r>
      <w:r>
        <w:t xml:space="preserve">the reviewers identify aspects that need correcting. </w:t>
      </w:r>
    </w:p>
    <w:p w14:paraId="2B622C71" w14:textId="77777777" w:rsidR="00001DBE" w:rsidRDefault="00930E51" w:rsidP="00930E51">
      <w:r>
        <w:t xml:space="preserve">If you identify </w:t>
      </w:r>
      <w:r w:rsidR="00554CF8">
        <w:t>a minor correction</w:t>
      </w:r>
      <w:r>
        <w:t xml:space="preserve"> </w:t>
      </w:r>
      <w:r w:rsidR="00554CF8">
        <w:t xml:space="preserve">is needed after you have submitted the paper, please wait until </w:t>
      </w:r>
      <w:r w:rsidR="00001DBE">
        <w:t>the submitted version</w:t>
      </w:r>
      <w:r w:rsidR="00554CF8">
        <w:t xml:space="preserve"> has been reviewed to minimise the amount of correspondence. You can resubmit it </w:t>
      </w:r>
      <w:r w:rsidR="00001DBE">
        <w:t>after it is reviewed, even if the reviewers accept it with no suggested changes.</w:t>
      </w:r>
      <w:r w:rsidR="00554CF8">
        <w:t xml:space="preserve"> </w:t>
      </w:r>
    </w:p>
    <w:p w14:paraId="704FB035" w14:textId="77777777" w:rsidR="00930E51" w:rsidRDefault="00554CF8" w:rsidP="00930E51">
      <w:r>
        <w:t xml:space="preserve">If </w:t>
      </w:r>
      <w:r w:rsidR="00001DBE">
        <w:t>you identify</w:t>
      </w:r>
      <w:r>
        <w:t xml:space="preserve"> a significant correction that should be considered by the reviewers, please contact the conference organisers for further instructions. </w:t>
      </w:r>
    </w:p>
    <w:p w14:paraId="3C27D432" w14:textId="77777777" w:rsidR="007E11E5" w:rsidRPr="00155FF4" w:rsidRDefault="00001DBE" w:rsidP="00001DBE">
      <w:pPr>
        <w:pStyle w:val="Heading1"/>
      </w:pPr>
      <w:r>
        <w:t>Parts of the paper’s body</w:t>
      </w:r>
    </w:p>
    <w:p w14:paraId="5F044E37" w14:textId="77777777" w:rsidR="00001DBE" w:rsidRDefault="00001DBE" w:rsidP="00001DBE">
      <w:pPr>
        <w:pStyle w:val="Heading2"/>
      </w:pPr>
      <w:r>
        <w:t>Headings</w:t>
      </w:r>
    </w:p>
    <w:p w14:paraId="43397BD5" w14:textId="77777777" w:rsidR="00001DBE" w:rsidRDefault="00001DBE" w:rsidP="00001DBE">
      <w:r>
        <w:t>Headings should summarise the text that follows them and will often incorporate keywords describing the paper and be included in the abstract.</w:t>
      </w:r>
      <w:r w:rsidR="00332826">
        <w:t xml:space="preserve"> Avoid using more than two levels of headings and never use more than three levels.</w:t>
      </w:r>
    </w:p>
    <w:p w14:paraId="0F506AC8" w14:textId="77777777" w:rsidR="00001DBE" w:rsidRDefault="00001DBE" w:rsidP="00001DBE">
      <w:r>
        <w:t xml:space="preserve">A </w:t>
      </w:r>
      <w:r w:rsidR="00332826">
        <w:t xml:space="preserve">line with the </w:t>
      </w:r>
      <w:r>
        <w:rPr>
          <w:i/>
          <w:iCs/>
        </w:rPr>
        <w:t>Normal</w:t>
      </w:r>
      <w:r w:rsidRPr="00332826">
        <w:rPr>
          <w:iCs/>
        </w:rPr>
        <w:t xml:space="preserve"> </w:t>
      </w:r>
      <w:r w:rsidR="00332826" w:rsidRPr="00332826">
        <w:rPr>
          <w:iCs/>
        </w:rPr>
        <w:t xml:space="preserve">style </w:t>
      </w:r>
      <w:r w:rsidRPr="00332826">
        <w:rPr>
          <w:iCs/>
        </w:rPr>
        <w:t>text</w:t>
      </w:r>
      <w:r>
        <w:rPr>
          <w:i/>
          <w:iCs/>
        </w:rPr>
        <w:t xml:space="preserve"> </w:t>
      </w:r>
      <w:r w:rsidR="00332826">
        <w:t>can</w:t>
      </w:r>
      <w:r>
        <w:t xml:space="preserve"> be converted to a heading by simultaneously pressing the ALT and SHIFT keys and either the left or right cursor keys (i.e., </w:t>
      </w:r>
      <w:r>
        <w:sym w:font="Symbol" w:char="F0AC"/>
      </w:r>
      <w:r>
        <w:t xml:space="preserve"> or </w:t>
      </w:r>
      <w:r>
        <w:sym w:font="Symbol" w:char="F0AE"/>
      </w:r>
      <w:r>
        <w:t>). Use the left cursor key for a heading style with the same level as the previous one and the right cursor key for a heading style with the next greater level. Additional presses of the same cursor key will reduce or increase the level further.</w:t>
      </w:r>
    </w:p>
    <w:p w14:paraId="1B1D2A50" w14:textId="77777777" w:rsidR="00332826" w:rsidRPr="00155FF4" w:rsidRDefault="00332826" w:rsidP="00332826">
      <w:pPr>
        <w:pStyle w:val="Heading2"/>
      </w:pPr>
      <w:r>
        <w:lastRenderedPageBreak/>
        <w:t>Lists and numbering</w:t>
      </w:r>
    </w:p>
    <w:p w14:paraId="48ED069E" w14:textId="77777777" w:rsidR="00163BBE" w:rsidRDefault="00163BBE" w:rsidP="00DD5A7F">
      <w:pPr>
        <w:pStyle w:val="ListStem"/>
      </w:pPr>
      <w:r>
        <w:t>Use the following format for lists</w:t>
      </w:r>
      <w:r w:rsidR="00375CA6">
        <w:t xml:space="preserve"> </w:t>
      </w:r>
      <w:r w:rsidR="00DD2EFE">
        <w:t xml:space="preserve">where </w:t>
      </w:r>
      <w:r w:rsidR="00AA229D">
        <w:t xml:space="preserve">all items are of equal importance and their </w:t>
      </w:r>
      <w:r w:rsidR="00DD2EFE">
        <w:t xml:space="preserve">order is </w:t>
      </w:r>
      <w:r w:rsidR="00AA229D">
        <w:t xml:space="preserve">not </w:t>
      </w:r>
      <w:r w:rsidR="00DD2EFE">
        <w:t>important</w:t>
      </w:r>
      <w:r w:rsidR="00773F28">
        <w:t xml:space="preserve"> (use the </w:t>
      </w:r>
      <w:r w:rsidR="00773F28" w:rsidRPr="00773F28">
        <w:rPr>
          <w:i/>
        </w:rPr>
        <w:t>List Stem</w:t>
      </w:r>
      <w:r w:rsidR="00773F28">
        <w:t xml:space="preserve"> style to keep this paragraph with the first item in the list)</w:t>
      </w:r>
      <w:r>
        <w:t>:</w:t>
      </w:r>
    </w:p>
    <w:p w14:paraId="4823C725" w14:textId="77777777" w:rsidR="007B0BEF" w:rsidRDefault="007B0BEF" w:rsidP="00DD5A7F">
      <w:pPr>
        <w:pStyle w:val="ListBullet"/>
      </w:pPr>
      <w:r>
        <w:t xml:space="preserve">first </w:t>
      </w:r>
      <w:r w:rsidR="00163BBE">
        <w:t xml:space="preserve">level </w:t>
      </w:r>
      <w:r>
        <w:t xml:space="preserve">item </w:t>
      </w:r>
      <w:r w:rsidR="00163BBE">
        <w:t xml:space="preserve">– </w:t>
      </w:r>
      <w:r>
        <w:t>t</w:t>
      </w:r>
      <w:r w:rsidR="00163BBE">
        <w:t xml:space="preserve">his is the </w:t>
      </w:r>
      <w:r w:rsidR="00773F28" w:rsidRPr="00773F28">
        <w:rPr>
          <w:i/>
        </w:rPr>
        <w:t>List Bullet</w:t>
      </w:r>
      <w:r w:rsidR="00163BBE">
        <w:t xml:space="preserve"> style </w:t>
      </w:r>
      <w:r>
        <w:t xml:space="preserve">with the bullet on the left margin </w:t>
      </w:r>
    </w:p>
    <w:p w14:paraId="1F9BB7ED" w14:textId="77777777" w:rsidR="00332826" w:rsidRDefault="007B0BEF" w:rsidP="00BF5254">
      <w:pPr>
        <w:pStyle w:val="ListBullet"/>
      </w:pPr>
      <w:r>
        <w:t>create this list</w:t>
      </w:r>
      <w:r w:rsidR="00375CA6">
        <w:t xml:space="preserve"> using </w:t>
      </w:r>
      <w:r w:rsidR="00163BBE">
        <w:t>the “Bullets” button</w:t>
      </w:r>
      <w:r>
        <w:t xml:space="preserve"> </w:t>
      </w:r>
    </w:p>
    <w:p w14:paraId="33EBBEA3" w14:textId="77777777" w:rsidR="00375CA6" w:rsidRDefault="007B0BEF" w:rsidP="00DD5A7F">
      <w:pPr>
        <w:pStyle w:val="ListBullet2"/>
      </w:pPr>
      <w:r>
        <w:t xml:space="preserve">second </w:t>
      </w:r>
      <w:r w:rsidR="00375CA6">
        <w:t>level item</w:t>
      </w:r>
      <w:r>
        <w:t xml:space="preserve"> with </w:t>
      </w:r>
      <w:r w:rsidR="00CE7B93">
        <w:t xml:space="preserve">the </w:t>
      </w:r>
      <w:r>
        <w:t>bullet aligned with the left margin of the first level</w:t>
      </w:r>
    </w:p>
    <w:p w14:paraId="75FD4E40" w14:textId="77777777" w:rsidR="00CE7B93" w:rsidRDefault="00CE7B93" w:rsidP="00DD5A7F">
      <w:pPr>
        <w:pStyle w:val="ListBullet2"/>
      </w:pPr>
      <w:r>
        <w:t>create this using</w:t>
      </w:r>
      <w:r w:rsidR="00375CA6">
        <w:t xml:space="preserve"> the Tab key immediately after creating a new first level </w:t>
      </w:r>
      <w:r>
        <w:t>item</w:t>
      </w:r>
    </w:p>
    <w:p w14:paraId="11AFE1B1" w14:textId="77777777" w:rsidR="00163BBE" w:rsidRDefault="00CE7B93" w:rsidP="00DD5A7F">
      <w:pPr>
        <w:pStyle w:val="ListBullet2"/>
      </w:pPr>
      <w:r>
        <w:t>use</w:t>
      </w:r>
      <w:r w:rsidR="00375CA6">
        <w:t xml:space="preserve"> SHIFT-Tab to revert to first level</w:t>
      </w:r>
    </w:p>
    <w:p w14:paraId="23720145" w14:textId="77777777" w:rsidR="006B7FE8" w:rsidRDefault="006B7FE8" w:rsidP="00DD5A7F">
      <w:pPr>
        <w:pStyle w:val="ListBullet2"/>
      </w:pPr>
      <w:r>
        <w:t>keep the second level items together by inserting a page break before the first level bullet that provides the stem for th</w:t>
      </w:r>
      <w:r w:rsidR="00C52D40">
        <w:t>is</w:t>
      </w:r>
      <w:r>
        <w:t xml:space="preserve"> group of items</w:t>
      </w:r>
    </w:p>
    <w:p w14:paraId="67A76FDB" w14:textId="77777777" w:rsidR="007B0BEF" w:rsidRDefault="00F8698B" w:rsidP="00DD5A7F">
      <w:pPr>
        <w:pStyle w:val="ListStem"/>
      </w:pPr>
      <w:r>
        <w:t>F</w:t>
      </w:r>
      <w:r w:rsidR="007B0BEF">
        <w:t>or lists</w:t>
      </w:r>
      <w:r>
        <w:t xml:space="preserve"> of items </w:t>
      </w:r>
      <w:r w:rsidR="00DD2EFE">
        <w:t xml:space="preserve">that need to be referred to </w:t>
      </w:r>
      <w:r w:rsidR="00AA229D">
        <w:t>with</w:t>
      </w:r>
      <w:r w:rsidR="00DD2EFE">
        <w:t>in the text</w:t>
      </w:r>
      <w:r w:rsidR="00AA229D">
        <w:t>, are ordered</w:t>
      </w:r>
      <w:r w:rsidR="00DD2EFE">
        <w:t xml:space="preserve"> </w:t>
      </w:r>
      <w:r w:rsidR="00AA229D">
        <w:t xml:space="preserve">or describe </w:t>
      </w:r>
      <w:r w:rsidR="00DD2EFE">
        <w:t>steps in a procedure</w:t>
      </w:r>
      <w:r w:rsidR="00773F28">
        <w:t xml:space="preserve"> (use the </w:t>
      </w:r>
      <w:r w:rsidR="00773F28" w:rsidRPr="00773F28">
        <w:rPr>
          <w:i/>
        </w:rPr>
        <w:t>List Stem</w:t>
      </w:r>
      <w:r w:rsidR="00773F28">
        <w:t xml:space="preserve"> style for this paragraph)</w:t>
      </w:r>
      <w:r w:rsidR="00CE7B93">
        <w:t>:</w:t>
      </w:r>
    </w:p>
    <w:p w14:paraId="1D7B22D1" w14:textId="77777777" w:rsidR="00CE7B93" w:rsidRPr="00DD5A7F" w:rsidRDefault="00CE7B93" w:rsidP="00DD5A7F">
      <w:pPr>
        <w:pStyle w:val="ListNumber"/>
      </w:pPr>
      <w:r w:rsidRPr="00DD5A7F">
        <w:t>First level– this is the standard style with the number on the left margin</w:t>
      </w:r>
    </w:p>
    <w:p w14:paraId="17F361E0" w14:textId="77777777" w:rsidR="00CE7B93" w:rsidRDefault="00CE7B93" w:rsidP="00DD5A7F">
      <w:pPr>
        <w:pStyle w:val="ListNumber2"/>
      </w:pPr>
      <w:r>
        <w:t>Second level (if really needed)</w:t>
      </w:r>
      <w:r w:rsidRPr="00CE7B93">
        <w:t xml:space="preserve"> </w:t>
      </w:r>
      <w:r>
        <w:t>with the with the letter aligned with left margin of the numbered level</w:t>
      </w:r>
    </w:p>
    <w:p w14:paraId="6EFE9FD2" w14:textId="77777777" w:rsidR="00CE7B93" w:rsidRPr="007448A2" w:rsidRDefault="00CE7B93" w:rsidP="00773F28">
      <w:pPr>
        <w:pStyle w:val="ListNumber2"/>
      </w:pPr>
      <w:r>
        <w:t>Levels are created and adjusted the same way as for the bulleted lists.</w:t>
      </w:r>
    </w:p>
    <w:p w14:paraId="39462623" w14:textId="77777777" w:rsidR="00896082" w:rsidRDefault="00896082" w:rsidP="00876313">
      <w:pPr>
        <w:pStyle w:val="Heading2"/>
      </w:pPr>
      <w:r>
        <w:t>Equations</w:t>
      </w:r>
    </w:p>
    <w:p w14:paraId="5331E774" w14:textId="77777777" w:rsidR="00896082" w:rsidRDefault="00876313" w:rsidP="00896082">
      <w:r>
        <w:t xml:space="preserve">Use </w:t>
      </w:r>
      <w:r w:rsidR="00896082">
        <w:t>the Equation Editor</w:t>
      </w:r>
      <w:r>
        <w:t xml:space="preserve"> for all equations or variables that have subscripts</w:t>
      </w:r>
      <w:r w:rsidR="00896082">
        <w:t xml:space="preserve">. </w:t>
      </w:r>
      <w:r>
        <w:t>You can enter a</w:t>
      </w:r>
      <w:r w:rsidR="00896082">
        <w:t xml:space="preserve"> single Greek character may be entered by simultaneously pressing the CTRL,</w:t>
      </w:r>
      <w:r w:rsidR="00896082">
        <w:rPr>
          <w:rFonts w:ascii="Symbol" w:hAnsi="Symbol"/>
        </w:rPr>
        <w:t></w:t>
      </w:r>
      <w:r w:rsidR="00896082">
        <w:t xml:space="preserve">SHIFT and Q keys and then the desired letter key by itself (i.e., </w:t>
      </w:r>
      <w:r w:rsidR="00896082">
        <w:rPr>
          <w:rFonts w:ascii="Symbol" w:hAnsi="Symbol"/>
        </w:rPr>
        <w:t></w:t>
      </w:r>
      <w:r w:rsidR="00896082">
        <w:t xml:space="preserve"> = a, </w:t>
      </w:r>
      <w:r w:rsidR="00896082">
        <w:rPr>
          <w:rFonts w:ascii="Symbol" w:hAnsi="Symbol"/>
        </w:rPr>
        <w:t></w:t>
      </w:r>
      <w:r w:rsidR="00896082">
        <w:t xml:space="preserve"> = q, etc). The next letter key will be entered as normal text, but positioning the cursor immediately after the Greek character will allow more Greek characters to be entered.</w:t>
      </w:r>
    </w:p>
    <w:p w14:paraId="3C8925B5" w14:textId="77777777" w:rsidR="00896082" w:rsidRDefault="00896082" w:rsidP="00896082">
      <w:r>
        <w:t xml:space="preserve">For other </w:t>
      </w:r>
      <w:r w:rsidR="00876313">
        <w:t xml:space="preserve">professional style </w:t>
      </w:r>
      <w:r>
        <w:t xml:space="preserve">equations, change the style of a new paragraph to </w:t>
      </w:r>
      <w:r>
        <w:rPr>
          <w:i/>
          <w:iCs/>
        </w:rPr>
        <w:t>Equation</w:t>
      </w:r>
      <w:r w:rsidR="002E4DAB">
        <w:t xml:space="preserve"> after you have</w:t>
      </w:r>
      <w:r>
        <w:t xml:space="preserve"> create</w:t>
      </w:r>
      <w:r w:rsidR="002E4DAB">
        <w:t>d</w:t>
      </w:r>
      <w:r>
        <w:t xml:space="preserve"> the equation using the Equation Editor. Follow the equation with a tab and a sequential equation number between parentheses. See for example, Equation 1 below:</w:t>
      </w:r>
    </w:p>
    <w:p w14:paraId="74785F0D" w14:textId="7BDC47AF" w:rsidR="002E4DAB" w:rsidRPr="002E4DAB" w:rsidRDefault="00A20EF7" w:rsidP="002E4DAB">
      <w:pPr>
        <w:pStyle w:val="Equation"/>
        <w:rPr>
          <w:rFonts w:asciiTheme="minorHAnsi" w:hAnsiTheme="minorHAnsi"/>
          <w:i w:val="0"/>
        </w:rPr>
      </w:pPr>
      <m:oMath>
        <m:sSub>
          <m:sSubPr>
            <m:ctrlPr/>
          </m:sSubPr>
          <m:e>
            <m:r>
              <m:t>K</m:t>
            </m:r>
          </m:e>
          <m:sub>
            <m:r>
              <m:t>t</m:t>
            </m:r>
          </m:sub>
        </m:sSub>
        <m:r>
          <m:t>=</m:t>
        </m:r>
        <m:sSup>
          <m:sSupPr>
            <m:ctrlPr/>
          </m:sSupPr>
          <m:e>
            <m:d>
              <m:dPr>
                <m:ctrlPr/>
              </m:dPr>
              <m:e>
                <m:r>
                  <m:t>1-</m:t>
                </m:r>
                <m:f>
                  <m:fPr>
                    <m:ctrlPr/>
                  </m:fPr>
                  <m:num>
                    <m:sSup>
                      <m:sSupPr>
                        <m:ctrlPr/>
                      </m:sSupPr>
                      <m:e>
                        <m:r>
                          <m:t>R</m:t>
                        </m:r>
                      </m:e>
                      <m:sup>
                        <m:r>
                          <m:t>2</m:t>
                        </m:r>
                      </m:sup>
                    </m:sSup>
                    <m:r>
                      <m:t>τ</m:t>
                    </m:r>
                  </m:num>
                  <m:den>
                    <m:sSub>
                      <m:sSubPr>
                        <m:ctrlPr/>
                      </m:sSubPr>
                      <m:e>
                        <m:r>
                          <m:t>c</m:t>
                        </m:r>
                      </m:e>
                      <m:sub>
                        <m:r>
                          <m:t>a</m:t>
                        </m:r>
                      </m:sub>
                    </m:sSub>
                    <m:r>
                      <m:t>+v</m:t>
                    </m:r>
                    <m:func>
                      <m:funcPr>
                        <m:ctrlPr/>
                      </m:funcPr>
                      <m:fName>
                        <m:r>
                          <m:t>tan</m:t>
                        </m:r>
                      </m:fName>
                      <m:e>
                        <m:r>
                          <m:t>δ</m:t>
                        </m:r>
                      </m:e>
                    </m:func>
                  </m:den>
                </m:f>
              </m:e>
            </m:d>
          </m:e>
          <m:sup>
            <m:r>
              <m:t>4</m:t>
            </m:r>
          </m:sup>
        </m:sSup>
        <m:sSub>
          <m:sSubPr>
            <m:ctrlPr/>
          </m:sSubPr>
          <m:e>
            <m:r>
              <m:t>k</m:t>
            </m:r>
          </m:e>
          <m:sub>
            <m:r>
              <m:t>1</m:t>
            </m:r>
          </m:sub>
        </m:sSub>
      </m:oMath>
      <w:r w:rsidR="002E4DAB" w:rsidRPr="002E4DAB">
        <w:rPr>
          <w:rFonts w:asciiTheme="minorHAnsi" w:hAnsiTheme="minorHAnsi"/>
        </w:rPr>
        <w:tab/>
      </w:r>
      <w:r w:rsidR="002E4DAB" w:rsidRPr="002E4DAB">
        <w:rPr>
          <w:i w:val="0"/>
        </w:rPr>
        <w:t>(</w:t>
      </w:r>
      <w:r w:rsidR="002E4DAB" w:rsidRPr="002E4DAB">
        <w:rPr>
          <w:rFonts w:asciiTheme="minorHAnsi" w:hAnsiTheme="minorHAnsi"/>
          <w:i w:val="0"/>
        </w:rPr>
        <w:fldChar w:fldCharType="begin"/>
      </w:r>
      <w:r w:rsidR="002E4DAB" w:rsidRPr="002E4DAB">
        <w:rPr>
          <w:rFonts w:asciiTheme="minorHAnsi" w:hAnsiTheme="minorHAnsi"/>
          <w:i w:val="0"/>
        </w:rPr>
        <w:instrText xml:space="preserve"> SEQ Equation \* ARABIC </w:instrText>
      </w:r>
      <w:r w:rsidR="002E4DAB" w:rsidRPr="002E4DAB">
        <w:rPr>
          <w:rFonts w:asciiTheme="minorHAnsi" w:hAnsiTheme="minorHAnsi"/>
          <w:i w:val="0"/>
        </w:rPr>
        <w:fldChar w:fldCharType="separate"/>
      </w:r>
      <w:r w:rsidR="00A95453">
        <w:rPr>
          <w:rFonts w:asciiTheme="minorHAnsi" w:hAnsiTheme="minorHAnsi"/>
          <w:i w:val="0"/>
          <w:noProof/>
        </w:rPr>
        <w:t>1</w:t>
      </w:r>
      <w:r w:rsidR="002E4DAB" w:rsidRPr="002E4DAB">
        <w:rPr>
          <w:rFonts w:asciiTheme="minorHAnsi" w:hAnsiTheme="minorHAnsi"/>
          <w:i w:val="0"/>
        </w:rPr>
        <w:fldChar w:fldCharType="end"/>
      </w:r>
      <w:r w:rsidR="002E4DAB" w:rsidRPr="002E4DAB">
        <w:rPr>
          <w:i w:val="0"/>
        </w:rPr>
        <w:t>)</w:t>
      </w:r>
    </w:p>
    <w:p w14:paraId="48E36ECE" w14:textId="77777777" w:rsidR="007E11E5" w:rsidRPr="007448A2" w:rsidRDefault="007E11E5" w:rsidP="007448A2">
      <w:r w:rsidRPr="007448A2">
        <w:t xml:space="preserve">where </w:t>
      </w:r>
      <m:oMath>
        <m:sSub>
          <m:sSubPr>
            <m:ctrlPr>
              <w:rPr>
                <w:rFonts w:ascii="Cambria Math" w:hAnsi="Cambria Math"/>
                <w:i/>
              </w:rPr>
            </m:ctrlPr>
          </m:sSubPr>
          <m:e>
            <m:r>
              <w:rPr>
                <w:rFonts w:ascii="Cambria Math" w:hAnsi="Cambria Math"/>
              </w:rPr>
              <m:t>c</m:t>
            </m:r>
          </m:e>
          <m:sub>
            <m:r>
              <w:rPr>
                <w:rFonts w:ascii="Cambria Math" w:hAnsi="Cambria Math"/>
              </w:rPr>
              <m:t>a</m:t>
            </m:r>
          </m:sub>
        </m:sSub>
      </m:oMath>
      <w:r w:rsidRPr="007448A2">
        <w:t xml:space="preserve"> = interface adhesion; </w:t>
      </w:r>
      <m:oMath>
        <m:r>
          <w:rPr>
            <w:rFonts w:ascii="Cambria Math" w:hAnsi="Cambria Math"/>
          </w:rPr>
          <m:t>δ</m:t>
        </m:r>
      </m:oMath>
      <w:r w:rsidRPr="007448A2">
        <w:t xml:space="preserve"> = friction angle at interface; and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7448A2">
        <w:t xml:space="preserve"> = shear stiffness number.</w:t>
      </w:r>
    </w:p>
    <w:p w14:paraId="581EC30E" w14:textId="77777777" w:rsidR="00F8698B" w:rsidRDefault="00F8698B" w:rsidP="00F8698B">
      <w:pPr>
        <w:pStyle w:val="Heading2"/>
      </w:pPr>
      <w:r>
        <w:t>Notes</w:t>
      </w:r>
    </w:p>
    <w:p w14:paraId="2F2DD158" w14:textId="77777777" w:rsidR="00F8698B" w:rsidRDefault="00F8698B" w:rsidP="00F8698B">
      <w:r>
        <w:t>These should be avoided; give the information in the text.</w:t>
      </w:r>
    </w:p>
    <w:p w14:paraId="0BC4EDF8" w14:textId="77777777" w:rsidR="00F8698B" w:rsidRDefault="00F8698B" w:rsidP="00F8698B">
      <w:pPr>
        <w:pStyle w:val="Heading2"/>
      </w:pPr>
      <w:r>
        <w:t>References</w:t>
      </w:r>
    </w:p>
    <w:p w14:paraId="1CEA0422" w14:textId="030DB4AF" w:rsidR="00F8698B" w:rsidRDefault="00F8698B" w:rsidP="00F8698B">
      <w:r w:rsidRPr="00F679FF">
        <w:rPr>
          <w:b/>
          <w:u w:val="single"/>
        </w:rPr>
        <w:t xml:space="preserve">For </w:t>
      </w:r>
      <w:r w:rsidR="00F15FF4" w:rsidRPr="00F679FF">
        <w:rPr>
          <w:b/>
          <w:u w:val="single"/>
        </w:rPr>
        <w:t>citations</w:t>
      </w:r>
      <w:r w:rsidRPr="00F679FF">
        <w:rPr>
          <w:b/>
          <w:u w:val="single"/>
        </w:rPr>
        <w:t xml:space="preserve"> </w:t>
      </w:r>
      <w:r w:rsidR="005A72BD" w:rsidRPr="00F679FF">
        <w:rPr>
          <w:b/>
          <w:u w:val="single"/>
        </w:rPr>
        <w:t>with</w:t>
      </w:r>
      <w:r w:rsidRPr="00F679FF">
        <w:rPr>
          <w:b/>
          <w:u w:val="single"/>
        </w:rPr>
        <w:t>in the text</w:t>
      </w:r>
      <w:r w:rsidR="00345086">
        <w:t>:</w:t>
      </w:r>
      <w:r>
        <w:t xml:space="preserve"> </w:t>
      </w:r>
      <w:r w:rsidR="00345086">
        <w:t xml:space="preserve">include </w:t>
      </w:r>
      <w:r>
        <w:t xml:space="preserve">the authors’ last names (without initials) and the </w:t>
      </w:r>
      <w:r w:rsidR="00345086">
        <w:t xml:space="preserve">year </w:t>
      </w:r>
      <w:r>
        <w:t>of publication in parentheses (Larch 1996b).</w:t>
      </w:r>
      <w:r w:rsidR="005A72BD">
        <w:t xml:space="preserve"> For articles with two authors, please list both authors’ last names (without initials) and the </w:t>
      </w:r>
      <w:r w:rsidR="00345086">
        <w:t>year</w:t>
      </w:r>
      <w:r w:rsidR="005A72BD">
        <w:t xml:space="preserve"> of publication </w:t>
      </w:r>
      <w:proofErr w:type="spellStart"/>
      <w:r w:rsidR="005A72BD">
        <w:t>eg</w:t>
      </w:r>
      <w:proofErr w:type="spellEnd"/>
      <w:r w:rsidR="005A72BD">
        <w:t xml:space="preserve">: (Larch and Jensen, 1996). For articles with three or more authors, please list only the first authors’ last name (without initials) and the </w:t>
      </w:r>
      <w:r w:rsidR="00345086">
        <w:t>year</w:t>
      </w:r>
      <w:r w:rsidR="005A72BD">
        <w:t xml:space="preserve">– </w:t>
      </w:r>
      <w:proofErr w:type="spellStart"/>
      <w:r w:rsidR="005A72BD">
        <w:t>eg</w:t>
      </w:r>
      <w:proofErr w:type="spellEnd"/>
      <w:r w:rsidR="005A72BD">
        <w:t>: (Larch et al</w:t>
      </w:r>
      <w:r w:rsidR="00F2289C">
        <w:t>.</w:t>
      </w:r>
      <w:r w:rsidR="005A72BD">
        <w:t>, 1996)</w:t>
      </w:r>
    </w:p>
    <w:p w14:paraId="58AD594D" w14:textId="33D35522" w:rsidR="00F8698B" w:rsidRDefault="00245183" w:rsidP="00F8698B">
      <w:r w:rsidRPr="00D0141B">
        <w:rPr>
          <w:b/>
          <w:u w:val="single"/>
        </w:rPr>
        <w:t>Within the Refence List at the end of the paper</w:t>
      </w:r>
      <w:r w:rsidRPr="00D0141B">
        <w:rPr>
          <w:b/>
        </w:rPr>
        <w:t>:</w:t>
      </w:r>
      <w:r>
        <w:rPr>
          <w:b/>
        </w:rPr>
        <w:t xml:space="preserve"> </w:t>
      </w:r>
      <w:r w:rsidR="00F8698B">
        <w:t xml:space="preserve">At the end of the paper, list all references in alphabetical order underneath </w:t>
      </w:r>
      <w:r w:rsidR="00F15FF4">
        <w:t>a</w:t>
      </w:r>
      <w:r w:rsidR="00F8698B">
        <w:t xml:space="preserve"> </w:t>
      </w:r>
      <w:r w:rsidR="00F15FF4">
        <w:t xml:space="preserve">REFERENCES </w:t>
      </w:r>
      <w:r w:rsidR="00F8698B">
        <w:t>heading (</w:t>
      </w:r>
      <w:r w:rsidR="00F8698B">
        <w:rPr>
          <w:i/>
          <w:iCs/>
        </w:rPr>
        <w:t>Unnumbered heading</w:t>
      </w:r>
      <w:r w:rsidR="00F8698B">
        <w:t xml:space="preserve"> style). </w:t>
      </w:r>
      <w:r w:rsidR="00345086">
        <w:t xml:space="preserve">All references cited in the text must be listed in the reference, and all references listed must be cited in the text. </w:t>
      </w:r>
      <w:r w:rsidR="00F8698B">
        <w:t xml:space="preserve">If several works by the same author are cited, </w:t>
      </w:r>
      <w:r w:rsidR="00F15FF4">
        <w:t xml:space="preserve">the reference </w:t>
      </w:r>
      <w:r w:rsidR="00F8698B">
        <w:t>entries should be chronological:</w:t>
      </w:r>
    </w:p>
    <w:p w14:paraId="0D47CDB8" w14:textId="77777777" w:rsidR="00F8698B" w:rsidRPr="00AE18A7" w:rsidRDefault="00F8698B" w:rsidP="00AE18A7">
      <w:pPr>
        <w:pStyle w:val="Referencelist"/>
      </w:pPr>
      <w:r w:rsidRPr="00AE18A7">
        <w:t>Larch, A.A. 1996a. Development ...</w:t>
      </w:r>
    </w:p>
    <w:p w14:paraId="16ABD128" w14:textId="77777777" w:rsidR="00F8698B" w:rsidRDefault="00F8698B" w:rsidP="00AE18A7">
      <w:pPr>
        <w:pStyle w:val="Referencelist"/>
      </w:pPr>
      <w:r>
        <w:t>Larch, A.A. 1996b. Facilities ...</w:t>
      </w:r>
    </w:p>
    <w:p w14:paraId="0591184C" w14:textId="2359902D" w:rsidR="00345086" w:rsidRDefault="00345086">
      <w:r>
        <w:lastRenderedPageBreak/>
        <w:t>The reference list should be listed in alphabetical order of the</w:t>
      </w:r>
      <w:r w:rsidR="00245183">
        <w:t xml:space="preserve"> last name of the first author. The names </w:t>
      </w:r>
      <w:r>
        <w:t xml:space="preserve">of </w:t>
      </w:r>
      <w:r w:rsidRPr="00F679FF">
        <w:rPr>
          <w:u w:val="single"/>
        </w:rPr>
        <w:t>all</w:t>
      </w:r>
      <w:r>
        <w:t xml:space="preserve"> co-authors should be written for all references (i.e. writing just the first author’s name followed </w:t>
      </w:r>
      <w:r w:rsidRPr="00F679FF">
        <w:t>by et al.</w:t>
      </w:r>
      <w:r>
        <w:t xml:space="preserve"> (as you would do in the citation within the text) is not allowed). An author’s name should be written as (surname, initials of first and middle names; e.g., Smith, JB). Formatting details of different types of reference are summarized below.</w:t>
      </w:r>
    </w:p>
    <w:p w14:paraId="2A5DE035" w14:textId="6DED5430" w:rsidR="00345086" w:rsidRPr="004B562B" w:rsidRDefault="00345086" w:rsidP="00F679FF">
      <w:pPr>
        <w:pStyle w:val="Heading2"/>
        <w:numPr>
          <w:ilvl w:val="0"/>
          <w:numId w:val="0"/>
        </w:numPr>
        <w:ind w:left="576" w:hanging="576"/>
      </w:pPr>
      <w:r w:rsidRPr="004B562B">
        <w:t>Journal Articles</w:t>
      </w:r>
      <w:r>
        <w:t>:</w:t>
      </w:r>
    </w:p>
    <w:p w14:paraId="6E6F231C" w14:textId="44E7C0CB" w:rsidR="00345086" w:rsidRDefault="00345086" w:rsidP="00345086">
      <w:r>
        <w:t xml:space="preserve">Surname1 Initials1, Surname2 Initials2 and Surname3 Initials3 (Year). “Title of journal article with only the first letter capital”. </w:t>
      </w:r>
      <w:r w:rsidRPr="00884361">
        <w:rPr>
          <w:i/>
        </w:rPr>
        <w:t xml:space="preserve">Journal </w:t>
      </w:r>
      <w:r>
        <w:rPr>
          <w:i/>
        </w:rPr>
        <w:t>N</w:t>
      </w:r>
      <w:r w:rsidRPr="00884361">
        <w:rPr>
          <w:i/>
        </w:rPr>
        <w:t>ame</w:t>
      </w:r>
      <w:r w:rsidRPr="0026367F">
        <w:t xml:space="preserve"> </w:t>
      </w:r>
      <w:r w:rsidRPr="0026367F">
        <w:rPr>
          <w:i/>
        </w:rPr>
        <w:t>in Italics with the First Letter of all Main Words Capital</w:t>
      </w:r>
      <w:r>
        <w:t xml:space="preserve">, </w:t>
      </w:r>
      <w:proofErr w:type="gramStart"/>
      <w:r w:rsidRPr="00884361">
        <w:rPr>
          <w:b/>
        </w:rPr>
        <w:t>Vol</w:t>
      </w:r>
      <w:r>
        <w:t>(</w:t>
      </w:r>
      <w:proofErr w:type="gramEnd"/>
      <w:r>
        <w:t xml:space="preserve">Issue): page start-page finish. </w:t>
      </w:r>
      <w:hyperlink r:id="rId11" w:history="1">
        <w:r w:rsidRPr="005321C7">
          <w:rPr>
            <w:rStyle w:val="Hyperlink"/>
          </w:rPr>
          <w:t>https://doi.org/doi number</w:t>
        </w:r>
      </w:hyperlink>
      <w:r>
        <w:t xml:space="preserve"> (online link if the journal is not DOI registered)</w:t>
      </w:r>
    </w:p>
    <w:p w14:paraId="09DC1267" w14:textId="69A1B437" w:rsidR="00245183" w:rsidRPr="00F679FF" w:rsidRDefault="00245183" w:rsidP="00345086">
      <w:pPr>
        <w:rPr>
          <w:b/>
        </w:rPr>
      </w:pPr>
      <w:r w:rsidRPr="00F679FF">
        <w:rPr>
          <w:b/>
        </w:rPr>
        <w:t>Examples:</w:t>
      </w:r>
    </w:p>
    <w:p w14:paraId="0AEC8FEF" w14:textId="77777777" w:rsidR="00345086" w:rsidRPr="00F679FF" w:rsidRDefault="00345086" w:rsidP="00AE18A7">
      <w:pPr>
        <w:pStyle w:val="Referencelist"/>
        <w:rPr>
          <w:szCs w:val="18"/>
        </w:rPr>
      </w:pPr>
      <w:r w:rsidRPr="00F679FF">
        <w:rPr>
          <w:lang w:val="en-AU"/>
        </w:rPr>
        <w:t xml:space="preserve">Carradine DN, Kumar A, Fairclough R and Beattie G (2020). “Serviceability fragility functions for New Zealand residential windows”.  </w:t>
      </w:r>
      <w:r w:rsidRPr="00F679FF">
        <w:rPr>
          <w:i/>
          <w:iCs/>
        </w:rPr>
        <w:t>Bulletin of the New Zealand Society for Earthquake Engineering</w:t>
      </w:r>
      <w:r w:rsidRPr="00F679FF">
        <w:t xml:space="preserve">, </w:t>
      </w:r>
      <w:r w:rsidRPr="00F679FF">
        <w:rPr>
          <w:b/>
          <w:iCs/>
        </w:rPr>
        <w:t>53</w:t>
      </w:r>
      <w:r w:rsidRPr="00F679FF">
        <w:rPr>
          <w:iCs/>
        </w:rPr>
        <w:t>(</w:t>
      </w:r>
      <w:r w:rsidRPr="00F679FF">
        <w:t xml:space="preserve">3): 137-143. </w:t>
      </w:r>
      <w:hyperlink r:id="rId12" w:history="1">
        <w:r w:rsidRPr="00F679FF">
          <w:rPr>
            <w:rStyle w:val="Hyperlink"/>
            <w:szCs w:val="22"/>
          </w:rPr>
          <w:t>https://doi.org/10.5459/bnzsee.53.3.137-143</w:t>
        </w:r>
      </w:hyperlink>
    </w:p>
    <w:p w14:paraId="2582D4AB" w14:textId="7317D732" w:rsidR="00345086" w:rsidRPr="00AE18A7" w:rsidRDefault="00345086" w:rsidP="00460B8F">
      <w:pPr>
        <w:pStyle w:val="Referencelist"/>
      </w:pPr>
      <w:r w:rsidRPr="00AE18A7">
        <w:t xml:space="preserve">Mulligan J, Sullivan TJ and Dhakal RP (2020). “Experimental seismic performance of partly-sliding partition walls”. Journal of Earthquake Engineering. (Accepted for publication, published online) </w:t>
      </w:r>
      <w:hyperlink r:id="rId13" w:history="1">
        <w:r w:rsidRPr="00460B8F">
          <w:rPr>
            <w:rStyle w:val="Hyperlink"/>
            <w:szCs w:val="22"/>
          </w:rPr>
          <w:t>https://doi.org/10.1080/13632469.2020.1733139</w:t>
        </w:r>
      </w:hyperlink>
      <w:r w:rsidR="00AE18A7" w:rsidRPr="00AE18A7">
        <w:rPr>
          <w:rStyle w:val="Hyperlink"/>
          <w:color w:val="40403C" w:themeColor="text1" w:themeTint="D8"/>
          <w:u w:val="none"/>
        </w:rPr>
        <w:t xml:space="preserve"> </w:t>
      </w:r>
      <w:r w:rsidRPr="00AE18A7">
        <w:t xml:space="preserve"> </w:t>
      </w:r>
    </w:p>
    <w:p w14:paraId="305A71AE" w14:textId="77777777" w:rsidR="00345086" w:rsidRPr="00F679FF" w:rsidRDefault="00345086" w:rsidP="00460B8F">
      <w:pPr>
        <w:pStyle w:val="Referencelist"/>
      </w:pPr>
      <w:r w:rsidRPr="00F679FF">
        <w:t xml:space="preserve">Pourali A, Dhakal RP, MacRae G and </w:t>
      </w:r>
      <w:proofErr w:type="spellStart"/>
      <w:r w:rsidRPr="00F679FF">
        <w:t>Tasligedik</w:t>
      </w:r>
      <w:proofErr w:type="spellEnd"/>
      <w:r w:rsidRPr="00F679FF">
        <w:t xml:space="preserve"> S (2017). “Fully-floating suspended ceiling system: Experimental evaluation of structural feasibility and challenges”. </w:t>
      </w:r>
      <w:r w:rsidRPr="00F679FF">
        <w:rPr>
          <w:i/>
        </w:rPr>
        <w:t>Earthquake Spectra</w:t>
      </w:r>
      <w:r w:rsidRPr="00F679FF">
        <w:t xml:space="preserve">, </w:t>
      </w:r>
      <w:r w:rsidRPr="00F679FF">
        <w:rPr>
          <w:b/>
        </w:rPr>
        <w:t>33</w:t>
      </w:r>
      <w:r w:rsidRPr="00F679FF">
        <w:t xml:space="preserve">(4): 1627-1654. </w:t>
      </w:r>
      <w:hyperlink r:id="rId14" w:history="1">
        <w:r w:rsidRPr="00F679FF">
          <w:rPr>
            <w:rStyle w:val="Hyperlink"/>
            <w:szCs w:val="22"/>
          </w:rPr>
          <w:t>https://doi.org/10.1193/092916EQS163M</w:t>
        </w:r>
      </w:hyperlink>
    </w:p>
    <w:p w14:paraId="38A2E72A" w14:textId="14E79C78" w:rsidR="00345086" w:rsidRPr="00884361" w:rsidRDefault="00345086" w:rsidP="00F679FF">
      <w:pPr>
        <w:pStyle w:val="Heading2"/>
        <w:numPr>
          <w:ilvl w:val="0"/>
          <w:numId w:val="0"/>
        </w:numPr>
        <w:ind w:left="576" w:hanging="576"/>
      </w:pPr>
      <w:r>
        <w:t>Conference Papers:</w:t>
      </w:r>
    </w:p>
    <w:p w14:paraId="5C8B0D66" w14:textId="3216ED95" w:rsidR="00345086" w:rsidRDefault="00345086" w:rsidP="00345086">
      <w:r>
        <w:t>Surname1 Initials1, Surname2 Initials2 and Surname3 Initials3 (Year). “Title of conference paper</w:t>
      </w:r>
      <w:r w:rsidRPr="00675E77">
        <w:t xml:space="preserve"> with only the first letter capital</w:t>
      </w:r>
      <w:r>
        <w:t xml:space="preserve">”. </w:t>
      </w:r>
      <w:r>
        <w:rPr>
          <w:i/>
        </w:rPr>
        <w:t>Conference Name</w:t>
      </w:r>
      <w:r w:rsidRPr="0026367F">
        <w:t xml:space="preserve"> </w:t>
      </w:r>
      <w:r>
        <w:rPr>
          <w:i/>
        </w:rPr>
        <w:t>in I</w:t>
      </w:r>
      <w:r w:rsidRPr="0026367F">
        <w:rPr>
          <w:i/>
        </w:rPr>
        <w:t>talic</w:t>
      </w:r>
      <w:r>
        <w:rPr>
          <w:i/>
        </w:rPr>
        <w:t>s</w:t>
      </w:r>
      <w:r w:rsidRPr="0026367F">
        <w:t xml:space="preserve"> </w:t>
      </w:r>
      <w:r w:rsidRPr="0026367F">
        <w:rPr>
          <w:i/>
        </w:rPr>
        <w:t>with the First Letter of all Main Words Capital</w:t>
      </w:r>
      <w:r>
        <w:t xml:space="preserve">, Date, City, Vol.# (if applicable), </w:t>
      </w:r>
      <w:r w:rsidRPr="00884361">
        <w:t xml:space="preserve">Paper </w:t>
      </w:r>
      <w:r>
        <w:t xml:space="preserve">ID or page numbers. online link where available </w:t>
      </w:r>
    </w:p>
    <w:p w14:paraId="34A53549" w14:textId="531CBF65" w:rsidR="00245183" w:rsidRPr="00F679FF" w:rsidRDefault="00245183" w:rsidP="00345086">
      <w:pPr>
        <w:rPr>
          <w:b/>
        </w:rPr>
      </w:pPr>
      <w:r w:rsidRPr="00F679FF">
        <w:rPr>
          <w:b/>
        </w:rPr>
        <w:t>Examples:</w:t>
      </w:r>
    </w:p>
    <w:p w14:paraId="3AFE4499" w14:textId="77777777" w:rsidR="00245183" w:rsidRPr="009E2002" w:rsidRDefault="00245183" w:rsidP="00AE18A7">
      <w:pPr>
        <w:pStyle w:val="Referencelist"/>
      </w:pPr>
      <w:r w:rsidRPr="009E2002">
        <w:rPr>
          <w:lang w:val="en-US"/>
        </w:rPr>
        <w:t>Bradley B, Dhakal RP and Mander JB (2007). “</w:t>
      </w:r>
      <w:r w:rsidRPr="009E2002">
        <w:t>Probable loss model and spatial distribution of damage for probabilistic financial risk assessment of structures</w:t>
      </w:r>
      <w:r w:rsidRPr="009E2002">
        <w:rPr>
          <w:lang w:val="en-US"/>
        </w:rPr>
        <w:t xml:space="preserve">”. </w:t>
      </w:r>
      <w:r w:rsidRPr="009E2002">
        <w:rPr>
          <w:i/>
        </w:rPr>
        <w:t>10</w:t>
      </w:r>
      <w:r w:rsidRPr="009E2002">
        <w:rPr>
          <w:i/>
          <w:vertAlign w:val="superscript"/>
        </w:rPr>
        <w:t>th</w:t>
      </w:r>
      <w:r w:rsidRPr="009E2002">
        <w:rPr>
          <w:i/>
        </w:rPr>
        <w:t xml:space="preserve"> International Conference on Applications of Probability and Statistics in Civil Engineering</w:t>
      </w:r>
      <w:r w:rsidRPr="009E2002">
        <w:t xml:space="preserve"> </w:t>
      </w:r>
      <w:r w:rsidRPr="009E2002">
        <w:rPr>
          <w:i/>
          <w:lang w:val="en-US"/>
        </w:rPr>
        <w:t>(ICAPS10)</w:t>
      </w:r>
      <w:r w:rsidRPr="009E2002">
        <w:t>, 31 July – 3 August, Tokyo, Japan, Paper No 43, 3pp</w:t>
      </w:r>
      <w:r w:rsidRPr="009E2002">
        <w:rPr>
          <w:lang w:val="en-US"/>
        </w:rPr>
        <w:t>.</w:t>
      </w:r>
    </w:p>
    <w:p w14:paraId="653E984C" w14:textId="77777777" w:rsidR="00345086" w:rsidRPr="00F679FF" w:rsidRDefault="00345086" w:rsidP="00460B8F">
      <w:pPr>
        <w:pStyle w:val="Referencelist"/>
      </w:pPr>
      <w:r w:rsidRPr="00F679FF">
        <w:t xml:space="preserve">Stanway J, Sullivan T and Dhakal RP (2018). “Towards a new delivery approach to improve the performance of non-structural elements in New Zealand”. </w:t>
      </w:r>
      <w:r w:rsidRPr="00F679FF">
        <w:rPr>
          <w:i/>
        </w:rPr>
        <w:t>17</w:t>
      </w:r>
      <w:r w:rsidRPr="00F679FF">
        <w:rPr>
          <w:i/>
          <w:vertAlign w:val="superscript"/>
        </w:rPr>
        <w:t>th</w:t>
      </w:r>
      <w:r w:rsidRPr="00F679FF">
        <w:rPr>
          <w:i/>
        </w:rPr>
        <w:t xml:space="preserve"> US-Japan-New Zealand Workshop on the Improvement of Structural Engineering and Resilience</w:t>
      </w:r>
      <w:r w:rsidRPr="00F679FF">
        <w:t xml:space="preserve">, 12-14 November, Queenstown, New Zealand, 8pp. </w:t>
      </w:r>
      <w:hyperlink r:id="rId15" w:history="1">
        <w:r w:rsidRPr="00F679FF">
          <w:rPr>
            <w:rStyle w:val="Hyperlink"/>
            <w:szCs w:val="22"/>
          </w:rPr>
          <w:t>https://atcouncil.org/docman/atc-15-16-papers/174-p2-10-stanway/file</w:t>
        </w:r>
      </w:hyperlink>
      <w:r w:rsidRPr="00F679FF">
        <w:t xml:space="preserve"> </w:t>
      </w:r>
    </w:p>
    <w:p w14:paraId="5D8DE568" w14:textId="31EAB82B" w:rsidR="00345086" w:rsidRPr="00884361" w:rsidRDefault="00345086" w:rsidP="00F679FF">
      <w:pPr>
        <w:pStyle w:val="Heading2"/>
        <w:numPr>
          <w:ilvl w:val="0"/>
          <w:numId w:val="0"/>
        </w:numPr>
        <w:ind w:left="576" w:hanging="576"/>
      </w:pPr>
      <w:r>
        <w:t>Personal Reports</w:t>
      </w:r>
    </w:p>
    <w:p w14:paraId="27A6C171" w14:textId="10E76E98" w:rsidR="00345086" w:rsidRDefault="00345086" w:rsidP="00345086">
      <w:r>
        <w:t>Surname1 Initials1, Surname2 Initials2 and Surname3 Initials3 (Year). “</w:t>
      </w:r>
      <w:r w:rsidRPr="00884361">
        <w:rPr>
          <w:i/>
        </w:rPr>
        <w:t>Title of Repor</w:t>
      </w:r>
      <w:r>
        <w:rPr>
          <w:i/>
        </w:rPr>
        <w:t>t</w:t>
      </w:r>
      <w:r w:rsidRPr="00675E77">
        <w:t xml:space="preserve"> </w:t>
      </w:r>
      <w:r w:rsidRPr="0026367F">
        <w:rPr>
          <w:i/>
        </w:rPr>
        <w:t xml:space="preserve">in </w:t>
      </w:r>
      <w:r>
        <w:rPr>
          <w:i/>
        </w:rPr>
        <w:t>I</w:t>
      </w:r>
      <w:r w:rsidRPr="0026367F">
        <w:rPr>
          <w:i/>
        </w:rPr>
        <w:t>talics</w:t>
      </w:r>
      <w:r w:rsidRPr="0026367F">
        <w:t xml:space="preserve"> </w:t>
      </w:r>
      <w:r w:rsidRPr="00675E77">
        <w:rPr>
          <w:i/>
        </w:rPr>
        <w:t xml:space="preserve">with </w:t>
      </w:r>
      <w:r>
        <w:rPr>
          <w:i/>
        </w:rPr>
        <w:t>the F</w:t>
      </w:r>
      <w:r w:rsidRPr="00675E77">
        <w:rPr>
          <w:i/>
        </w:rPr>
        <w:t xml:space="preserve">irst </w:t>
      </w:r>
      <w:r>
        <w:rPr>
          <w:i/>
        </w:rPr>
        <w:t>L</w:t>
      </w:r>
      <w:r w:rsidRPr="00675E77">
        <w:rPr>
          <w:i/>
        </w:rPr>
        <w:t xml:space="preserve">etter </w:t>
      </w:r>
      <w:r>
        <w:rPr>
          <w:i/>
        </w:rPr>
        <w:t>of all Main Words C</w:t>
      </w:r>
      <w:r w:rsidRPr="00675E77">
        <w:rPr>
          <w:i/>
        </w:rPr>
        <w:t>apital</w:t>
      </w:r>
      <w:r>
        <w:t>”. Report ID</w:t>
      </w:r>
      <w:r w:rsidRPr="00884361">
        <w:t>,</w:t>
      </w:r>
      <w:r>
        <w:t xml:space="preserve"> Publishers’ Employer, City, Number of pages. </w:t>
      </w:r>
      <w:r w:rsidRPr="00675E77">
        <w:t>online link where available</w:t>
      </w:r>
    </w:p>
    <w:p w14:paraId="198A7C16" w14:textId="2DF21DF9" w:rsidR="00245183" w:rsidRPr="00F679FF" w:rsidRDefault="00245183" w:rsidP="00345086">
      <w:pPr>
        <w:rPr>
          <w:b/>
        </w:rPr>
      </w:pPr>
      <w:r w:rsidRPr="00F679FF">
        <w:rPr>
          <w:b/>
        </w:rPr>
        <w:t>Example:</w:t>
      </w:r>
    </w:p>
    <w:p w14:paraId="1045C47A" w14:textId="3C74ADFA" w:rsidR="00245183" w:rsidRPr="00F2289C" w:rsidRDefault="00245183" w:rsidP="00AE18A7">
      <w:pPr>
        <w:pStyle w:val="Referencelist"/>
      </w:pPr>
      <w:r w:rsidRPr="00F679FF">
        <w:t>MacRae GA, Pampanin S, Dhakal RP and Palermo A (2012). “</w:t>
      </w:r>
      <w:r w:rsidRPr="00F679FF">
        <w:rPr>
          <w:i/>
        </w:rPr>
        <w:t>Review of Design and Installation Practices of Non-Structural Elements</w:t>
      </w:r>
      <w:r w:rsidRPr="00F679FF">
        <w:t xml:space="preserve">”. Report for the Engineering Advisory Group, Department of Building and Housing, Wellington, New Zealand, 82pp. </w:t>
      </w:r>
      <w:hyperlink r:id="rId16" w:history="1">
        <w:r w:rsidRPr="00F679FF">
          <w:rPr>
            <w:rStyle w:val="Hyperlink"/>
            <w:szCs w:val="22"/>
          </w:rPr>
          <w:t>http://www.naturalhazards.org.nz/NHRP/Publications/Research-Publications/Short-Term-Recovery-Programme</w:t>
        </w:r>
      </w:hyperlink>
      <w:r w:rsidRPr="00F679FF">
        <w:t xml:space="preserve">  </w:t>
      </w:r>
    </w:p>
    <w:p w14:paraId="4357CCCA" w14:textId="5F6A33F1" w:rsidR="00345086" w:rsidRPr="00884361" w:rsidRDefault="00345086" w:rsidP="00F679FF">
      <w:pPr>
        <w:pStyle w:val="Heading2"/>
        <w:numPr>
          <w:ilvl w:val="0"/>
          <w:numId w:val="0"/>
        </w:numPr>
        <w:ind w:left="576" w:hanging="576"/>
      </w:pPr>
      <w:r>
        <w:lastRenderedPageBreak/>
        <w:t>Institutional Reports/Standards</w:t>
      </w:r>
      <w:r w:rsidR="00245183">
        <w:t>:</w:t>
      </w:r>
    </w:p>
    <w:p w14:paraId="1A5838D4" w14:textId="63432576" w:rsidR="00345086" w:rsidRDefault="00345086" w:rsidP="00345086">
      <w:r>
        <w:t>Publishing Institution (Year). “</w:t>
      </w:r>
      <w:r w:rsidRPr="00884361">
        <w:rPr>
          <w:i/>
        </w:rPr>
        <w:t>Title of Report</w:t>
      </w:r>
      <w:r>
        <w:rPr>
          <w:i/>
        </w:rPr>
        <w:t>/Standard</w:t>
      </w:r>
      <w:r w:rsidRPr="00675E77">
        <w:rPr>
          <w:i/>
        </w:rPr>
        <w:t xml:space="preserve"> </w:t>
      </w:r>
      <w:r>
        <w:rPr>
          <w:i/>
        </w:rPr>
        <w:t>in I</w:t>
      </w:r>
      <w:r w:rsidRPr="0026367F">
        <w:rPr>
          <w:i/>
        </w:rPr>
        <w:t xml:space="preserve">talics </w:t>
      </w:r>
      <w:r w:rsidRPr="00675E77">
        <w:rPr>
          <w:i/>
        </w:rPr>
        <w:t>with the First Letter of all Main Words Capital</w:t>
      </w:r>
      <w:r>
        <w:t>”. Report/Standard ID</w:t>
      </w:r>
      <w:r w:rsidRPr="00884361">
        <w:t>,</w:t>
      </w:r>
      <w:r>
        <w:t xml:space="preserve"> Reporting Institute, City, Number of pages. </w:t>
      </w:r>
      <w:r w:rsidRPr="00472915">
        <w:t>online link where available</w:t>
      </w:r>
    </w:p>
    <w:p w14:paraId="22011150" w14:textId="48A2888C" w:rsidR="00245183" w:rsidRPr="00F679FF" w:rsidRDefault="00245183" w:rsidP="00345086">
      <w:pPr>
        <w:rPr>
          <w:b/>
        </w:rPr>
      </w:pPr>
      <w:r w:rsidRPr="00F679FF">
        <w:rPr>
          <w:b/>
        </w:rPr>
        <w:t>Examples:</w:t>
      </w:r>
    </w:p>
    <w:p w14:paraId="25C1651C" w14:textId="77777777" w:rsidR="00F679FF" w:rsidRPr="00F2289C" w:rsidRDefault="00F679FF" w:rsidP="00460B8F">
      <w:pPr>
        <w:pStyle w:val="Referencelist"/>
      </w:pPr>
      <w:r w:rsidRPr="00F2289C">
        <w:t>MBIE, NZSEE, SESOC, EQC and NZGS (2017). “</w:t>
      </w:r>
      <w:r w:rsidRPr="00F2289C">
        <w:rPr>
          <w:i/>
        </w:rPr>
        <w:t>The Seismic Assessment of Existing Buildings – Technical Guidelines for Engineering Assessments</w:t>
      </w:r>
      <w:r w:rsidRPr="00F679FF">
        <w:t xml:space="preserve">”. Ministry of Business Innovation and Employment, New Zealand Society for Earthquake Engineering, Earthquake Commission, New Zealand Geotechnical Society, Wellington, New Zealand. </w:t>
      </w:r>
      <w:hyperlink r:id="rId17" w:history="1">
        <w:r w:rsidRPr="00245183">
          <w:rPr>
            <w:rStyle w:val="Hyperlink"/>
            <w:szCs w:val="22"/>
          </w:rPr>
          <w:t>http://www.eq-assess.org.nz</w:t>
        </w:r>
      </w:hyperlink>
      <w:r w:rsidRPr="00F2289C">
        <w:t xml:space="preserve">  </w:t>
      </w:r>
    </w:p>
    <w:p w14:paraId="550938F6" w14:textId="77777777" w:rsidR="00245183" w:rsidRPr="00F679FF" w:rsidRDefault="00245183" w:rsidP="00AE18A7">
      <w:pPr>
        <w:pStyle w:val="Referencelist"/>
      </w:pPr>
      <w:r w:rsidRPr="00F679FF">
        <w:t>Standards New Zealand (2004). "</w:t>
      </w:r>
      <w:r w:rsidRPr="00F679FF">
        <w:rPr>
          <w:i/>
        </w:rPr>
        <w:t>NZS1170.5: Structural Design Actions. Part 5: Earthquake Actions ‐ New Zealand</w:t>
      </w:r>
      <w:r w:rsidRPr="00F679FF">
        <w:t xml:space="preserve">”. Standards New Zealand, Wellington, 76pp. </w:t>
      </w:r>
      <w:hyperlink r:id="rId18" w:history="1">
        <w:r w:rsidRPr="00F679FF">
          <w:rPr>
            <w:rStyle w:val="Hyperlink"/>
            <w:szCs w:val="22"/>
          </w:rPr>
          <w:t>https://www.standards.govt.nz/sponsored-standards/building-standards/NZS1170-5</w:t>
        </w:r>
      </w:hyperlink>
      <w:r w:rsidRPr="00F679FF">
        <w:t xml:space="preserve"> </w:t>
      </w:r>
    </w:p>
    <w:p w14:paraId="4588CF84" w14:textId="228810BB" w:rsidR="00345086" w:rsidRPr="00884361" w:rsidRDefault="00345086" w:rsidP="00F679FF">
      <w:pPr>
        <w:pStyle w:val="Heading2"/>
        <w:numPr>
          <w:ilvl w:val="0"/>
          <w:numId w:val="0"/>
        </w:numPr>
        <w:ind w:left="576" w:hanging="576"/>
      </w:pPr>
      <w:r>
        <w:t>Theses</w:t>
      </w:r>
      <w:r w:rsidR="00245183">
        <w:t>:</w:t>
      </w:r>
    </w:p>
    <w:p w14:paraId="2C8DE521" w14:textId="325FEBA7" w:rsidR="00345086" w:rsidRDefault="00345086" w:rsidP="00345086">
      <w:r>
        <w:t>Surname Initials (Year). “</w:t>
      </w:r>
      <w:r w:rsidRPr="00884361">
        <w:rPr>
          <w:i/>
        </w:rPr>
        <w:t xml:space="preserve">Title of </w:t>
      </w:r>
      <w:r>
        <w:rPr>
          <w:i/>
        </w:rPr>
        <w:t>the Thesis</w:t>
      </w:r>
      <w:r w:rsidRPr="00675E77">
        <w:rPr>
          <w:i/>
        </w:rPr>
        <w:t xml:space="preserve"> </w:t>
      </w:r>
      <w:r>
        <w:rPr>
          <w:i/>
        </w:rPr>
        <w:t>in I</w:t>
      </w:r>
      <w:r w:rsidRPr="0026367F">
        <w:rPr>
          <w:i/>
        </w:rPr>
        <w:t xml:space="preserve">talics </w:t>
      </w:r>
      <w:r w:rsidRPr="00675E77">
        <w:rPr>
          <w:i/>
        </w:rPr>
        <w:t>with the First Letter of all Main Words Capital</w:t>
      </w:r>
      <w:r>
        <w:t xml:space="preserve">”. </w:t>
      </w:r>
      <w:proofErr w:type="spellStart"/>
      <w:r>
        <w:t>Masters</w:t>
      </w:r>
      <w:proofErr w:type="spellEnd"/>
      <w:r>
        <w:t xml:space="preserve"> Thesis OR PhD Dissertation</w:t>
      </w:r>
      <w:r w:rsidRPr="00884361">
        <w:t>,</w:t>
      </w:r>
      <w:r>
        <w:t xml:space="preserve"> University Name, City, Country, Number of pages. </w:t>
      </w:r>
      <w:r w:rsidRPr="00472915">
        <w:t>online link where available</w:t>
      </w:r>
      <w:r w:rsidR="00245183">
        <w:t>.</w:t>
      </w:r>
    </w:p>
    <w:p w14:paraId="537E6119" w14:textId="77777777" w:rsidR="00245183" w:rsidRPr="00F679FF" w:rsidRDefault="00245183" w:rsidP="00245183">
      <w:pPr>
        <w:rPr>
          <w:b/>
        </w:rPr>
      </w:pPr>
      <w:r w:rsidRPr="00F679FF">
        <w:rPr>
          <w:b/>
        </w:rPr>
        <w:t>Examples:</w:t>
      </w:r>
    </w:p>
    <w:p w14:paraId="27704FAB" w14:textId="77777777" w:rsidR="00245183" w:rsidRPr="006C095D" w:rsidRDefault="00245183" w:rsidP="00AE18A7">
      <w:pPr>
        <w:pStyle w:val="Referencelist"/>
      </w:pPr>
      <w:r w:rsidRPr="006C095D">
        <w:t>Dashti F (2017). “</w:t>
      </w:r>
      <w:r w:rsidRPr="006C095D">
        <w:rPr>
          <w:i/>
        </w:rPr>
        <w:t>Out-of-plane Instability of Rectangular Reinforced Concrete Walls under In-plane Loading</w:t>
      </w:r>
      <w:r w:rsidRPr="006C095D">
        <w:t xml:space="preserve">”. PhD Dissertation, Department of Civil and Natural Resources Engineering, University of </w:t>
      </w:r>
      <w:proofErr w:type="gramStart"/>
      <w:r w:rsidRPr="006C095D">
        <w:t>Canterbury,  323</w:t>
      </w:r>
      <w:proofErr w:type="gramEnd"/>
      <w:r w:rsidRPr="006C095D">
        <w:t xml:space="preserve">pp. </w:t>
      </w:r>
      <w:hyperlink r:id="rId19" w:history="1">
        <w:r w:rsidRPr="006C095D">
          <w:rPr>
            <w:rStyle w:val="Hyperlink"/>
          </w:rPr>
          <w:t>http://hdl.handle.net/10092/13612</w:t>
        </w:r>
      </w:hyperlink>
      <w:r w:rsidRPr="006C095D">
        <w:t xml:space="preserve"> </w:t>
      </w:r>
    </w:p>
    <w:p w14:paraId="29739660" w14:textId="163330E7" w:rsidR="00245183" w:rsidRPr="00F2289C" w:rsidRDefault="00245183" w:rsidP="00AE18A7">
      <w:pPr>
        <w:pStyle w:val="Referencelist"/>
      </w:pPr>
      <w:r w:rsidRPr="00F679FF">
        <w:t>Wilford D (2020). “</w:t>
      </w:r>
      <w:r w:rsidRPr="00F679FF">
        <w:rPr>
          <w:i/>
        </w:rPr>
        <w:t>Behaviour of Reinforcing Bars under High Speed Strain Reversals</w:t>
      </w:r>
      <w:r w:rsidRPr="00F679FF">
        <w:t>”. Master Thesis, Department of Civil and Environmental Engineering, University of Auckland, Auckland, New Zealand, 123pp.</w:t>
      </w:r>
    </w:p>
    <w:p w14:paraId="5A9BE539" w14:textId="161C5916" w:rsidR="00345086" w:rsidRPr="00884361" w:rsidRDefault="00345086" w:rsidP="00F679FF">
      <w:pPr>
        <w:pStyle w:val="Heading2"/>
        <w:numPr>
          <w:ilvl w:val="0"/>
          <w:numId w:val="0"/>
        </w:numPr>
        <w:ind w:left="576" w:hanging="576"/>
      </w:pPr>
      <w:r>
        <w:t>Books</w:t>
      </w:r>
      <w:r w:rsidR="00245183">
        <w:t>:</w:t>
      </w:r>
    </w:p>
    <w:p w14:paraId="29B5AB6D" w14:textId="0517BF38" w:rsidR="00345086" w:rsidRDefault="00345086" w:rsidP="00345086">
      <w:r>
        <w:t>Surname1 Initials1, Surname2 Initials2 and Surname3 Initials3 (Year). “</w:t>
      </w:r>
      <w:r w:rsidRPr="00884361">
        <w:rPr>
          <w:i/>
        </w:rPr>
        <w:t xml:space="preserve">Title of </w:t>
      </w:r>
      <w:r>
        <w:rPr>
          <w:i/>
        </w:rPr>
        <w:t>the Book</w:t>
      </w:r>
      <w:r w:rsidRPr="00472915">
        <w:rPr>
          <w:i/>
        </w:rPr>
        <w:t xml:space="preserve"> </w:t>
      </w:r>
      <w:r>
        <w:rPr>
          <w:i/>
        </w:rPr>
        <w:t>in I</w:t>
      </w:r>
      <w:r w:rsidRPr="0026367F">
        <w:rPr>
          <w:i/>
        </w:rPr>
        <w:t xml:space="preserve">talics </w:t>
      </w:r>
      <w:r w:rsidRPr="00472915">
        <w:rPr>
          <w:i/>
        </w:rPr>
        <w:t>with the First Letter of all Main Words Capital</w:t>
      </w:r>
      <w:r>
        <w:t xml:space="preserve">”. Edition (if applicable), ISBN Number where available, Publisher, City/Country, Number of pages. </w:t>
      </w:r>
      <w:r w:rsidRPr="00472915">
        <w:t>online link where available</w:t>
      </w:r>
      <w:r w:rsidR="00245183">
        <w:t>.</w:t>
      </w:r>
    </w:p>
    <w:p w14:paraId="1E4BE06B" w14:textId="5FED208B" w:rsidR="00245183" w:rsidRPr="00F679FF" w:rsidRDefault="00245183" w:rsidP="00245183">
      <w:pPr>
        <w:rPr>
          <w:b/>
        </w:rPr>
      </w:pPr>
      <w:r w:rsidRPr="00F679FF">
        <w:rPr>
          <w:b/>
        </w:rPr>
        <w:t>Example:</w:t>
      </w:r>
    </w:p>
    <w:p w14:paraId="7B0F8AC7" w14:textId="60170168" w:rsidR="00245183" w:rsidRPr="00F679FF" w:rsidRDefault="00245183" w:rsidP="00AE18A7">
      <w:pPr>
        <w:pStyle w:val="Referencelist"/>
      </w:pPr>
      <w:r w:rsidRPr="00F679FF">
        <w:t>Dhakal RP, Fenwick RC and Walker A (2008). “</w:t>
      </w:r>
      <w:r w:rsidRPr="00F679FF">
        <w:rPr>
          <w:i/>
        </w:rPr>
        <w:t>Curvature Ductility of Reinforced Concrete Plastic Hinges</w:t>
      </w:r>
      <w:r w:rsidRPr="00F679FF">
        <w:t>”. ISBN 978-3-639-04184-2, VDM Publishers, Germany, 155pp.</w:t>
      </w:r>
    </w:p>
    <w:p w14:paraId="397E47C5" w14:textId="190AB028" w:rsidR="00345086" w:rsidRPr="00884361" w:rsidRDefault="00345086" w:rsidP="00F679FF">
      <w:pPr>
        <w:pStyle w:val="Heading2"/>
        <w:numPr>
          <w:ilvl w:val="0"/>
          <w:numId w:val="0"/>
        </w:numPr>
        <w:ind w:left="576" w:hanging="576"/>
      </w:pPr>
      <w:r>
        <w:t>Book Chapters</w:t>
      </w:r>
      <w:r w:rsidR="00245183">
        <w:t>:</w:t>
      </w:r>
    </w:p>
    <w:p w14:paraId="3C941BDF" w14:textId="26AAC730" w:rsidR="00345086" w:rsidRDefault="00345086" w:rsidP="00345086">
      <w:r>
        <w:t>Surname1 Initials1, Surname2 Initials2 and Surname3 Initials3 (Year). “</w:t>
      </w:r>
      <w:r w:rsidRPr="00884361">
        <w:rPr>
          <w:i/>
        </w:rPr>
        <w:t xml:space="preserve">Title of </w:t>
      </w:r>
      <w:r>
        <w:rPr>
          <w:i/>
        </w:rPr>
        <w:t>the Chapter</w:t>
      </w:r>
      <w:r w:rsidRPr="00472915">
        <w:rPr>
          <w:i/>
        </w:rPr>
        <w:t xml:space="preserve"> </w:t>
      </w:r>
      <w:r w:rsidRPr="005A35FA">
        <w:rPr>
          <w:i/>
        </w:rPr>
        <w:t xml:space="preserve">in </w:t>
      </w:r>
      <w:r>
        <w:rPr>
          <w:i/>
        </w:rPr>
        <w:t>I</w:t>
      </w:r>
      <w:r w:rsidRPr="005A35FA">
        <w:rPr>
          <w:i/>
        </w:rPr>
        <w:t xml:space="preserve">talics </w:t>
      </w:r>
      <w:r w:rsidRPr="00472915">
        <w:rPr>
          <w:i/>
        </w:rPr>
        <w:t>with the First Letter of all Main Words Capital</w:t>
      </w:r>
      <w:r w:rsidRPr="00472915">
        <w:t>”</w:t>
      </w:r>
      <w:r>
        <w:t xml:space="preserve"> Page start-finish in </w:t>
      </w:r>
      <w:r w:rsidRPr="00884361">
        <w:rPr>
          <w:i/>
        </w:rPr>
        <w:t xml:space="preserve">Title of </w:t>
      </w:r>
      <w:r>
        <w:rPr>
          <w:i/>
        </w:rPr>
        <w:t xml:space="preserve">the </w:t>
      </w:r>
      <w:r w:rsidRPr="00884361">
        <w:rPr>
          <w:i/>
        </w:rPr>
        <w:t>Book</w:t>
      </w:r>
      <w:r w:rsidRPr="005A35FA">
        <w:t xml:space="preserve"> </w:t>
      </w:r>
      <w:r w:rsidRPr="005A35FA">
        <w:rPr>
          <w:i/>
        </w:rPr>
        <w:t xml:space="preserve">in </w:t>
      </w:r>
      <w:r>
        <w:rPr>
          <w:i/>
        </w:rPr>
        <w:t>I</w:t>
      </w:r>
      <w:r w:rsidRPr="005A35FA">
        <w:rPr>
          <w:i/>
        </w:rPr>
        <w:t>talics</w:t>
      </w:r>
      <w:r>
        <w:t xml:space="preserve">. Editors: Name, </w:t>
      </w:r>
      <w:r w:rsidRPr="00472915">
        <w:t>ISBN Number where available,</w:t>
      </w:r>
      <w:r>
        <w:t xml:space="preserve"> Publisher, City/Country. </w:t>
      </w:r>
      <w:r w:rsidRPr="00472915">
        <w:t>online link where available</w:t>
      </w:r>
      <w:r w:rsidR="00245183">
        <w:t>.</w:t>
      </w:r>
    </w:p>
    <w:p w14:paraId="54BDB691" w14:textId="77777777" w:rsidR="00245183" w:rsidRPr="00F679FF" w:rsidRDefault="00245183" w:rsidP="00245183">
      <w:pPr>
        <w:rPr>
          <w:b/>
        </w:rPr>
      </w:pPr>
      <w:r w:rsidRPr="00F679FF">
        <w:rPr>
          <w:b/>
        </w:rPr>
        <w:t>Example:</w:t>
      </w:r>
    </w:p>
    <w:p w14:paraId="7E3BE995" w14:textId="5BC396C4" w:rsidR="00245183" w:rsidRDefault="00245183" w:rsidP="00AE18A7">
      <w:pPr>
        <w:pStyle w:val="Referencelist"/>
      </w:pPr>
      <w:r w:rsidRPr="00F679FF">
        <w:t>Dhakal RP and Maekawa K (2001). “Post-Peak Cyclic Behaviour and Ductility of Reinforced Concrete Columns” Page 193-216 in Modelling of Inelastic Behaviour of RC Structures under Seismic Loads. Editors: Shing PB and Tanabe T, ISBN: 9780784405536, American Society of Civil Engineers (ASCE), USA.</w:t>
      </w:r>
    </w:p>
    <w:p w14:paraId="13C01809" w14:textId="07B94FFF" w:rsidR="00460B8F" w:rsidRDefault="00460B8F" w:rsidP="00AE18A7">
      <w:pPr>
        <w:pStyle w:val="Referencelist"/>
      </w:pPr>
    </w:p>
    <w:p w14:paraId="6B3EB16A" w14:textId="77777777" w:rsidR="00460B8F" w:rsidRPr="00F679FF" w:rsidRDefault="00460B8F" w:rsidP="00AE18A7">
      <w:pPr>
        <w:pStyle w:val="Referencelist"/>
      </w:pPr>
    </w:p>
    <w:p w14:paraId="18FE028C" w14:textId="185AACE6" w:rsidR="00345086" w:rsidRPr="00884361" w:rsidRDefault="00345086" w:rsidP="00F679FF">
      <w:pPr>
        <w:pStyle w:val="Heading2"/>
        <w:numPr>
          <w:ilvl w:val="0"/>
          <w:numId w:val="0"/>
        </w:numPr>
        <w:ind w:left="576" w:hanging="576"/>
      </w:pPr>
      <w:r>
        <w:lastRenderedPageBreak/>
        <w:t>Online Information</w:t>
      </w:r>
      <w:r w:rsidR="00245183">
        <w:t>:</w:t>
      </w:r>
    </w:p>
    <w:p w14:paraId="63B461BD" w14:textId="7B804703" w:rsidR="00345086" w:rsidRDefault="00345086" w:rsidP="00345086">
      <w:r>
        <w:t xml:space="preserve">Publisher. </w:t>
      </w:r>
      <w:r w:rsidRPr="00884361">
        <w:rPr>
          <w:i/>
        </w:rPr>
        <w:t xml:space="preserve">Title of </w:t>
      </w:r>
      <w:r>
        <w:rPr>
          <w:i/>
        </w:rPr>
        <w:t>information</w:t>
      </w:r>
      <w:r w:rsidRPr="005A35FA">
        <w:t xml:space="preserve"> </w:t>
      </w:r>
      <w:r w:rsidRPr="005A35FA">
        <w:rPr>
          <w:i/>
        </w:rPr>
        <w:t>in italics</w:t>
      </w:r>
      <w:r>
        <w:t xml:space="preserve">. Website address (accessed </w:t>
      </w:r>
      <w:r w:rsidRPr="00884361">
        <w:t>date</w:t>
      </w:r>
      <w:r>
        <w:t>)</w:t>
      </w:r>
    </w:p>
    <w:p w14:paraId="03314903" w14:textId="3CCBBADF" w:rsidR="00245183" w:rsidRPr="00F679FF" w:rsidRDefault="00245183" w:rsidP="00345086">
      <w:pPr>
        <w:rPr>
          <w:b/>
        </w:rPr>
      </w:pPr>
      <w:r w:rsidRPr="00F679FF">
        <w:rPr>
          <w:b/>
        </w:rPr>
        <w:t>Example:</w:t>
      </w:r>
    </w:p>
    <w:p w14:paraId="490BD09C" w14:textId="77777777" w:rsidR="00245183" w:rsidRPr="00F679FF" w:rsidRDefault="00245183" w:rsidP="00AE18A7">
      <w:pPr>
        <w:pStyle w:val="Referencelist"/>
      </w:pPr>
      <w:r w:rsidRPr="00F679FF">
        <w:t xml:space="preserve">GNS Science. </w:t>
      </w:r>
      <w:proofErr w:type="spellStart"/>
      <w:r w:rsidRPr="00F679FF">
        <w:rPr>
          <w:i/>
        </w:rPr>
        <w:t>GeoNet</w:t>
      </w:r>
      <w:proofErr w:type="spellEnd"/>
      <w:r w:rsidRPr="00F679FF">
        <w:t xml:space="preserve">. </w:t>
      </w:r>
      <w:hyperlink r:id="rId20" w:history="1">
        <w:r w:rsidRPr="00F679FF">
          <w:rPr>
            <w:rStyle w:val="Hyperlink"/>
          </w:rPr>
          <w:t>http://www.geonet.org.nz</w:t>
        </w:r>
      </w:hyperlink>
      <w:r w:rsidRPr="00F679FF">
        <w:t xml:space="preserve"> (Accessed 21 September 2014)</w:t>
      </w:r>
    </w:p>
    <w:p w14:paraId="1B954885" w14:textId="66D2B5EB" w:rsidR="00245183" w:rsidRPr="00F2289C" w:rsidRDefault="00245183" w:rsidP="00AE18A7">
      <w:pPr>
        <w:pStyle w:val="Referencelist"/>
      </w:pPr>
      <w:proofErr w:type="spellStart"/>
      <w:r w:rsidRPr="00F679FF">
        <w:t>MunichRe</w:t>
      </w:r>
      <w:proofErr w:type="spellEnd"/>
      <w:r w:rsidRPr="00F679FF">
        <w:t xml:space="preserve">. </w:t>
      </w:r>
      <w:r w:rsidRPr="00F679FF">
        <w:rPr>
          <w:i/>
        </w:rPr>
        <w:t>Ten costliest earthquakes ordered by insured losses</w:t>
      </w:r>
      <w:r w:rsidRPr="00F679FF">
        <w:t xml:space="preserve">. </w:t>
      </w:r>
      <w:hyperlink r:id="rId21" w:history="1">
        <w:r w:rsidRPr="00F679FF">
          <w:rPr>
            <w:rStyle w:val="Hyperlink"/>
          </w:rPr>
          <w:t>https://www.munichre.com/site/wrap/get/documents_E2066418540/mr/assetpool.shared/Documents/5_Touch/_NatCatService/Significant-Natural-Catastrophes/2014/10-costliest-earthquakes-ordered-by-insured-losses.pdf</w:t>
        </w:r>
      </w:hyperlink>
      <w:r w:rsidRPr="00F679FF">
        <w:t xml:space="preserve"> (Accessed 21 January 2018)</w:t>
      </w:r>
    </w:p>
    <w:p w14:paraId="1A16884C" w14:textId="246545FB" w:rsidR="00345086" w:rsidRPr="00884361" w:rsidRDefault="00345086" w:rsidP="00F679FF">
      <w:pPr>
        <w:pStyle w:val="Heading2"/>
        <w:numPr>
          <w:ilvl w:val="0"/>
          <w:numId w:val="0"/>
        </w:numPr>
        <w:ind w:left="576" w:hanging="576"/>
      </w:pPr>
      <w:r>
        <w:t>Newspaper/Media Article</w:t>
      </w:r>
      <w:r w:rsidR="00245183">
        <w:t>:</w:t>
      </w:r>
    </w:p>
    <w:p w14:paraId="6D779004" w14:textId="47DB1564" w:rsidR="00345086" w:rsidRDefault="00345086" w:rsidP="00345086">
      <w:r>
        <w:t xml:space="preserve">Reporter’s Full Name. </w:t>
      </w:r>
      <w:r w:rsidRPr="00884361">
        <w:rPr>
          <w:i/>
        </w:rPr>
        <w:t xml:space="preserve">Title of </w:t>
      </w:r>
      <w:r>
        <w:rPr>
          <w:i/>
        </w:rPr>
        <w:t>the article</w:t>
      </w:r>
      <w:r w:rsidRPr="005A35FA">
        <w:t xml:space="preserve"> </w:t>
      </w:r>
      <w:r>
        <w:rPr>
          <w:i/>
        </w:rPr>
        <w:t>in italics w</w:t>
      </w:r>
      <w:r w:rsidRPr="005A35FA">
        <w:rPr>
          <w:i/>
        </w:rPr>
        <w:t>ith only the first letter capital</w:t>
      </w:r>
      <w:r>
        <w:t xml:space="preserve">. Media/Newspaper Name, Published date. Online link </w:t>
      </w:r>
    </w:p>
    <w:p w14:paraId="3AD088DA" w14:textId="3414692E" w:rsidR="00245183" w:rsidRPr="00F679FF" w:rsidRDefault="00245183" w:rsidP="00345086">
      <w:pPr>
        <w:rPr>
          <w:b/>
        </w:rPr>
      </w:pPr>
      <w:r w:rsidRPr="00F679FF">
        <w:rPr>
          <w:b/>
        </w:rPr>
        <w:t>Example:</w:t>
      </w:r>
    </w:p>
    <w:p w14:paraId="05B1D20C" w14:textId="2E40CEB9" w:rsidR="00345086" w:rsidRPr="00F679FF" w:rsidRDefault="00245183" w:rsidP="00460B8F">
      <w:pPr>
        <w:pStyle w:val="Referencelist"/>
      </w:pPr>
      <w:r w:rsidRPr="00F679FF">
        <w:t xml:space="preserve">Michael Wright. </w:t>
      </w:r>
      <w:r w:rsidRPr="00F679FF">
        <w:rPr>
          <w:i/>
        </w:rPr>
        <w:t>Christchurch earthquake insurance wrangles endure, six years on</w:t>
      </w:r>
      <w:r w:rsidRPr="00F679FF">
        <w:t xml:space="preserve">. Press, 25 February 2017. </w:t>
      </w:r>
      <w:hyperlink r:id="rId22" w:history="1">
        <w:r w:rsidRPr="00F679FF">
          <w:rPr>
            <w:rStyle w:val="Hyperlink"/>
          </w:rPr>
          <w:t>https://www.stuff.co.nz/business/money/89610941/Christchurch-earthquake-insurance-wrangles-endure-six-years-on</w:t>
        </w:r>
      </w:hyperlink>
    </w:p>
    <w:p w14:paraId="315AEAE1" w14:textId="77777777" w:rsidR="00E6122D" w:rsidRPr="007448A2" w:rsidRDefault="002E4DAB" w:rsidP="002E4DAB">
      <w:pPr>
        <w:pStyle w:val="Heading2"/>
      </w:pPr>
      <w:r>
        <w:t>Tables</w:t>
      </w:r>
      <w:r w:rsidR="00E6122D" w:rsidRPr="007448A2">
        <w:t xml:space="preserve"> </w:t>
      </w:r>
    </w:p>
    <w:p w14:paraId="07F188DE" w14:textId="77777777" w:rsidR="00F24812" w:rsidRDefault="00AC53D2" w:rsidP="007448A2">
      <w:r>
        <w:t>Locate tables close to the first reference to them in the text and number them consecutively. Place the caption above the table to the same width as the table (</w:t>
      </w:r>
      <w:r>
        <w:rPr>
          <w:i/>
          <w:iCs/>
        </w:rPr>
        <w:t>Table caption</w:t>
      </w:r>
      <w:r>
        <w:t xml:space="preserve"> style). Type all text in tables in small type (use the </w:t>
      </w:r>
      <w:r>
        <w:rPr>
          <w:i/>
          <w:iCs/>
        </w:rPr>
        <w:t>Table text</w:t>
      </w:r>
      <w:r>
        <w:t xml:space="preserve"> style). Align all headings to the column centres (</w:t>
      </w:r>
      <w:r>
        <w:rPr>
          <w:i/>
          <w:iCs/>
        </w:rPr>
        <w:t>Table Heading</w:t>
      </w:r>
      <w:r>
        <w:t xml:space="preserve"> style) and start the headings with an initial capital. Indicate units in a line immediately below the heading. Explanations should be given at the foot of the table. If notes are required, use the following reference marks: *, **, etc. and place the footnotes directly underneath the table. See for example, Table 1.</w:t>
      </w:r>
    </w:p>
    <w:p w14:paraId="581C58EE" w14:textId="62F74C03" w:rsidR="00A1329A" w:rsidRPr="007448A2" w:rsidRDefault="00A1329A" w:rsidP="007448A2">
      <w:pPr>
        <w:pStyle w:val="Caption"/>
      </w:pPr>
      <w:r w:rsidRPr="007448A2">
        <w:t xml:space="preserve">Table </w:t>
      </w:r>
      <w:fldSimple w:instr=" SEQ Table \* ARABIC ">
        <w:r w:rsidR="00A95453">
          <w:rPr>
            <w:noProof/>
          </w:rPr>
          <w:t>1</w:t>
        </w:r>
      </w:fldSimple>
      <w:r w:rsidRPr="007448A2">
        <w:t>: Summary of the significant test properties.</w:t>
      </w:r>
    </w:p>
    <w:tbl>
      <w:tblPr>
        <w:tblStyle w:val="TableGrid1"/>
        <w:tblW w:w="9638" w:type="dxa"/>
        <w:tblLayout w:type="fixed"/>
        <w:tblLook w:val="0020" w:firstRow="1" w:lastRow="0" w:firstColumn="0" w:lastColumn="0" w:noHBand="0" w:noVBand="0"/>
      </w:tblPr>
      <w:tblGrid>
        <w:gridCol w:w="2409"/>
        <w:gridCol w:w="2410"/>
        <w:gridCol w:w="2409"/>
        <w:gridCol w:w="2410"/>
      </w:tblGrid>
      <w:tr w:rsidR="00A1329A" w:rsidRPr="007448A2" w14:paraId="159F5B9D" w14:textId="77777777" w:rsidTr="003D5232">
        <w:trPr>
          <w:cnfStyle w:val="100000000000" w:firstRow="1" w:lastRow="0" w:firstColumn="0" w:lastColumn="0" w:oddVBand="0" w:evenVBand="0" w:oddHBand="0" w:evenHBand="0" w:firstRowFirstColumn="0" w:firstRowLastColumn="0" w:lastRowFirstColumn="0" w:lastRowLastColumn="0"/>
          <w:trHeight w:val="25"/>
        </w:trPr>
        <w:tc>
          <w:tcPr>
            <w:tcW w:w="2409" w:type="dxa"/>
          </w:tcPr>
          <w:p w14:paraId="528C89B6" w14:textId="77777777" w:rsidR="00A1329A" w:rsidRPr="007448A2" w:rsidRDefault="00A1329A" w:rsidP="007448A2">
            <w:r w:rsidRPr="007448A2">
              <w:t>Specimen*</w:t>
            </w:r>
          </w:p>
        </w:tc>
        <w:tc>
          <w:tcPr>
            <w:tcW w:w="2410" w:type="dxa"/>
          </w:tcPr>
          <w:p w14:paraId="748BF07E" w14:textId="77777777" w:rsidR="00A1329A" w:rsidRPr="007448A2" w:rsidRDefault="00A1329A" w:rsidP="007448A2">
            <w:r w:rsidRPr="007448A2">
              <w:t>Ultimate Strength (</w:t>
            </w:r>
            <w:proofErr w:type="spellStart"/>
            <w:r w:rsidRPr="007448A2">
              <w:t>kN</w:t>
            </w:r>
            <w:proofErr w:type="spellEnd"/>
            <w:r w:rsidRPr="007448A2">
              <w:t>)</w:t>
            </w:r>
          </w:p>
        </w:tc>
        <w:tc>
          <w:tcPr>
            <w:tcW w:w="2409" w:type="dxa"/>
          </w:tcPr>
          <w:p w14:paraId="379608C3" w14:textId="77777777" w:rsidR="00A1329A" w:rsidRPr="007448A2" w:rsidRDefault="00A1329A" w:rsidP="007448A2">
            <w:r w:rsidRPr="007448A2">
              <w:t>Initial Stiffness (</w:t>
            </w:r>
            <w:proofErr w:type="spellStart"/>
            <w:r w:rsidRPr="007448A2">
              <w:t>kN</w:t>
            </w:r>
            <w:proofErr w:type="spellEnd"/>
            <w:r w:rsidRPr="007448A2">
              <w:t>/mm)</w:t>
            </w:r>
          </w:p>
        </w:tc>
        <w:tc>
          <w:tcPr>
            <w:tcW w:w="2410" w:type="dxa"/>
          </w:tcPr>
          <w:p w14:paraId="11DAE567" w14:textId="77777777" w:rsidR="00A1329A" w:rsidRPr="007448A2" w:rsidRDefault="00A1329A" w:rsidP="007448A2">
            <w:r w:rsidRPr="007448A2">
              <w:t>Earthquake Record</w:t>
            </w:r>
          </w:p>
        </w:tc>
      </w:tr>
      <w:tr w:rsidR="00A1329A" w:rsidRPr="007448A2" w14:paraId="2F43B786" w14:textId="77777777" w:rsidTr="003D5232">
        <w:trPr>
          <w:trHeight w:val="57"/>
        </w:trPr>
        <w:tc>
          <w:tcPr>
            <w:tcW w:w="2409" w:type="dxa"/>
          </w:tcPr>
          <w:p w14:paraId="1D8A5C8C" w14:textId="77777777" w:rsidR="00A1329A" w:rsidRPr="007448A2" w:rsidRDefault="00A1329A" w:rsidP="007448A2">
            <w:r w:rsidRPr="007448A2">
              <w:t>Interior</w:t>
            </w:r>
          </w:p>
        </w:tc>
        <w:tc>
          <w:tcPr>
            <w:tcW w:w="2410" w:type="dxa"/>
          </w:tcPr>
          <w:p w14:paraId="600D1769" w14:textId="77777777" w:rsidR="00A1329A" w:rsidRPr="007448A2" w:rsidRDefault="00A1329A" w:rsidP="007448A2">
            <w:r w:rsidRPr="007448A2">
              <w:t>27</w:t>
            </w:r>
          </w:p>
        </w:tc>
        <w:tc>
          <w:tcPr>
            <w:tcW w:w="2409" w:type="dxa"/>
          </w:tcPr>
          <w:p w14:paraId="71480BF4" w14:textId="77777777" w:rsidR="00A1329A" w:rsidRPr="007448A2" w:rsidRDefault="00A1329A" w:rsidP="007448A2">
            <w:r w:rsidRPr="007448A2">
              <w:t>5.7</w:t>
            </w:r>
          </w:p>
        </w:tc>
        <w:tc>
          <w:tcPr>
            <w:tcW w:w="2410" w:type="dxa"/>
          </w:tcPr>
          <w:p w14:paraId="73FF96A9" w14:textId="77777777" w:rsidR="00A1329A" w:rsidRPr="007448A2" w:rsidRDefault="00A1329A" w:rsidP="007448A2">
            <w:r w:rsidRPr="007448A2">
              <w:t>1.25 x El-Centro 1940</w:t>
            </w:r>
          </w:p>
        </w:tc>
      </w:tr>
      <w:tr w:rsidR="00A1329A" w:rsidRPr="007448A2" w14:paraId="57B01F72" w14:textId="77777777" w:rsidTr="003D5232">
        <w:trPr>
          <w:trHeight w:val="42"/>
        </w:trPr>
        <w:tc>
          <w:tcPr>
            <w:tcW w:w="2409" w:type="dxa"/>
          </w:tcPr>
          <w:p w14:paraId="53E45955" w14:textId="77777777" w:rsidR="00A1329A" w:rsidRPr="007448A2" w:rsidRDefault="00A1329A" w:rsidP="007448A2">
            <w:r w:rsidRPr="007448A2">
              <w:t>Exterior</w:t>
            </w:r>
          </w:p>
        </w:tc>
        <w:tc>
          <w:tcPr>
            <w:tcW w:w="2410" w:type="dxa"/>
          </w:tcPr>
          <w:p w14:paraId="7A4400EB" w14:textId="77777777" w:rsidR="00A1329A" w:rsidRPr="007448A2" w:rsidRDefault="00A1329A" w:rsidP="007448A2">
            <w:r w:rsidRPr="007448A2">
              <w:t>14</w:t>
            </w:r>
          </w:p>
        </w:tc>
        <w:tc>
          <w:tcPr>
            <w:tcW w:w="2409" w:type="dxa"/>
          </w:tcPr>
          <w:p w14:paraId="1DE43EEB" w14:textId="77777777" w:rsidR="00A1329A" w:rsidRPr="007448A2" w:rsidRDefault="00A1329A" w:rsidP="007448A2">
            <w:r w:rsidRPr="007448A2">
              <w:t>3.0</w:t>
            </w:r>
          </w:p>
        </w:tc>
        <w:tc>
          <w:tcPr>
            <w:tcW w:w="2410" w:type="dxa"/>
          </w:tcPr>
          <w:p w14:paraId="584E8779" w14:textId="77777777" w:rsidR="00A1329A" w:rsidRPr="007448A2" w:rsidRDefault="00A1329A" w:rsidP="007448A2">
            <w:r w:rsidRPr="007448A2">
              <w:t>NZS 4203 Matahina</w:t>
            </w:r>
          </w:p>
        </w:tc>
      </w:tr>
    </w:tbl>
    <w:p w14:paraId="1AB3473C" w14:textId="77777777" w:rsidR="00E6122D" w:rsidRPr="007448A2" w:rsidRDefault="00E6122D" w:rsidP="007448A2">
      <w:r w:rsidRPr="007448A2">
        <w:t>*Labelled according to its position in the building.</w:t>
      </w:r>
    </w:p>
    <w:p w14:paraId="6AC09512" w14:textId="77777777" w:rsidR="00E6122D" w:rsidRDefault="00AC53D2" w:rsidP="00AC53D2">
      <w:r>
        <w:t>Tables with many columns may need labels that span more than one line</w:t>
      </w:r>
    </w:p>
    <w:p w14:paraId="7923D04B" w14:textId="77777777" w:rsidR="00DF6019" w:rsidRPr="00AC53D2" w:rsidRDefault="00DF6019" w:rsidP="00AC53D2"/>
    <w:p w14:paraId="6DFAB7A4" w14:textId="77777777" w:rsidR="00E6122D" w:rsidRPr="007448A2" w:rsidRDefault="00E6122D" w:rsidP="00AC53D2">
      <w:pPr>
        <w:pStyle w:val="Caption"/>
      </w:pPr>
      <w:r w:rsidRPr="007448A2">
        <w:t>Table 2: Summary of the significant test properties.</w:t>
      </w:r>
    </w:p>
    <w:tbl>
      <w:tblPr>
        <w:tblStyle w:val="TableGrid1"/>
        <w:tblW w:w="0" w:type="auto"/>
        <w:tblLayout w:type="fixed"/>
        <w:tblLook w:val="0020" w:firstRow="1" w:lastRow="0" w:firstColumn="0" w:lastColumn="0" w:noHBand="0" w:noVBand="0"/>
      </w:tblPr>
      <w:tblGrid>
        <w:gridCol w:w="1205"/>
        <w:gridCol w:w="1204"/>
        <w:gridCol w:w="1205"/>
        <w:gridCol w:w="1205"/>
      </w:tblGrid>
      <w:tr w:rsidR="009D0796" w:rsidRPr="007448A2" w14:paraId="6BA4DEE5" w14:textId="77777777" w:rsidTr="00F16F1A">
        <w:trPr>
          <w:cnfStyle w:val="100000000000" w:firstRow="1" w:lastRow="0" w:firstColumn="0" w:lastColumn="0" w:oddVBand="0" w:evenVBand="0" w:oddHBand="0" w:evenHBand="0" w:firstRowFirstColumn="0" w:firstRowLastColumn="0" w:lastRowFirstColumn="0" w:lastRowLastColumn="0"/>
          <w:trHeight w:val="77"/>
        </w:trPr>
        <w:tc>
          <w:tcPr>
            <w:tcW w:w="1205" w:type="dxa"/>
          </w:tcPr>
          <w:p w14:paraId="46640C15" w14:textId="77777777" w:rsidR="009D0796" w:rsidRPr="007448A2" w:rsidRDefault="009D0796" w:rsidP="007448A2">
            <w:r w:rsidRPr="007448A2">
              <w:t>Specimen*</w:t>
            </w:r>
          </w:p>
        </w:tc>
        <w:tc>
          <w:tcPr>
            <w:tcW w:w="1204" w:type="dxa"/>
          </w:tcPr>
          <w:p w14:paraId="07306510" w14:textId="77777777" w:rsidR="009D0796" w:rsidRPr="007448A2" w:rsidRDefault="009D0796" w:rsidP="007448A2">
            <w:r w:rsidRPr="007448A2">
              <w:t>Ultimate Strength (</w:t>
            </w:r>
            <w:proofErr w:type="spellStart"/>
            <w:r w:rsidRPr="007448A2">
              <w:t>kN</w:t>
            </w:r>
            <w:proofErr w:type="spellEnd"/>
            <w:r w:rsidRPr="007448A2">
              <w:t>)</w:t>
            </w:r>
          </w:p>
        </w:tc>
        <w:tc>
          <w:tcPr>
            <w:tcW w:w="1205" w:type="dxa"/>
          </w:tcPr>
          <w:p w14:paraId="66A1CBB6" w14:textId="77777777" w:rsidR="009D0796" w:rsidRPr="007448A2" w:rsidRDefault="009D0796" w:rsidP="007448A2">
            <w:r w:rsidRPr="007448A2">
              <w:t>Initial Stiffness</w:t>
            </w:r>
            <w:r w:rsidR="00BD5429">
              <w:br/>
            </w:r>
            <w:r w:rsidRPr="007448A2">
              <w:t>(</w:t>
            </w:r>
            <w:proofErr w:type="spellStart"/>
            <w:r w:rsidRPr="007448A2">
              <w:t>kN</w:t>
            </w:r>
            <w:proofErr w:type="spellEnd"/>
            <w:r w:rsidRPr="007448A2">
              <w:t>/mm)</w:t>
            </w:r>
          </w:p>
        </w:tc>
        <w:tc>
          <w:tcPr>
            <w:tcW w:w="1205" w:type="dxa"/>
          </w:tcPr>
          <w:p w14:paraId="6810E818" w14:textId="77777777" w:rsidR="009D0796" w:rsidRPr="007448A2" w:rsidRDefault="009D0796" w:rsidP="007448A2">
            <w:r w:rsidRPr="007448A2">
              <w:t>Earthquake Record</w:t>
            </w:r>
          </w:p>
        </w:tc>
      </w:tr>
      <w:tr w:rsidR="009D0796" w:rsidRPr="007448A2" w14:paraId="4718C138" w14:textId="77777777" w:rsidTr="00F16F1A">
        <w:trPr>
          <w:trHeight w:val="136"/>
        </w:trPr>
        <w:tc>
          <w:tcPr>
            <w:tcW w:w="1205" w:type="dxa"/>
          </w:tcPr>
          <w:p w14:paraId="2F07F2E6" w14:textId="77777777" w:rsidR="009D0796" w:rsidRPr="007448A2" w:rsidRDefault="009D0796" w:rsidP="007448A2">
            <w:r w:rsidRPr="007448A2">
              <w:t>Interior</w:t>
            </w:r>
          </w:p>
        </w:tc>
        <w:tc>
          <w:tcPr>
            <w:tcW w:w="1204" w:type="dxa"/>
          </w:tcPr>
          <w:p w14:paraId="5EFE3732" w14:textId="77777777" w:rsidR="009D0796" w:rsidRPr="007448A2" w:rsidRDefault="009D0796" w:rsidP="007448A2">
            <w:r w:rsidRPr="007448A2">
              <w:t>27</w:t>
            </w:r>
          </w:p>
        </w:tc>
        <w:tc>
          <w:tcPr>
            <w:tcW w:w="1205" w:type="dxa"/>
          </w:tcPr>
          <w:p w14:paraId="59986A9B" w14:textId="77777777" w:rsidR="009D0796" w:rsidRPr="007448A2" w:rsidRDefault="009D0796" w:rsidP="007448A2">
            <w:r w:rsidRPr="007448A2">
              <w:t>5.7</w:t>
            </w:r>
          </w:p>
        </w:tc>
        <w:tc>
          <w:tcPr>
            <w:tcW w:w="1205" w:type="dxa"/>
          </w:tcPr>
          <w:p w14:paraId="473E964C" w14:textId="77777777" w:rsidR="009D0796" w:rsidRPr="007448A2" w:rsidRDefault="009D0796" w:rsidP="007448A2">
            <w:r w:rsidRPr="007448A2">
              <w:t>1.25 x El-Centro 1940</w:t>
            </w:r>
          </w:p>
        </w:tc>
      </w:tr>
      <w:tr w:rsidR="009D0796" w:rsidRPr="007448A2" w14:paraId="3AD61244" w14:textId="77777777" w:rsidTr="00F16F1A">
        <w:trPr>
          <w:trHeight w:val="17"/>
        </w:trPr>
        <w:tc>
          <w:tcPr>
            <w:tcW w:w="1205" w:type="dxa"/>
          </w:tcPr>
          <w:p w14:paraId="1BB9527E" w14:textId="77777777" w:rsidR="009D0796" w:rsidRPr="007448A2" w:rsidRDefault="009D0796" w:rsidP="007448A2">
            <w:r w:rsidRPr="007448A2">
              <w:t>Exterior</w:t>
            </w:r>
          </w:p>
        </w:tc>
        <w:tc>
          <w:tcPr>
            <w:tcW w:w="1204" w:type="dxa"/>
          </w:tcPr>
          <w:p w14:paraId="2F9E7AC0" w14:textId="77777777" w:rsidR="009D0796" w:rsidRPr="007448A2" w:rsidRDefault="009D0796" w:rsidP="007448A2">
            <w:r w:rsidRPr="007448A2">
              <w:t>14</w:t>
            </w:r>
          </w:p>
        </w:tc>
        <w:tc>
          <w:tcPr>
            <w:tcW w:w="1205" w:type="dxa"/>
          </w:tcPr>
          <w:p w14:paraId="6DD7DC75" w14:textId="77777777" w:rsidR="009D0796" w:rsidRPr="007448A2" w:rsidRDefault="009D0796" w:rsidP="007448A2">
            <w:r w:rsidRPr="007448A2">
              <w:t>3.0</w:t>
            </w:r>
          </w:p>
        </w:tc>
        <w:tc>
          <w:tcPr>
            <w:tcW w:w="1205" w:type="dxa"/>
          </w:tcPr>
          <w:p w14:paraId="0D316400" w14:textId="77777777" w:rsidR="009D0796" w:rsidRPr="007448A2" w:rsidRDefault="009D0796" w:rsidP="007448A2">
            <w:r w:rsidRPr="007448A2">
              <w:t>NZS 4203 Matahina</w:t>
            </w:r>
          </w:p>
        </w:tc>
      </w:tr>
    </w:tbl>
    <w:p w14:paraId="4187925F" w14:textId="77777777" w:rsidR="00E6122D" w:rsidRPr="007448A2" w:rsidRDefault="00E6122D" w:rsidP="007448A2">
      <w:r w:rsidRPr="007448A2">
        <w:lastRenderedPageBreak/>
        <w:t>*Labelled according to its position in the building.</w:t>
      </w:r>
    </w:p>
    <w:p w14:paraId="09070DEC" w14:textId="77777777" w:rsidR="00E6122D" w:rsidRPr="00155FF4" w:rsidRDefault="00AC53D2" w:rsidP="00AC53D2">
      <w:pPr>
        <w:pStyle w:val="Heading2"/>
      </w:pPr>
      <w:r>
        <w:t>Photographs and figures</w:t>
      </w:r>
    </w:p>
    <w:p w14:paraId="6EADCE2E" w14:textId="77777777" w:rsidR="001B6118" w:rsidRDefault="00C52D40" w:rsidP="00AC53D2">
      <w:r>
        <w:t xml:space="preserve">Photographs </w:t>
      </w:r>
      <w:r w:rsidR="003B1BFC">
        <w:t xml:space="preserve">and figures </w:t>
      </w:r>
      <w:r>
        <w:t xml:space="preserve">should be </w:t>
      </w:r>
      <w:r w:rsidR="00AC53D2">
        <w:t>centred across the width of the page</w:t>
      </w:r>
      <w:r w:rsidR="001B6118">
        <w:t xml:space="preserve"> and placed at the top or bottom</w:t>
      </w:r>
      <w:r w:rsidR="003B1BFC">
        <w:t xml:space="preserve"> (e.g. Figure </w:t>
      </w:r>
      <w:r>
        <w:t>1 on the next page</w:t>
      </w:r>
      <w:r w:rsidR="003B1BFC">
        <w:t>)</w:t>
      </w:r>
      <w:r>
        <w:t xml:space="preserve"> of the page wherever possible.</w:t>
      </w:r>
    </w:p>
    <w:p w14:paraId="1CCBA470" w14:textId="77777777" w:rsidR="00AC53D2" w:rsidRDefault="00AC53D2" w:rsidP="00AC53D2">
      <w:r>
        <w:t xml:space="preserve">Place the caption </w:t>
      </w:r>
      <w:r w:rsidR="001B6118">
        <w:t>below</w:t>
      </w:r>
      <w:r>
        <w:t xml:space="preserve"> the photograph or figure and use the </w:t>
      </w:r>
      <w:r w:rsidR="004414F8" w:rsidRPr="004414F8">
        <w:rPr>
          <w:i/>
        </w:rPr>
        <w:t>C</w:t>
      </w:r>
      <w:r w:rsidRPr="004414F8">
        <w:rPr>
          <w:i/>
        </w:rPr>
        <w:t>aption</w:t>
      </w:r>
      <w:r>
        <w:t xml:space="preserve"> style. Number figures consecutively, in the order in which referen</w:t>
      </w:r>
      <w:r w:rsidR="004414F8">
        <w:t>ce is made to them in the text.</w:t>
      </w:r>
    </w:p>
    <w:p w14:paraId="4B701B8D" w14:textId="77777777" w:rsidR="004414F8" w:rsidRDefault="004414F8" w:rsidP="00AC53D2">
      <w:r w:rsidRPr="007448A2">
        <w:rPr>
          <w:noProof/>
        </w:rPr>
        <w:drawing>
          <wp:inline distT="0" distB="0" distL="0" distR="0" wp14:anchorId="4F64C6DF" wp14:editId="682E3D7D">
            <wp:extent cx="6085205" cy="2385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85205" cy="2385695"/>
                    </a:xfrm>
                    <a:prstGeom prst="rect">
                      <a:avLst/>
                    </a:prstGeom>
                    <a:noFill/>
                    <a:ln>
                      <a:noFill/>
                    </a:ln>
                  </pic:spPr>
                </pic:pic>
              </a:graphicData>
            </a:graphic>
          </wp:inline>
        </w:drawing>
      </w:r>
    </w:p>
    <w:p w14:paraId="26DDD946" w14:textId="77777777" w:rsidR="004414F8" w:rsidRDefault="004414F8" w:rsidP="004414F8">
      <w:pPr>
        <w:pStyle w:val="Caption"/>
      </w:pPr>
      <w:r>
        <w:t xml:space="preserve">Figure </w:t>
      </w:r>
      <w:r w:rsidR="00573B0D">
        <w:t>1</w:t>
      </w:r>
      <w:r>
        <w:t>: Caption style</w:t>
      </w:r>
    </w:p>
    <w:p w14:paraId="27E51F3C" w14:textId="77777777" w:rsidR="00F15FF4" w:rsidRDefault="00F15FF4" w:rsidP="00F15FF4">
      <w:r>
        <w:t>Colour photographs and figures may be used as the proceedings will not be published in printed form. However, many readers will print a copy of the paper in black and white so choose line colours, particularly for plots, that are both visible (e.g. avoid yellow) and distinctly different when printed.</w:t>
      </w:r>
    </w:p>
    <w:p w14:paraId="1BEBFB3E" w14:textId="77777777" w:rsidR="00F15FF4" w:rsidRDefault="00F15FF4" w:rsidP="00F15FF4">
      <w:r>
        <w:t>Keep figures as simple as possible. The minimum size of the lettering is 9 points. Lines should preferably be at least 0.2 mm thick. Make the lettering size and line thickness proportionally larger if the diagram size is to be reduced after it is inserted into the paper. Figures should be wider than 160 mm. Avoid excessive notes and designations.</w:t>
      </w:r>
    </w:p>
    <w:p w14:paraId="47124713" w14:textId="77777777" w:rsidR="00C52D40" w:rsidRDefault="00C52D40" w:rsidP="00C52D40">
      <w:r>
        <w:t xml:space="preserve">Once a photograph or figure is inserted into the text, change its format to ‘in line with text’ (on the layout tab), so that it moves with the text. Insert line diagrams (i.e. plots) from other software into the paper using the </w:t>
      </w:r>
      <w:r w:rsidRPr="004414F8">
        <w:rPr>
          <w:i/>
        </w:rPr>
        <w:t>Paste Special</w:t>
      </w:r>
      <w:r>
        <w:t xml:space="preserve"> option and select a Picture format rather than an Object or Bitmap format to minimise the file size and produce the best quality.</w:t>
      </w:r>
    </w:p>
    <w:p w14:paraId="233D7DAB" w14:textId="77777777" w:rsidR="00C52D40" w:rsidRDefault="00C52D40" w:rsidP="00C52D40">
      <w:r>
        <w:t>Smaller photographs or figures can have the text flow around them (e.g. see Figure 2 below)</w:t>
      </w:r>
      <w:r w:rsidR="00573B0D">
        <w:t xml:space="preserve"> but this is not a preferred format. If used, t</w:t>
      </w:r>
      <w:r>
        <w:t>he</w:t>
      </w:r>
      <w:r w:rsidR="00573B0D">
        <w:t xml:space="preserve"> photograph or figure should be 85 mm wide and its top</w:t>
      </w:r>
      <w:r>
        <w:t xml:space="preserve"> should be aligned with the top of </w:t>
      </w:r>
      <w:r w:rsidR="00573B0D">
        <w:t xml:space="preserve">the text in </w:t>
      </w:r>
      <w:r>
        <w:t xml:space="preserve">a paragraph. </w:t>
      </w:r>
    </w:p>
    <w:p w14:paraId="090AD3D4" w14:textId="77777777" w:rsidR="003B1BFC" w:rsidRDefault="00573B0D" w:rsidP="003B1BFC">
      <w:r w:rsidRPr="007448A2">
        <w:rPr>
          <w:noProof/>
        </w:rPr>
        <w:lastRenderedPageBreak/>
        <w:drawing>
          <wp:anchor distT="0" distB="0" distL="114300" distR="114300" simplePos="0" relativeHeight="251658240" behindDoc="0" locked="0" layoutInCell="1" allowOverlap="1" wp14:anchorId="50F9D481" wp14:editId="1B5A2884">
            <wp:simplePos x="0" y="0"/>
            <wp:positionH relativeFrom="column">
              <wp:posOffset>-2540</wp:posOffset>
            </wp:positionH>
            <wp:positionV relativeFrom="paragraph">
              <wp:posOffset>5080</wp:posOffset>
            </wp:positionV>
            <wp:extent cx="3058795" cy="187198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4">
                      <a:extLst>
                        <a:ext uri="{28A0092B-C50C-407E-A947-70E740481C1C}">
                          <a14:useLocalDpi xmlns:a14="http://schemas.microsoft.com/office/drawing/2010/main" val="0"/>
                        </a:ext>
                      </a:extLst>
                    </a:blip>
                    <a:srcRect/>
                    <a:stretch/>
                  </pic:blipFill>
                  <pic:spPr bwMode="auto">
                    <a:xfrm>
                      <a:off x="0" y="0"/>
                      <a:ext cx="3058795" cy="187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448A2">
        <w:rPr>
          <w:noProof/>
        </w:rPr>
        <mc:AlternateContent>
          <mc:Choice Requires="wps">
            <w:drawing>
              <wp:anchor distT="0" distB="0" distL="114300" distR="114300" simplePos="0" relativeHeight="251658241" behindDoc="0" locked="0" layoutInCell="1" allowOverlap="1" wp14:anchorId="6CD106A6" wp14:editId="29F8FF13">
                <wp:simplePos x="0" y="0"/>
                <wp:positionH relativeFrom="column">
                  <wp:posOffset>41910</wp:posOffset>
                </wp:positionH>
                <wp:positionV relativeFrom="paragraph">
                  <wp:posOffset>1967230</wp:posOffset>
                </wp:positionV>
                <wp:extent cx="3019425" cy="2667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3019425" cy="266700"/>
                        </a:xfrm>
                        <a:prstGeom prst="rect">
                          <a:avLst/>
                        </a:prstGeom>
                        <a:solidFill>
                          <a:prstClr val="white"/>
                        </a:solidFill>
                        <a:ln>
                          <a:noFill/>
                        </a:ln>
                      </wps:spPr>
                      <wps:txbx>
                        <w:txbxContent>
                          <w:p w14:paraId="317341CE" w14:textId="77777777" w:rsidR="000F5837" w:rsidRPr="000F5837" w:rsidRDefault="000F5837" w:rsidP="004414F8">
                            <w:pPr>
                              <w:pStyle w:val="Caption"/>
                            </w:pPr>
                            <w:r>
                              <w:t xml:space="preserve">Figure </w:t>
                            </w:r>
                            <w:r w:rsidR="00573B0D">
                              <w:t>2</w:t>
                            </w:r>
                            <w:r>
                              <w:t>: Caption</w:t>
                            </w:r>
                            <w:r w:rsidR="004414F8">
                              <w:t xml:space="preserve"> style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106A6" id="_x0000_t202" coordsize="21600,21600" o:spt="202" path="m,l,21600r21600,l21600,xe">
                <v:stroke joinstyle="miter"/>
                <v:path gradientshapeok="t" o:connecttype="rect"/>
              </v:shapetype>
              <v:shape id="Text Box 1" o:spid="_x0000_s1026" type="#_x0000_t202" style="position:absolute;margin-left:3.3pt;margin-top:154.9pt;width:237.75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" stroked="f">
                <v:textbox inset="0,0,0,0">
                  <w:txbxContent>
                    <w:p w14:paraId="317341CE" w14:textId="77777777" w:rsidR="000F5837" w:rsidRPr="000F5837" w:rsidRDefault="000F5837" w:rsidP="004414F8">
                      <w:pPr>
                        <w:pStyle w:val="Caption"/>
                      </w:pPr>
                      <w:r>
                        <w:t xml:space="preserve">Figure </w:t>
                      </w:r>
                      <w:r w:rsidR="00573B0D">
                        <w:t>2</w:t>
                      </w:r>
                      <w:r>
                        <w:t>: Caption</w:t>
                      </w:r>
                      <w:r w:rsidR="004414F8">
                        <w:t xml:space="preserve"> style</w:t>
                      </w:r>
                    </w:p>
                  </w:txbxContent>
                </v:textbox>
                <w10:wrap type="square"/>
              </v:shape>
            </w:pict>
          </mc:Fallback>
        </mc:AlternateContent>
      </w:r>
      <w:r w:rsidR="003B1BFC">
        <w:t>Photographs (either colour or black and white) should be scanned at a resolution that produces a resolution of 150 dpi when inserted in the paper. E.g. Scan at 75 dpi if it is only to be reduced to 50 % of its original size in the paper. If the scanning software allows the file format to be selected, use JPEG Interchange Format (with a jpg file name extension).</w:t>
      </w:r>
    </w:p>
    <w:p w14:paraId="7F6D2329" w14:textId="77777777" w:rsidR="001240CB" w:rsidRPr="007448A2" w:rsidRDefault="00AC53D2" w:rsidP="00AC53D2">
      <w:r>
        <w:t xml:space="preserve">Black and white figures and line diagrams should be in scanned at a resolution </w:t>
      </w:r>
      <w:r w:rsidR="001B6118">
        <w:t>that makes their resolution</w:t>
      </w:r>
      <w:r>
        <w:t xml:space="preserve"> </w:t>
      </w:r>
      <w:r w:rsidR="001B6118">
        <w:t xml:space="preserve">300 dpi </w:t>
      </w:r>
      <w:r>
        <w:t xml:space="preserve">when </w:t>
      </w:r>
      <w:r w:rsidR="001B6118">
        <w:t xml:space="preserve">they are </w:t>
      </w:r>
      <w:r>
        <w:t>pasted into the document</w:t>
      </w:r>
      <w:r w:rsidR="001B6118">
        <w:t xml:space="preserve"> and in their final size</w:t>
      </w:r>
      <w:r>
        <w:t>. If the scanning software allows the file format to be selected, use the gif</w:t>
      </w:r>
      <w:r w:rsidR="001B6118">
        <w:t xml:space="preserve"> or </w:t>
      </w:r>
      <w:proofErr w:type="spellStart"/>
      <w:r w:rsidR="001B6118">
        <w:t>png</w:t>
      </w:r>
      <w:proofErr w:type="spellEnd"/>
      <w:r>
        <w:t xml:space="preserve"> format for colour diagrams and</w:t>
      </w:r>
      <w:r w:rsidR="00E365B7">
        <w:t xml:space="preserve"> the</w:t>
      </w:r>
      <w:r>
        <w:t xml:space="preserve"> tiff </w:t>
      </w:r>
      <w:r w:rsidR="00E365B7">
        <w:t xml:space="preserve">or </w:t>
      </w:r>
      <w:proofErr w:type="spellStart"/>
      <w:r w:rsidR="00E365B7">
        <w:t>png</w:t>
      </w:r>
      <w:proofErr w:type="spellEnd"/>
      <w:r w:rsidR="00E365B7">
        <w:t xml:space="preserve"> </w:t>
      </w:r>
      <w:r>
        <w:t>format for black and white diagrams. (Avoid</w:t>
      </w:r>
      <w:r w:rsidR="00E365B7">
        <w:t xml:space="preserve"> using the</w:t>
      </w:r>
      <w:r>
        <w:t xml:space="preserve"> jpg format </w:t>
      </w:r>
      <w:r w:rsidR="001B6118">
        <w:t xml:space="preserve">for line diagrams </w:t>
      </w:r>
      <w:r>
        <w:t>as its compression algorithm it makes line</w:t>
      </w:r>
      <w:r w:rsidR="001B6118">
        <w:t>s and text</w:t>
      </w:r>
      <w:r>
        <w:t xml:space="preserve"> ‘fuzzy’.)</w:t>
      </w:r>
    </w:p>
    <w:p w14:paraId="18EAD01C" w14:textId="53412CB1" w:rsidR="00057922" w:rsidRDefault="00B56B87" w:rsidP="00057922">
      <w:pPr>
        <w:pStyle w:val="Heading1"/>
        <w:keepLines/>
        <w:widowControl w:val="0"/>
        <w:tabs>
          <w:tab w:val="clear" w:pos="425"/>
        </w:tabs>
        <w:overflowPunct w:val="0"/>
        <w:spacing w:before="360" w:after="120" w:line="240" w:lineRule="atLeast"/>
        <w:ind w:left="0" w:firstLine="0"/>
        <w:textAlignment w:val="baseline"/>
      </w:pPr>
      <w:r>
        <w:t>Figure and table citations</w:t>
      </w:r>
      <w:r w:rsidR="00057922">
        <w:t>, SYMBOLS AND UNITS</w:t>
      </w:r>
    </w:p>
    <w:p w14:paraId="033E9186" w14:textId="77777777" w:rsidR="00057922" w:rsidRDefault="00057922" w:rsidP="00057922">
      <w:r>
        <w:t>Consistency of style is very important. Note the spacing, punctuation and caps in the examples below.</w:t>
      </w:r>
    </w:p>
    <w:p w14:paraId="126182DF" w14:textId="77777777" w:rsidR="00057922" w:rsidRDefault="00057922" w:rsidP="00E365B7">
      <w:pPr>
        <w:pStyle w:val="ListParagraph"/>
        <w:numPr>
          <w:ilvl w:val="0"/>
          <w:numId w:val="38"/>
        </w:numPr>
      </w:pPr>
      <w:r>
        <w:t>References in the text: Figure 1, Figures 2-4, 6, 8a, b (not abbreviated)</w:t>
      </w:r>
    </w:p>
    <w:p w14:paraId="41E6598A" w14:textId="77777777" w:rsidR="00057922" w:rsidRDefault="00057922" w:rsidP="00E365B7">
      <w:pPr>
        <w:pStyle w:val="ListParagraph"/>
        <w:numPr>
          <w:ilvl w:val="0"/>
          <w:numId w:val="38"/>
        </w:numPr>
      </w:pPr>
      <w:r>
        <w:t>References between parentheses: (Fig. 1), (Figs 2-4, 6, 8a, b) (abbreviated)</w:t>
      </w:r>
    </w:p>
    <w:p w14:paraId="3D05DA46" w14:textId="77777777" w:rsidR="00057922" w:rsidRDefault="00057922" w:rsidP="00E365B7">
      <w:pPr>
        <w:pStyle w:val="ListParagraph"/>
        <w:numPr>
          <w:ilvl w:val="0"/>
          <w:numId w:val="38"/>
        </w:numPr>
      </w:pPr>
      <w:r>
        <w:t>20</w:t>
      </w:r>
      <w:r w:rsidRPr="00057922">
        <w:rPr>
          <w:i/>
        </w:rPr>
        <w:t xml:space="preserve"> instead of</w:t>
      </w:r>
      <w:r>
        <w:t xml:space="preserve"> </w:t>
      </w:r>
      <w:r>
        <w:sym w:font="Symbol" w:char="F0B4"/>
      </w:r>
      <w:r>
        <w:t xml:space="preserve">20 / X20 / x 20; 4 + 5 &gt; 7 </w:t>
      </w:r>
      <w:r w:rsidRPr="00057922">
        <w:rPr>
          <w:i/>
        </w:rPr>
        <w:t>instead of</w:t>
      </w:r>
      <w:r>
        <w:t xml:space="preserve"> 4+5&gt;7 </w:t>
      </w:r>
      <w:r w:rsidRPr="00057922">
        <w:rPr>
          <w:i/>
        </w:rPr>
        <w:t>but</w:t>
      </w:r>
      <w:r>
        <w:t xml:space="preserve"> </w:t>
      </w:r>
      <w:r>
        <w:sym w:font="Symbol" w:char="F02D"/>
      </w:r>
      <w:r>
        <w:t xml:space="preserve">8 / +8 </w:t>
      </w:r>
      <w:r w:rsidRPr="00057922">
        <w:rPr>
          <w:i/>
        </w:rPr>
        <w:t>instead of</w:t>
      </w:r>
      <w:r>
        <w:t xml:space="preserve"> – 8 / + 8</w:t>
      </w:r>
    </w:p>
    <w:p w14:paraId="249392C9" w14:textId="77777777" w:rsidR="00057922" w:rsidRDefault="00057922" w:rsidP="00E365B7">
      <w:pPr>
        <w:pStyle w:val="ListParagraph"/>
        <w:numPr>
          <w:ilvl w:val="0"/>
          <w:numId w:val="38"/>
        </w:numPr>
      </w:pPr>
      <w:r>
        <w:t xml:space="preserve">e.g. / i.e. </w:t>
      </w:r>
      <w:r w:rsidRPr="00057922">
        <w:rPr>
          <w:i/>
        </w:rPr>
        <w:t>instead of</w:t>
      </w:r>
      <w:r>
        <w:t xml:space="preserve"> e.g., / i.e.,</w:t>
      </w:r>
    </w:p>
    <w:p w14:paraId="4C72FD50" w14:textId="77777777" w:rsidR="00057922" w:rsidRDefault="00057922" w:rsidP="003B1BFC">
      <w:r>
        <w:t>Always use the official SI notations:</w:t>
      </w:r>
    </w:p>
    <w:p w14:paraId="726CCD29" w14:textId="77777777" w:rsidR="00057922" w:rsidRDefault="00057922" w:rsidP="00E365B7">
      <w:pPr>
        <w:pStyle w:val="ListParagraph"/>
        <w:numPr>
          <w:ilvl w:val="0"/>
          <w:numId w:val="39"/>
        </w:numPr>
      </w:pPr>
      <w:r>
        <w:t>kg / m / kJ / cm</w:t>
      </w:r>
      <w:r w:rsidRPr="003B1BFC">
        <w:t xml:space="preserve"> instead</w:t>
      </w:r>
      <w:r>
        <w:t xml:space="preserve"> </w:t>
      </w:r>
      <w:r w:rsidRPr="003B1BFC">
        <w:t>of</w:t>
      </w:r>
      <w:r>
        <w:t xml:space="preserve"> kg. (Kg) / m. / kJ. (KJ) / cm.; </w:t>
      </w:r>
    </w:p>
    <w:p w14:paraId="53079BB3" w14:textId="77777777" w:rsidR="00057922" w:rsidRDefault="00057922" w:rsidP="00E365B7">
      <w:pPr>
        <w:pStyle w:val="ListParagraph"/>
        <w:numPr>
          <w:ilvl w:val="0"/>
          <w:numId w:val="39"/>
        </w:numPr>
      </w:pPr>
      <w:r>
        <w:t xml:space="preserve">0.50 </w:t>
      </w:r>
      <w:r w:rsidRPr="003B1BFC">
        <w:t>instead of</w:t>
      </w:r>
      <w:r>
        <w:t xml:space="preserve"> 0,50 (</w:t>
      </w:r>
      <w:r w:rsidRPr="003B1BFC">
        <w:t>used in French text</w:t>
      </w:r>
      <w:r>
        <w:t xml:space="preserve">); 9000 </w:t>
      </w:r>
      <w:r w:rsidRPr="003B1BFC">
        <w:t>instead of</w:t>
      </w:r>
      <w:r>
        <w:t xml:space="preserve"> 9,000</w:t>
      </w:r>
      <w:r w:rsidRPr="003B1BFC">
        <w:t xml:space="preserve"> but if more than</w:t>
      </w:r>
      <w:r>
        <w:t xml:space="preserve"> 10,000: 10,000 </w:t>
      </w:r>
      <w:r w:rsidRPr="003B1BFC">
        <w:t>instead of</w:t>
      </w:r>
      <w:r>
        <w:t xml:space="preserve"> 10000</w:t>
      </w:r>
    </w:p>
    <w:p w14:paraId="65ECFAF7" w14:textId="77777777" w:rsidR="008222BA" w:rsidRPr="007448A2" w:rsidRDefault="008222BA" w:rsidP="00057922"/>
    <w:sectPr w:rsidR="008222BA" w:rsidRPr="007448A2" w:rsidSect="00595FBB">
      <w:footerReference w:type="default" r:id="rId25"/>
      <w:headerReference w:type="first" r:id="rId26"/>
      <w:footerReference w:type="first" r:id="rId27"/>
      <w:pgSz w:w="11909" w:h="16834"/>
      <w:pgMar w:top="1060" w:right="1134" w:bottom="1985" w:left="1134" w:header="340" w:footer="1281" w:gutter="0"/>
      <w:paperSrc w:first="15" w:other="15"/>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25885" w14:textId="77777777" w:rsidR="00F61241" w:rsidRDefault="00F61241" w:rsidP="007448A2">
      <w:r>
        <w:separator/>
      </w:r>
    </w:p>
  </w:endnote>
  <w:endnote w:type="continuationSeparator" w:id="0">
    <w:p w14:paraId="74746AC9" w14:textId="77777777" w:rsidR="00F61241" w:rsidRDefault="00F61241" w:rsidP="007448A2">
      <w:r>
        <w:continuationSeparator/>
      </w:r>
    </w:p>
  </w:endnote>
  <w:endnote w:type="continuationNotice" w:id="1">
    <w:p w14:paraId="26F48077" w14:textId="77777777" w:rsidR="00EE2368" w:rsidRDefault="00EE2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Times Italic">
    <w:altName w:val="Times New Roman"/>
    <w:charset w:val="00"/>
    <w:family w:val="auto"/>
    <w:pitch w:val="variable"/>
    <w:sig w:usb0="E00002FF" w:usb1="5000205A"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2D8CD" w14:textId="6CD99A70" w:rsidR="000F5837" w:rsidRPr="00327C02" w:rsidRDefault="00327C02" w:rsidP="00327C02">
    <w:pPr>
      <w:spacing w:before="60"/>
      <w:rPr>
        <w:b/>
        <w:szCs w:val="22"/>
      </w:rPr>
    </w:pPr>
    <w:r w:rsidRPr="00595FBB">
      <w:rPr>
        <w:i/>
        <w:iCs/>
        <w:szCs w:val="22"/>
      </w:rPr>
      <w:t>Paper 4</w:t>
    </w:r>
    <w:r w:rsidRPr="00595FBB">
      <w:rPr>
        <w:b/>
        <w:noProof/>
        <w:szCs w:val="22"/>
      </w:rPr>
      <mc:AlternateContent>
        <mc:Choice Requires="wps">
          <w:drawing>
            <wp:anchor distT="0" distB="0" distL="114300" distR="114300" simplePos="0" relativeHeight="251658243" behindDoc="0" locked="0" layoutInCell="1" allowOverlap="1" wp14:anchorId="0CCC881C" wp14:editId="1D8E47CE">
              <wp:simplePos x="0" y="0"/>
              <wp:positionH relativeFrom="column">
                <wp:posOffset>-1270</wp:posOffset>
              </wp:positionH>
              <wp:positionV relativeFrom="paragraph">
                <wp:posOffset>265430</wp:posOffset>
              </wp:positionV>
              <wp:extent cx="6121400" cy="11430"/>
              <wp:effectExtent l="0" t="0" r="31750" b="26670"/>
              <wp:wrapNone/>
              <wp:docPr id="28" name="Straight Connector 28"/>
              <wp:cNvGraphicFramePr/>
              <a:graphic xmlns:a="http://schemas.openxmlformats.org/drawingml/2006/main">
                <a:graphicData uri="http://schemas.microsoft.com/office/word/2010/wordprocessingShape">
                  <wps:wsp>
                    <wps:cNvCnPr/>
                    <wps:spPr>
                      <a:xfrm>
                        <a:off x="0" y="0"/>
                        <a:ext cx="6121400" cy="11430"/>
                      </a:xfrm>
                      <a:prstGeom prst="line">
                        <a:avLst/>
                      </a:prstGeom>
                      <a:ln w="25400">
                        <a:solidFill>
                          <a:srgbClr val="7111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150C7BA" id="Straight Connector 28"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0.9pt" to="481.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" strokecolor="#71112a" strokeweight="2pt"/>
          </w:pict>
        </mc:Fallback>
      </mc:AlternateContent>
    </w:r>
    <w:r w:rsidRPr="00595FBB">
      <w:rPr>
        <w:b/>
        <w:noProof/>
        <w:szCs w:val="22"/>
      </w:rPr>
      <mc:AlternateContent>
        <mc:Choice Requires="wps">
          <w:drawing>
            <wp:anchor distT="45720" distB="45720" distL="114300" distR="114300" simplePos="0" relativeHeight="251658242" behindDoc="0" locked="0" layoutInCell="1" allowOverlap="1" wp14:anchorId="76657510" wp14:editId="2D48CEBD">
              <wp:simplePos x="0" y="0"/>
              <wp:positionH relativeFrom="column">
                <wp:posOffset>-97155</wp:posOffset>
              </wp:positionH>
              <wp:positionV relativeFrom="paragraph">
                <wp:posOffset>273685</wp:posOffset>
              </wp:positionV>
              <wp:extent cx="6287770" cy="241300"/>
              <wp:effectExtent l="0" t="0" r="0" b="63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41300"/>
                      </a:xfrm>
                      <a:prstGeom prst="rect">
                        <a:avLst/>
                      </a:prstGeom>
                      <a:noFill/>
                      <a:ln w="9525">
                        <a:noFill/>
                        <a:miter lim="800000"/>
                        <a:headEnd/>
                        <a:tailEnd/>
                      </a:ln>
                    </wps:spPr>
                    <wps:txbx>
                      <w:txbxContent>
                        <w:p w14:paraId="3011FDF7" w14:textId="15FB4021" w:rsidR="00327C02" w:rsidRPr="009B1AA3" w:rsidRDefault="00EE4641" w:rsidP="00327C02">
                          <w:pPr>
                            <w:rPr>
                              <w:rFonts w:asciiTheme="majorHAnsi" w:hAnsiTheme="majorHAnsi" w:cstheme="majorHAnsi"/>
                              <w:b/>
                              <w:sz w:val="18"/>
                              <w:szCs w:val="18"/>
                            </w:rPr>
                          </w:pPr>
                          <w:r w:rsidRPr="00601812">
                            <w:rPr>
                              <w:rFonts w:asciiTheme="majorHAnsi" w:hAnsiTheme="majorHAnsi" w:cstheme="majorHAnsi"/>
                              <w:b/>
                              <w:sz w:val="18"/>
                              <w:szCs w:val="18"/>
                            </w:rPr>
                            <w:t>NZSEE 202</w:t>
                          </w:r>
                          <w:r w:rsidR="00516DE1">
                            <w:rPr>
                              <w:rFonts w:asciiTheme="majorHAnsi" w:hAnsiTheme="majorHAnsi" w:cstheme="majorHAnsi"/>
                              <w:b/>
                              <w:sz w:val="18"/>
                              <w:szCs w:val="18"/>
                            </w:rPr>
                            <w:t>5</w:t>
                          </w:r>
                          <w:r w:rsidR="00F06773" w:rsidRPr="00601812">
                            <w:rPr>
                              <w:rFonts w:asciiTheme="majorHAnsi" w:hAnsiTheme="majorHAnsi" w:cstheme="majorHAnsi"/>
                              <w:b/>
                              <w:sz w:val="18"/>
                              <w:szCs w:val="18"/>
                            </w:rPr>
                            <w:t xml:space="preserve"> </w:t>
                          </w:r>
                          <w:r w:rsidRPr="00601812">
                            <w:rPr>
                              <w:rFonts w:asciiTheme="majorHAnsi" w:hAnsiTheme="majorHAnsi" w:cstheme="majorHAnsi"/>
                              <w:b/>
                              <w:sz w:val="18"/>
                              <w:szCs w:val="18"/>
                            </w:rPr>
                            <w:t>Annual Conference</w:t>
                          </w:r>
                        </w:p>
                        <w:p w14:paraId="3D48B124" w14:textId="77777777" w:rsidR="00327C02" w:rsidRPr="00FD701B" w:rsidRDefault="00327C02" w:rsidP="00327C0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657510" id="_x0000_t202" coordsize="21600,21600" o:spt="202" path="m,l,21600r21600,l21600,xe">
              <v:stroke joinstyle="miter"/>
              <v:path gradientshapeok="t" o:connecttype="rect"/>
            </v:shapetype>
            <v:shape id="Text Box 29" o:spid="_x0000_s1027" type="#_x0000_t202" style="position:absolute;margin-left:-7.65pt;margin-top:21.55pt;width:495.1pt;height:1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" filled="f" stroked="f">
              <v:textbox>
                <w:txbxContent>
                  <w:p w14:paraId="3011FDF7" w14:textId="15FB4021" w:rsidR="00327C02" w:rsidRPr="009B1AA3" w:rsidRDefault="00EE4641" w:rsidP="00327C02">
                    <w:pPr>
                      <w:rPr>
                        <w:rFonts w:asciiTheme="majorHAnsi" w:hAnsiTheme="majorHAnsi" w:cstheme="majorHAnsi"/>
                        <w:b/>
                        <w:sz w:val="18"/>
                        <w:szCs w:val="18"/>
                      </w:rPr>
                    </w:pPr>
                    <w:r w:rsidRPr="00601812">
                      <w:rPr>
                        <w:rFonts w:asciiTheme="majorHAnsi" w:hAnsiTheme="majorHAnsi" w:cstheme="majorHAnsi"/>
                        <w:b/>
                        <w:sz w:val="18"/>
                        <w:szCs w:val="18"/>
                      </w:rPr>
                      <w:t>NZSEE 202</w:t>
                    </w:r>
                    <w:r w:rsidR="00516DE1">
                      <w:rPr>
                        <w:rFonts w:asciiTheme="majorHAnsi" w:hAnsiTheme="majorHAnsi" w:cstheme="majorHAnsi"/>
                        <w:b/>
                        <w:sz w:val="18"/>
                        <w:szCs w:val="18"/>
                      </w:rPr>
                      <w:t>5</w:t>
                    </w:r>
                    <w:r w:rsidR="00F06773" w:rsidRPr="00601812">
                      <w:rPr>
                        <w:rFonts w:asciiTheme="majorHAnsi" w:hAnsiTheme="majorHAnsi" w:cstheme="majorHAnsi"/>
                        <w:b/>
                        <w:sz w:val="18"/>
                        <w:szCs w:val="18"/>
                      </w:rPr>
                      <w:t xml:space="preserve"> </w:t>
                    </w:r>
                    <w:r w:rsidRPr="00601812">
                      <w:rPr>
                        <w:rFonts w:asciiTheme="majorHAnsi" w:hAnsiTheme="majorHAnsi" w:cstheme="majorHAnsi"/>
                        <w:b/>
                        <w:sz w:val="18"/>
                        <w:szCs w:val="18"/>
                      </w:rPr>
                      <w:t>Annual Conference</w:t>
                    </w:r>
                  </w:p>
                  <w:p w14:paraId="3D48B124" w14:textId="77777777" w:rsidR="00327C02" w:rsidRPr="00FD701B" w:rsidRDefault="00327C02" w:rsidP="00327C02">
                    <w:pPr>
                      <w:rPr>
                        <w:lang w:val="en-GB"/>
                      </w:rPr>
                    </w:pPr>
                  </w:p>
                </w:txbxContent>
              </v:textbox>
            </v:shape>
          </w:pict>
        </mc:Fallback>
      </mc:AlternateContent>
    </w:r>
    <w:r>
      <w:rPr>
        <w:i/>
        <w:iCs/>
        <w:szCs w:val="22"/>
      </w:rPr>
      <w:t xml:space="preserve"> – </w:t>
    </w:r>
    <w:r w:rsidR="00EE4641">
      <w:rPr>
        <w:i/>
        <w:iCs/>
        <w:szCs w:val="22"/>
      </w:rPr>
      <w:t>NZSEE</w:t>
    </w:r>
    <w:r>
      <w:rPr>
        <w:i/>
        <w:iCs/>
        <w:szCs w:val="22"/>
      </w:rPr>
      <w:t xml:space="preserve"> conference paper title (</w:t>
    </w:r>
    <w:r w:rsidR="00636F45">
      <w:rPr>
        <w:i/>
        <w:iCs/>
        <w:szCs w:val="22"/>
      </w:rPr>
      <w:t xml:space="preserve">if it would </w:t>
    </w:r>
    <w:r w:rsidR="004F151D">
      <w:rPr>
        <w:i/>
        <w:iCs/>
        <w:szCs w:val="22"/>
      </w:rPr>
      <w:t>continue</w:t>
    </w:r>
    <w:r w:rsidR="00636F45">
      <w:rPr>
        <w:i/>
        <w:iCs/>
        <w:szCs w:val="22"/>
      </w:rPr>
      <w:t xml:space="preserve"> to a second line, truncated and </w:t>
    </w:r>
    <w:r w:rsidR="00A215B0">
      <w:rPr>
        <w:i/>
        <w:iCs/>
        <w:szCs w:val="22"/>
      </w:rPr>
      <w:t>end</w:t>
    </w:r>
    <w:r w:rsidR="00636F45">
      <w:rPr>
        <w:i/>
        <w:iCs/>
        <w:szCs w:val="22"/>
      </w:rPr>
      <w:t>ing</w:t>
    </w:r>
    <w:r w:rsidR="00A215B0">
      <w:rPr>
        <w:i/>
        <w:iCs/>
        <w:szCs w:val="22"/>
      </w:rPr>
      <w:t xml:space="preserve"> with</w:t>
    </w:r>
    <w:r w:rsidR="004F151D">
      <w:rPr>
        <w:i/>
        <w:iCs/>
        <w:szCs w:val="22"/>
      </w:rPr>
      <w:t>)</w:t>
    </w:r>
    <w:r w:rsidR="00A215B0">
      <w:rPr>
        <w:i/>
        <w:iCs/>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62896" w14:textId="47F2FAF0" w:rsidR="00271FD0" w:rsidRPr="00595FBB" w:rsidRDefault="00595FBB" w:rsidP="00327C02">
    <w:pPr>
      <w:spacing w:before="60"/>
      <w:jc w:val="center"/>
      <w:rPr>
        <w:b/>
        <w:szCs w:val="22"/>
      </w:rPr>
    </w:pPr>
    <w:bookmarkStart w:id="2" w:name="PaperNumber"/>
    <w:r w:rsidRPr="00595FBB">
      <w:rPr>
        <w:i/>
        <w:iCs/>
        <w:szCs w:val="22"/>
      </w:rPr>
      <w:t>Paper</w:t>
    </w:r>
    <w:bookmarkEnd w:id="2"/>
    <w:r w:rsidR="009B1AA3" w:rsidRPr="00595FBB">
      <w:rPr>
        <w:b/>
        <w:noProof/>
        <w:szCs w:val="22"/>
      </w:rPr>
      <mc:AlternateContent>
        <mc:Choice Requires="wps">
          <w:drawing>
            <wp:anchor distT="0" distB="0" distL="114300" distR="114300" simplePos="0" relativeHeight="251658241" behindDoc="0" locked="0" layoutInCell="1" allowOverlap="1" wp14:anchorId="0711C6E0" wp14:editId="5007419C">
              <wp:simplePos x="0" y="0"/>
              <wp:positionH relativeFrom="column">
                <wp:posOffset>-1270</wp:posOffset>
              </wp:positionH>
              <wp:positionV relativeFrom="paragraph">
                <wp:posOffset>265430</wp:posOffset>
              </wp:positionV>
              <wp:extent cx="6121400" cy="11430"/>
              <wp:effectExtent l="0" t="0" r="31750" b="26670"/>
              <wp:wrapNone/>
              <wp:docPr id="235" name="Straight Connector 235"/>
              <wp:cNvGraphicFramePr/>
              <a:graphic xmlns:a="http://schemas.openxmlformats.org/drawingml/2006/main">
                <a:graphicData uri="http://schemas.microsoft.com/office/word/2010/wordprocessingShape">
                  <wps:wsp>
                    <wps:cNvCnPr/>
                    <wps:spPr>
                      <a:xfrm>
                        <a:off x="0" y="0"/>
                        <a:ext cx="6121400" cy="11430"/>
                      </a:xfrm>
                      <a:prstGeom prst="line">
                        <a:avLst/>
                      </a:prstGeom>
                      <a:ln w="25400">
                        <a:solidFill>
                          <a:srgbClr val="7111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5A616BB" id="Straight Connector 235"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0.9pt" to="481.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" strokecolor="#71112a" strokeweight="2pt"/>
          </w:pict>
        </mc:Fallback>
      </mc:AlternateContent>
    </w:r>
    <w:r w:rsidR="009B1AA3" w:rsidRPr="00595FBB">
      <w:rPr>
        <w:b/>
        <w:noProof/>
        <w:szCs w:val="22"/>
      </w:rPr>
      <mc:AlternateContent>
        <mc:Choice Requires="wps">
          <w:drawing>
            <wp:anchor distT="45720" distB="45720" distL="114300" distR="114300" simplePos="0" relativeHeight="251658240" behindDoc="0" locked="0" layoutInCell="1" allowOverlap="1" wp14:anchorId="416CED64" wp14:editId="0ADBE881">
              <wp:simplePos x="0" y="0"/>
              <wp:positionH relativeFrom="column">
                <wp:posOffset>-97155</wp:posOffset>
              </wp:positionH>
              <wp:positionV relativeFrom="paragraph">
                <wp:posOffset>273685</wp:posOffset>
              </wp:positionV>
              <wp:extent cx="6287770" cy="241300"/>
              <wp:effectExtent l="0" t="0" r="0" b="635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41300"/>
                      </a:xfrm>
                      <a:prstGeom prst="rect">
                        <a:avLst/>
                      </a:prstGeom>
                      <a:noFill/>
                      <a:ln w="9525">
                        <a:noFill/>
                        <a:miter lim="800000"/>
                        <a:headEnd/>
                        <a:tailEnd/>
                      </a:ln>
                    </wps:spPr>
                    <wps:txbx>
                      <w:txbxContent>
                        <w:p w14:paraId="7CD5F2C6" w14:textId="28884774" w:rsidR="00271FD0" w:rsidRPr="009B1AA3" w:rsidRDefault="00EE4641" w:rsidP="007448A2">
                          <w:pPr>
                            <w:rPr>
                              <w:rFonts w:asciiTheme="majorHAnsi" w:hAnsiTheme="majorHAnsi" w:cstheme="majorHAnsi"/>
                              <w:b/>
                              <w:sz w:val="18"/>
                              <w:szCs w:val="18"/>
                            </w:rPr>
                          </w:pPr>
                          <w:r w:rsidRPr="00601812">
                            <w:rPr>
                              <w:rFonts w:asciiTheme="majorHAnsi" w:hAnsiTheme="majorHAnsi" w:cstheme="majorHAnsi"/>
                              <w:b/>
                              <w:sz w:val="18"/>
                              <w:szCs w:val="18"/>
                            </w:rPr>
                            <w:t>NZSEE 202</w:t>
                          </w:r>
                          <w:r w:rsidR="00A20EF7">
                            <w:rPr>
                              <w:rFonts w:asciiTheme="majorHAnsi" w:hAnsiTheme="majorHAnsi" w:cstheme="majorHAnsi"/>
                              <w:b/>
                              <w:sz w:val="18"/>
                              <w:szCs w:val="18"/>
                            </w:rPr>
                            <w:t>5</w:t>
                          </w:r>
                          <w:r w:rsidRPr="00601812">
                            <w:rPr>
                              <w:rFonts w:asciiTheme="majorHAnsi" w:hAnsiTheme="majorHAnsi" w:cstheme="majorHAnsi"/>
                              <w:b/>
                              <w:sz w:val="18"/>
                              <w:szCs w:val="18"/>
                            </w:rPr>
                            <w:t xml:space="preserve"> Annual Conference</w:t>
                          </w:r>
                        </w:p>
                        <w:p w14:paraId="36CF9276" w14:textId="77777777" w:rsidR="00271FD0" w:rsidRPr="00FD701B" w:rsidRDefault="00271FD0" w:rsidP="007448A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6CED64" id="_x0000_t202" coordsize="21600,21600" o:spt="202" path="m,l,21600r21600,l21600,xe">
              <v:stroke joinstyle="miter"/>
              <v:path gradientshapeok="t" o:connecttype="rect"/>
            </v:shapetype>
            <v:shape id="Text Box 236" o:spid="_x0000_s1028" type="#_x0000_t202" style="position:absolute;left:0;text-align:left;margin-left:-7.65pt;margin-top:21.55pt;width:495.1pt;height:1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" filled="f" stroked="f">
              <v:textbox>
                <w:txbxContent>
                  <w:p w14:paraId="7CD5F2C6" w14:textId="28884774" w:rsidR="00271FD0" w:rsidRPr="009B1AA3" w:rsidRDefault="00EE4641" w:rsidP="007448A2">
                    <w:pPr>
                      <w:rPr>
                        <w:rFonts w:asciiTheme="majorHAnsi" w:hAnsiTheme="majorHAnsi" w:cstheme="majorHAnsi"/>
                        <w:b/>
                        <w:sz w:val="18"/>
                        <w:szCs w:val="18"/>
                      </w:rPr>
                    </w:pPr>
                    <w:r w:rsidRPr="00601812">
                      <w:rPr>
                        <w:rFonts w:asciiTheme="majorHAnsi" w:hAnsiTheme="majorHAnsi" w:cstheme="majorHAnsi"/>
                        <w:b/>
                        <w:sz w:val="18"/>
                        <w:szCs w:val="18"/>
                      </w:rPr>
                      <w:t>NZSEE 202</w:t>
                    </w:r>
                    <w:r w:rsidR="00A20EF7">
                      <w:rPr>
                        <w:rFonts w:asciiTheme="majorHAnsi" w:hAnsiTheme="majorHAnsi" w:cstheme="majorHAnsi"/>
                        <w:b/>
                        <w:sz w:val="18"/>
                        <w:szCs w:val="18"/>
                      </w:rPr>
                      <w:t>5</w:t>
                    </w:r>
                    <w:r w:rsidRPr="00601812">
                      <w:rPr>
                        <w:rFonts w:asciiTheme="majorHAnsi" w:hAnsiTheme="majorHAnsi" w:cstheme="majorHAnsi"/>
                        <w:b/>
                        <w:sz w:val="18"/>
                        <w:szCs w:val="18"/>
                      </w:rPr>
                      <w:t xml:space="preserve"> Annual Conference</w:t>
                    </w:r>
                  </w:p>
                  <w:p w14:paraId="36CF9276" w14:textId="77777777" w:rsidR="00271FD0" w:rsidRPr="00FD701B" w:rsidRDefault="00271FD0" w:rsidP="007448A2">
                    <w:pPr>
                      <w:rPr>
                        <w:lang w:val="en-GB"/>
                      </w:rPr>
                    </w:pPr>
                  </w:p>
                </w:txbxContent>
              </v:textbox>
            </v:shape>
          </w:pict>
        </mc:Fallback>
      </mc:AlternateContent>
    </w:r>
    <w:r w:rsidR="0002239F">
      <w:rPr>
        <w:i/>
        <w:iCs/>
        <w:szCs w:val="22"/>
      </w:rPr>
      <w:t xml:space="preserv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D54ED" w14:textId="77777777" w:rsidR="00F61241" w:rsidRPr="00DD227B" w:rsidRDefault="00F61241" w:rsidP="007448A2"/>
  </w:footnote>
  <w:footnote w:type="continuationSeparator" w:id="0">
    <w:p w14:paraId="72FCCF7C" w14:textId="77777777" w:rsidR="00F61241" w:rsidRDefault="00F61241" w:rsidP="007448A2">
      <w:r>
        <w:continuationSeparator/>
      </w:r>
    </w:p>
  </w:footnote>
  <w:footnote w:type="continuationNotice" w:id="1">
    <w:p w14:paraId="27B84FFA" w14:textId="77777777" w:rsidR="00EE2368" w:rsidRDefault="00EE23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107F5" w14:textId="1CF5F6DB" w:rsidR="00271FD0" w:rsidRDefault="005838FB" w:rsidP="00EE4641">
    <w:pPr>
      <w:tabs>
        <w:tab w:val="left" w:pos="3456"/>
      </w:tabs>
      <w:spacing w:before="1200" w:after="0"/>
    </w:pPr>
    <w:r>
      <w:rPr>
        <w:noProof/>
      </w:rPr>
      <w:drawing>
        <wp:inline distT="0" distB="0" distL="0" distR="0" wp14:anchorId="5F85E058" wp14:editId="5212249F">
          <wp:extent cx="2003573" cy="800100"/>
          <wp:effectExtent l="0" t="0" r="0" b="0"/>
          <wp:docPr id="4" name="Picture 4" descr="NZS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SE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345" cy="8099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07EA8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2E7E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5EDA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E4CF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D056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D421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B69F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7A86BE"/>
    <w:lvl w:ilvl="0">
      <w:start w:val="1"/>
      <w:numFmt w:val="bullet"/>
      <w:lvlText w:val="-"/>
      <w:lvlJc w:val="left"/>
      <w:pPr>
        <w:ind w:left="643" w:hanging="360"/>
      </w:pPr>
      <w:rPr>
        <w:rFonts w:ascii="Symbol" w:hAnsi="Symbol" w:hint="default"/>
      </w:rPr>
    </w:lvl>
  </w:abstractNum>
  <w:abstractNum w:abstractNumId="8" w15:restartNumberingAfterBreak="0">
    <w:nsid w:val="FFFFFF88"/>
    <w:multiLevelType w:val="singleLevel"/>
    <w:tmpl w:val="268C2E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FC505E"/>
    <w:lvl w:ilvl="0">
      <w:start w:val="1"/>
      <w:numFmt w:val="bullet"/>
      <w:lvlText w:val="•"/>
      <w:lvlJc w:val="left"/>
      <w:pPr>
        <w:ind w:left="360" w:hanging="360"/>
      </w:pPr>
      <w:rPr>
        <w:rFonts w:ascii="Arial" w:hAnsi="Arial" w:hint="default"/>
      </w:rPr>
    </w:lvl>
  </w:abstractNum>
  <w:abstractNum w:abstractNumId="10" w15:restartNumberingAfterBreak="0">
    <w:nsid w:val="0746387C"/>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FA7A40"/>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0D1AF2"/>
    <w:multiLevelType w:val="hybridMultilevel"/>
    <w:tmpl w:val="9F1686C6"/>
    <w:lvl w:ilvl="0" w:tplc="CCC890CA">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4" w15:restartNumberingAfterBreak="0">
    <w:nsid w:val="15550675"/>
    <w:multiLevelType w:val="hybridMultilevel"/>
    <w:tmpl w:val="9A761A4C"/>
    <w:lvl w:ilvl="0" w:tplc="D2DE4DA2">
      <w:start w:val="1"/>
      <w:numFmt w:val="decimal"/>
      <w:lvlText w:val="%1"/>
      <w:lvlJc w:val="left"/>
      <w:pPr>
        <w:ind w:left="720" w:hanging="360"/>
      </w:pPr>
      <w:rPr>
        <w:rFonts w:hint="default"/>
        <w:vertAlign w:val="superscrip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B80410D"/>
    <w:multiLevelType w:val="hybridMultilevel"/>
    <w:tmpl w:val="A3E626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C3B3EAF"/>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1DC4311E"/>
    <w:multiLevelType w:val="hybridMultilevel"/>
    <w:tmpl w:val="37F41D1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BD03E9"/>
    <w:multiLevelType w:val="hybridMultilevel"/>
    <w:tmpl w:val="4686E6FE"/>
    <w:lvl w:ilvl="0" w:tplc="1AE07422">
      <w:start w:val="1"/>
      <w:numFmt w:val="bullet"/>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21" w15:restartNumberingAfterBreak="0">
    <w:nsid w:val="341D6A31"/>
    <w:multiLevelType w:val="hybridMultilevel"/>
    <w:tmpl w:val="5454844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3C542F51"/>
    <w:multiLevelType w:val="hybridMultilevel"/>
    <w:tmpl w:val="C2A0ED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60F6767"/>
    <w:multiLevelType w:val="hybridMultilevel"/>
    <w:tmpl w:val="3A202F28"/>
    <w:lvl w:ilvl="0" w:tplc="5D1A2674">
      <w:start w:val="1"/>
      <w:numFmt w:val="bullet"/>
      <w:lvlText w:val=""/>
      <w:lvlJc w:val="left"/>
      <w:pPr>
        <w:tabs>
          <w:tab w:val="num" w:pos="357"/>
        </w:tabs>
        <w:ind w:left="357" w:hanging="357"/>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9713E53"/>
    <w:multiLevelType w:val="hybridMultilevel"/>
    <w:tmpl w:val="67C6A90E"/>
    <w:lvl w:ilvl="0" w:tplc="5A60A0C2">
      <w:start w:val="1"/>
      <w:numFmt w:val="decimal"/>
      <w:pStyle w:val="ListNumber"/>
      <w:lvlText w:val="%1."/>
      <w:lvlJc w:val="left"/>
      <w:pPr>
        <w:tabs>
          <w:tab w:val="num" w:pos="357"/>
        </w:tabs>
        <w:ind w:left="357" w:hanging="357"/>
      </w:pPr>
      <w:rPr>
        <w:rFonts w:hint="default"/>
      </w:rPr>
    </w:lvl>
    <w:lvl w:ilvl="1" w:tplc="24D45862">
      <w:start w:val="1"/>
      <w:numFmt w:val="lowerLetter"/>
      <w:pStyle w:val="ListNumber2"/>
      <w:lvlText w:val="%2."/>
      <w:lvlJc w:val="left"/>
      <w:pPr>
        <w:tabs>
          <w:tab w:val="num" w:pos="720"/>
        </w:tabs>
        <w:ind w:left="720" w:hanging="363"/>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B9A0DA2"/>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B9C5BD6"/>
    <w:multiLevelType w:val="hybridMultilevel"/>
    <w:tmpl w:val="6F5A6B46"/>
    <w:lvl w:ilvl="0" w:tplc="BE9A967C">
      <w:start w:val="1"/>
      <w:numFmt w:val="decimal"/>
      <w:lvlText w:val="%1"/>
      <w:lvlJc w:val="left"/>
      <w:pPr>
        <w:ind w:left="720" w:hanging="360"/>
      </w:pPr>
      <w:rPr>
        <w:rFonts w:ascii="Times New Roman" w:hAnsi="Times New Roman" w:hint="default"/>
        <w:b w:val="0"/>
        <w:i w:val="0"/>
        <w:sz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4FAC319C"/>
    <w:multiLevelType w:val="multilevel"/>
    <w:tmpl w:val="779879CC"/>
    <w:lvl w:ilvl="0">
      <w:start w:val="1"/>
      <w:numFmt w:val="decimal"/>
      <w:lvlText w:val="%1"/>
      <w:lvlJc w:val="left"/>
      <w:pPr>
        <w:ind w:left="432" w:hanging="432"/>
      </w:pPr>
      <w:rPr>
        <w:rFonts w:asciiTheme="majorHAnsi" w:hAnsiTheme="majorHAnsi" w:hint="default"/>
        <w:b/>
        <w:i w:val="0"/>
        <w:color w:val="71112A" w:themeColor="text2"/>
      </w:rPr>
    </w:lvl>
    <w:lvl w:ilvl="1">
      <w:start w:val="1"/>
      <w:numFmt w:val="decimal"/>
      <w:lvlText w:val="%1.%2"/>
      <w:lvlJc w:val="left"/>
      <w:pPr>
        <w:ind w:left="576" w:hanging="576"/>
      </w:pPr>
      <w:rPr>
        <w:rFonts w:asciiTheme="majorHAnsi" w:hAnsiTheme="majorHAnsi" w:hint="default"/>
        <w:b/>
        <w:i w:val="0"/>
        <w:color w:val="71112A" w:themeColor="accent1"/>
      </w:rPr>
    </w:lvl>
    <w:lvl w:ilvl="2">
      <w:start w:val="1"/>
      <w:numFmt w:val="decimal"/>
      <w:lvlText w:val="%1.%2.%3"/>
      <w:lvlJc w:val="left"/>
      <w:pPr>
        <w:ind w:left="720" w:hanging="720"/>
      </w:pPr>
      <w:rPr>
        <w:rFonts w:asciiTheme="majorHAnsi" w:hAnsiTheme="majorHAnsi" w:hint="default"/>
        <w:b/>
        <w:i w:val="0"/>
        <w:color w:val="71112A" w:themeColor="accent1"/>
      </w:rPr>
    </w:lvl>
    <w:lvl w:ilvl="3">
      <w:start w:val="1"/>
      <w:numFmt w:val="decimal"/>
      <w:lvlText w:val="%1.%2.%3.%4"/>
      <w:lvlJc w:val="left"/>
      <w:pPr>
        <w:ind w:left="864" w:hanging="864"/>
      </w:pPr>
      <w:rPr>
        <w:rFonts w:asciiTheme="majorHAnsi" w:hAnsiTheme="majorHAnsi" w:hint="default"/>
        <w:b/>
        <w:i w:val="0"/>
        <w:color w:val="71112A" w:themeColor="accent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AFB09CE"/>
    <w:multiLevelType w:val="hybridMultilevel"/>
    <w:tmpl w:val="91D05514"/>
    <w:lvl w:ilvl="0" w:tplc="5D1A2674">
      <w:start w:val="1"/>
      <w:numFmt w:val="bullet"/>
      <w:lvlText w:val=""/>
      <w:lvlJc w:val="left"/>
      <w:pPr>
        <w:tabs>
          <w:tab w:val="num" w:pos="357"/>
        </w:tabs>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C8A59E8"/>
    <w:multiLevelType w:val="hybridMultilevel"/>
    <w:tmpl w:val="6D1085B2"/>
    <w:lvl w:ilvl="0" w:tplc="B8180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8D4DC0"/>
    <w:multiLevelType w:val="hybridMultilevel"/>
    <w:tmpl w:val="1C16EFEA"/>
    <w:lvl w:ilvl="0" w:tplc="3FD401A0">
      <w:start w:val="1"/>
      <w:numFmt w:val="bullet"/>
      <w:lvlText w:val=""/>
      <w:lvlJc w:val="left"/>
      <w:pPr>
        <w:ind w:left="720" w:hanging="72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0E32C98"/>
    <w:multiLevelType w:val="multilevel"/>
    <w:tmpl w:val="430EF80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6D131DE"/>
    <w:multiLevelType w:val="multilevel"/>
    <w:tmpl w:val="75CCB046"/>
    <w:lvl w:ilvl="0">
      <w:start w:val="1"/>
      <w:numFmt w:val="decimal"/>
      <w:lvlText w:val="SESSION 1.%1"/>
      <w:lvlJc w:val="left"/>
      <w:pPr>
        <w:ind w:left="0" w:firstLine="0"/>
      </w:pPr>
      <w:rPr>
        <w:rFonts w:asciiTheme="majorHAnsi" w:hAnsiTheme="majorHAnsi" w:hint="default"/>
        <w:b/>
        <w:i w:val="0"/>
        <w:caps/>
        <w:color w:val="71112A" w:themeColor="text2"/>
        <w:sz w:val="5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A440B75"/>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0FE1098"/>
    <w:multiLevelType w:val="multilevel"/>
    <w:tmpl w:val="8B28F21E"/>
    <w:lvl w:ilvl="0">
      <w:start w:val="1"/>
      <w:numFmt w:val="bullet"/>
      <w:pStyle w:val="ListBullet"/>
      <w:lvlText w:val=""/>
      <w:lvlJc w:val="left"/>
      <w:pPr>
        <w:tabs>
          <w:tab w:val="num" w:pos="357"/>
        </w:tabs>
        <w:ind w:left="357" w:hanging="357"/>
      </w:pPr>
      <w:rPr>
        <w:rFonts w:ascii="Symbol" w:hAnsi="Symbol" w:hint="default"/>
      </w:rPr>
    </w:lvl>
    <w:lvl w:ilvl="1">
      <w:start w:val="1"/>
      <w:numFmt w:val="none"/>
      <w:pStyle w:val="ListBullet2"/>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4C61F0C"/>
    <w:multiLevelType w:val="multilevel"/>
    <w:tmpl w:val="67C6A90E"/>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A376120"/>
    <w:multiLevelType w:val="hybridMultilevel"/>
    <w:tmpl w:val="85DE0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6C5836"/>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D9B6C7F"/>
    <w:multiLevelType w:val="hybridMultilevel"/>
    <w:tmpl w:val="2ECC9E2A"/>
    <w:lvl w:ilvl="0" w:tplc="073A89E2">
      <w:start w:val="1"/>
      <w:numFmt w:val="decimal"/>
      <w:lvlText w:val="%1."/>
      <w:lvlJc w:val="left"/>
      <w:pPr>
        <w:tabs>
          <w:tab w:val="num" w:pos="357"/>
        </w:tabs>
        <w:ind w:left="357" w:hanging="357"/>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7F2D3965"/>
    <w:multiLevelType w:val="hybridMultilevel"/>
    <w:tmpl w:val="014E8BF2"/>
    <w:lvl w:ilvl="0" w:tplc="E1EA55CC">
      <w:start w:val="1"/>
      <w:numFmt w:val="decimal"/>
      <w:pStyle w:val="ListParagraph"/>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535431155">
    <w:abstractNumId w:val="20"/>
  </w:num>
  <w:num w:numId="2" w16cid:durableId="1407647814">
    <w:abstractNumId w:val="17"/>
  </w:num>
  <w:num w:numId="3" w16cid:durableId="202406352">
    <w:abstractNumId w:val="13"/>
  </w:num>
  <w:num w:numId="4" w16cid:durableId="760956112">
    <w:abstractNumId w:val="23"/>
  </w:num>
  <w:num w:numId="5" w16cid:durableId="1666588240">
    <w:abstractNumId w:val="37"/>
  </w:num>
  <w:num w:numId="6" w16cid:durableId="1646008956">
    <w:abstractNumId w:val="18"/>
  </w:num>
  <w:num w:numId="7" w16cid:durableId="20599180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7190531">
    <w:abstractNumId w:val="26"/>
  </w:num>
  <w:num w:numId="9" w16cid:durableId="24526697">
    <w:abstractNumId w:val="42"/>
  </w:num>
  <w:num w:numId="10" w16cid:durableId="607811283">
    <w:abstractNumId w:val="42"/>
    <w:lvlOverride w:ilvl="0">
      <w:startOverride w:val="1"/>
    </w:lvlOverride>
  </w:num>
  <w:num w:numId="11" w16cid:durableId="2055426880">
    <w:abstractNumId w:val="42"/>
    <w:lvlOverride w:ilvl="0">
      <w:startOverride w:val="1"/>
    </w:lvlOverride>
  </w:num>
  <w:num w:numId="12" w16cid:durableId="1656177629">
    <w:abstractNumId w:val="42"/>
  </w:num>
  <w:num w:numId="13" w16cid:durableId="1303149403">
    <w:abstractNumId w:val="42"/>
    <w:lvlOverride w:ilvl="0">
      <w:startOverride w:val="1"/>
    </w:lvlOverride>
  </w:num>
  <w:num w:numId="14" w16cid:durableId="1101336113">
    <w:abstractNumId w:val="9"/>
  </w:num>
  <w:num w:numId="15" w16cid:durableId="1010568323">
    <w:abstractNumId w:val="34"/>
  </w:num>
  <w:num w:numId="16" w16cid:durableId="1945069773">
    <w:abstractNumId w:val="31"/>
  </w:num>
  <w:num w:numId="17" w16cid:durableId="1207839014">
    <w:abstractNumId w:val="29"/>
  </w:num>
  <w:num w:numId="18" w16cid:durableId="1036656554">
    <w:abstractNumId w:val="7"/>
  </w:num>
  <w:num w:numId="19" w16cid:durableId="1798184787">
    <w:abstractNumId w:val="8"/>
  </w:num>
  <w:num w:numId="20" w16cid:durableId="293026050">
    <w:abstractNumId w:val="33"/>
  </w:num>
  <w:num w:numId="21" w16cid:durableId="276723210">
    <w:abstractNumId w:val="12"/>
  </w:num>
  <w:num w:numId="22" w16cid:durableId="1705522187">
    <w:abstractNumId w:val="22"/>
  </w:num>
  <w:num w:numId="23" w16cid:durableId="704597129">
    <w:abstractNumId w:val="32"/>
  </w:num>
  <w:num w:numId="24" w16cid:durableId="998272243">
    <w:abstractNumId w:val="36"/>
  </w:num>
  <w:num w:numId="25" w16cid:durableId="1089428303">
    <w:abstractNumId w:val="41"/>
  </w:num>
  <w:num w:numId="26" w16cid:durableId="2057312440">
    <w:abstractNumId w:val="10"/>
  </w:num>
  <w:num w:numId="27" w16cid:durableId="705646270">
    <w:abstractNumId w:val="27"/>
  </w:num>
  <w:num w:numId="28" w16cid:durableId="575364057">
    <w:abstractNumId w:val="40"/>
  </w:num>
  <w:num w:numId="29" w16cid:durableId="2090883301">
    <w:abstractNumId w:val="25"/>
  </w:num>
  <w:num w:numId="30" w16cid:durableId="1890025097">
    <w:abstractNumId w:val="19"/>
  </w:num>
  <w:num w:numId="31" w16cid:durableId="965476689">
    <w:abstractNumId w:val="39"/>
  </w:num>
  <w:num w:numId="32" w16cid:durableId="1064523940">
    <w:abstractNumId w:val="21"/>
  </w:num>
  <w:num w:numId="33" w16cid:durableId="2103717327">
    <w:abstractNumId w:val="15"/>
  </w:num>
  <w:num w:numId="34" w16cid:durableId="1781873248">
    <w:abstractNumId w:val="30"/>
  </w:num>
  <w:num w:numId="35" w16cid:durableId="574583761">
    <w:abstractNumId w:val="42"/>
  </w:num>
  <w:num w:numId="36" w16cid:durableId="1252200686">
    <w:abstractNumId w:val="24"/>
  </w:num>
  <w:num w:numId="37" w16cid:durableId="55518291">
    <w:abstractNumId w:val="35"/>
  </w:num>
  <w:num w:numId="38" w16cid:durableId="854995835">
    <w:abstractNumId w:val="11"/>
  </w:num>
  <w:num w:numId="39" w16cid:durableId="752899891">
    <w:abstractNumId w:val="16"/>
  </w:num>
  <w:num w:numId="40" w16cid:durableId="708844339">
    <w:abstractNumId w:val="6"/>
  </w:num>
  <w:num w:numId="41" w16cid:durableId="210851604">
    <w:abstractNumId w:val="5"/>
  </w:num>
  <w:num w:numId="42" w16cid:durableId="11030102">
    <w:abstractNumId w:val="4"/>
  </w:num>
  <w:num w:numId="43" w16cid:durableId="1785805611">
    <w:abstractNumId w:val="3"/>
  </w:num>
  <w:num w:numId="44" w16cid:durableId="491793422">
    <w:abstractNumId w:val="2"/>
  </w:num>
  <w:num w:numId="45" w16cid:durableId="1811629588">
    <w:abstractNumId w:val="1"/>
  </w:num>
  <w:num w:numId="46" w16cid:durableId="728844028">
    <w:abstractNumId w:val="0"/>
  </w:num>
  <w:num w:numId="47" w16cid:durableId="388457088">
    <w:abstractNumId w:val="38"/>
  </w:num>
  <w:num w:numId="48" w16cid:durableId="17633169">
    <w:abstractNumId w:val="28"/>
  </w:num>
  <w:num w:numId="49" w16cid:durableId="3910823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5C"/>
    <w:rsid w:val="0000176C"/>
    <w:rsid w:val="00001DBE"/>
    <w:rsid w:val="00007AD9"/>
    <w:rsid w:val="00016F79"/>
    <w:rsid w:val="0002239F"/>
    <w:rsid w:val="000430EC"/>
    <w:rsid w:val="00045FC9"/>
    <w:rsid w:val="000512B2"/>
    <w:rsid w:val="00057922"/>
    <w:rsid w:val="0006034C"/>
    <w:rsid w:val="00070BF8"/>
    <w:rsid w:val="00072D4F"/>
    <w:rsid w:val="000847E8"/>
    <w:rsid w:val="00095894"/>
    <w:rsid w:val="000B639E"/>
    <w:rsid w:val="000C541B"/>
    <w:rsid w:val="000C68FB"/>
    <w:rsid w:val="000D2C42"/>
    <w:rsid w:val="000E1A81"/>
    <w:rsid w:val="000E7FBF"/>
    <w:rsid w:val="000F5837"/>
    <w:rsid w:val="00103885"/>
    <w:rsid w:val="00110671"/>
    <w:rsid w:val="001227E0"/>
    <w:rsid w:val="00122ECB"/>
    <w:rsid w:val="00123384"/>
    <w:rsid w:val="001240CB"/>
    <w:rsid w:val="001301C2"/>
    <w:rsid w:val="00130F33"/>
    <w:rsid w:val="00144085"/>
    <w:rsid w:val="00144642"/>
    <w:rsid w:val="00152264"/>
    <w:rsid w:val="00153FD0"/>
    <w:rsid w:val="00155FF4"/>
    <w:rsid w:val="00163BBE"/>
    <w:rsid w:val="001677F3"/>
    <w:rsid w:val="0017535C"/>
    <w:rsid w:val="00193072"/>
    <w:rsid w:val="00194EF8"/>
    <w:rsid w:val="001A1585"/>
    <w:rsid w:val="001A1AE9"/>
    <w:rsid w:val="001B6118"/>
    <w:rsid w:val="001C0D14"/>
    <w:rsid w:val="001C43D0"/>
    <w:rsid w:val="001C7AE0"/>
    <w:rsid w:val="001E2F21"/>
    <w:rsid w:val="001E53ED"/>
    <w:rsid w:val="001E5A51"/>
    <w:rsid w:val="002014AD"/>
    <w:rsid w:val="002031CE"/>
    <w:rsid w:val="0021095F"/>
    <w:rsid w:val="002130EF"/>
    <w:rsid w:val="002210EE"/>
    <w:rsid w:val="00224DEE"/>
    <w:rsid w:val="00233958"/>
    <w:rsid w:val="002344EF"/>
    <w:rsid w:val="00236426"/>
    <w:rsid w:val="00245183"/>
    <w:rsid w:val="002472FD"/>
    <w:rsid w:val="00257DE9"/>
    <w:rsid w:val="0026061A"/>
    <w:rsid w:val="002638E5"/>
    <w:rsid w:val="00271FD0"/>
    <w:rsid w:val="002778D6"/>
    <w:rsid w:val="00287511"/>
    <w:rsid w:val="002920D7"/>
    <w:rsid w:val="002932D4"/>
    <w:rsid w:val="002A42C2"/>
    <w:rsid w:val="002A60E0"/>
    <w:rsid w:val="002B096D"/>
    <w:rsid w:val="002B596B"/>
    <w:rsid w:val="002C08C6"/>
    <w:rsid w:val="002C63D7"/>
    <w:rsid w:val="002D2C5F"/>
    <w:rsid w:val="002D2ED0"/>
    <w:rsid w:val="002E4DAB"/>
    <w:rsid w:val="002F09B0"/>
    <w:rsid w:val="00305351"/>
    <w:rsid w:val="00306D2A"/>
    <w:rsid w:val="00327C02"/>
    <w:rsid w:val="00332826"/>
    <w:rsid w:val="003338D1"/>
    <w:rsid w:val="0033519C"/>
    <w:rsid w:val="00342020"/>
    <w:rsid w:val="00345086"/>
    <w:rsid w:val="00350E71"/>
    <w:rsid w:val="00366FCA"/>
    <w:rsid w:val="00370460"/>
    <w:rsid w:val="00370CF0"/>
    <w:rsid w:val="00375CA6"/>
    <w:rsid w:val="0038138D"/>
    <w:rsid w:val="003A3798"/>
    <w:rsid w:val="003B0CE2"/>
    <w:rsid w:val="003B1BFC"/>
    <w:rsid w:val="003B304D"/>
    <w:rsid w:val="003B4158"/>
    <w:rsid w:val="003B6E10"/>
    <w:rsid w:val="003D5232"/>
    <w:rsid w:val="003D5FFB"/>
    <w:rsid w:val="003E36AB"/>
    <w:rsid w:val="004266DB"/>
    <w:rsid w:val="00426A97"/>
    <w:rsid w:val="0043651F"/>
    <w:rsid w:val="004414F8"/>
    <w:rsid w:val="00442626"/>
    <w:rsid w:val="00450DF8"/>
    <w:rsid w:val="00453BEA"/>
    <w:rsid w:val="00454266"/>
    <w:rsid w:val="00454D1C"/>
    <w:rsid w:val="00460B8F"/>
    <w:rsid w:val="00465409"/>
    <w:rsid w:val="004659E2"/>
    <w:rsid w:val="00467F05"/>
    <w:rsid w:val="00480910"/>
    <w:rsid w:val="004923F5"/>
    <w:rsid w:val="00493BA6"/>
    <w:rsid w:val="004A2B5F"/>
    <w:rsid w:val="004A4715"/>
    <w:rsid w:val="004C76A1"/>
    <w:rsid w:val="004E3235"/>
    <w:rsid w:val="004F151D"/>
    <w:rsid w:val="004F2863"/>
    <w:rsid w:val="00510FB8"/>
    <w:rsid w:val="00516DE1"/>
    <w:rsid w:val="00536659"/>
    <w:rsid w:val="005402CA"/>
    <w:rsid w:val="0055121E"/>
    <w:rsid w:val="00554CF8"/>
    <w:rsid w:val="00556ABC"/>
    <w:rsid w:val="005738B6"/>
    <w:rsid w:val="00573B0D"/>
    <w:rsid w:val="00581F42"/>
    <w:rsid w:val="005838FB"/>
    <w:rsid w:val="00585400"/>
    <w:rsid w:val="00595FBB"/>
    <w:rsid w:val="005A010D"/>
    <w:rsid w:val="005A53C6"/>
    <w:rsid w:val="005A72BD"/>
    <w:rsid w:val="005B07B6"/>
    <w:rsid w:val="005B330A"/>
    <w:rsid w:val="005B72B0"/>
    <w:rsid w:val="005C0706"/>
    <w:rsid w:val="005C289E"/>
    <w:rsid w:val="005F242D"/>
    <w:rsid w:val="00601812"/>
    <w:rsid w:val="0060427F"/>
    <w:rsid w:val="00610619"/>
    <w:rsid w:val="00617DCF"/>
    <w:rsid w:val="00620378"/>
    <w:rsid w:val="00620B8E"/>
    <w:rsid w:val="00620F06"/>
    <w:rsid w:val="0063194C"/>
    <w:rsid w:val="00635B0D"/>
    <w:rsid w:val="00636F45"/>
    <w:rsid w:val="00650EC7"/>
    <w:rsid w:val="00655176"/>
    <w:rsid w:val="00657DC0"/>
    <w:rsid w:val="006611A6"/>
    <w:rsid w:val="00674A59"/>
    <w:rsid w:val="0069116D"/>
    <w:rsid w:val="0069193B"/>
    <w:rsid w:val="006B7FE8"/>
    <w:rsid w:val="006E4F75"/>
    <w:rsid w:val="006E511D"/>
    <w:rsid w:val="006E6CB6"/>
    <w:rsid w:val="00704D31"/>
    <w:rsid w:val="007106A9"/>
    <w:rsid w:val="00732E69"/>
    <w:rsid w:val="00740CE9"/>
    <w:rsid w:val="0074425B"/>
    <w:rsid w:val="007448A2"/>
    <w:rsid w:val="00745197"/>
    <w:rsid w:val="00753E8B"/>
    <w:rsid w:val="00767102"/>
    <w:rsid w:val="00773F28"/>
    <w:rsid w:val="00774ED3"/>
    <w:rsid w:val="00786479"/>
    <w:rsid w:val="007A2F65"/>
    <w:rsid w:val="007B0BEF"/>
    <w:rsid w:val="007B1612"/>
    <w:rsid w:val="007B6860"/>
    <w:rsid w:val="007E0B07"/>
    <w:rsid w:val="007E11E5"/>
    <w:rsid w:val="007E7C80"/>
    <w:rsid w:val="00801078"/>
    <w:rsid w:val="008222BA"/>
    <w:rsid w:val="00823FB0"/>
    <w:rsid w:val="0083240A"/>
    <w:rsid w:val="00834806"/>
    <w:rsid w:val="0084585B"/>
    <w:rsid w:val="00855F00"/>
    <w:rsid w:val="00876313"/>
    <w:rsid w:val="00877CC2"/>
    <w:rsid w:val="00882176"/>
    <w:rsid w:val="00892375"/>
    <w:rsid w:val="00896082"/>
    <w:rsid w:val="008A4B67"/>
    <w:rsid w:val="008B5D43"/>
    <w:rsid w:val="008C4D8C"/>
    <w:rsid w:val="008C5248"/>
    <w:rsid w:val="008D0BA6"/>
    <w:rsid w:val="008D3348"/>
    <w:rsid w:val="008D4449"/>
    <w:rsid w:val="008E10F5"/>
    <w:rsid w:val="008F11E2"/>
    <w:rsid w:val="008F2C8C"/>
    <w:rsid w:val="00904790"/>
    <w:rsid w:val="00910DAF"/>
    <w:rsid w:val="00913A65"/>
    <w:rsid w:val="00930E51"/>
    <w:rsid w:val="009430F5"/>
    <w:rsid w:val="0094364A"/>
    <w:rsid w:val="00970DDD"/>
    <w:rsid w:val="00980C5C"/>
    <w:rsid w:val="0098354C"/>
    <w:rsid w:val="009A5D4F"/>
    <w:rsid w:val="009A65EC"/>
    <w:rsid w:val="009B1AA3"/>
    <w:rsid w:val="009B5990"/>
    <w:rsid w:val="009C20B2"/>
    <w:rsid w:val="009C2CA4"/>
    <w:rsid w:val="009D0796"/>
    <w:rsid w:val="009E0C2E"/>
    <w:rsid w:val="00A06829"/>
    <w:rsid w:val="00A1329A"/>
    <w:rsid w:val="00A163FE"/>
    <w:rsid w:val="00A20EF7"/>
    <w:rsid w:val="00A215B0"/>
    <w:rsid w:val="00A23F5B"/>
    <w:rsid w:val="00A27363"/>
    <w:rsid w:val="00A36CAE"/>
    <w:rsid w:val="00A4365C"/>
    <w:rsid w:val="00A447C7"/>
    <w:rsid w:val="00A47011"/>
    <w:rsid w:val="00A56394"/>
    <w:rsid w:val="00A764DC"/>
    <w:rsid w:val="00A95453"/>
    <w:rsid w:val="00AA229D"/>
    <w:rsid w:val="00AC1090"/>
    <w:rsid w:val="00AC1BD9"/>
    <w:rsid w:val="00AC53D2"/>
    <w:rsid w:val="00AD567B"/>
    <w:rsid w:val="00AD5EFB"/>
    <w:rsid w:val="00AE18A7"/>
    <w:rsid w:val="00B11E4A"/>
    <w:rsid w:val="00B148AF"/>
    <w:rsid w:val="00B2046D"/>
    <w:rsid w:val="00B41CF3"/>
    <w:rsid w:val="00B52956"/>
    <w:rsid w:val="00B565EF"/>
    <w:rsid w:val="00B56B87"/>
    <w:rsid w:val="00B57350"/>
    <w:rsid w:val="00B71F3C"/>
    <w:rsid w:val="00B7781E"/>
    <w:rsid w:val="00B90956"/>
    <w:rsid w:val="00B92412"/>
    <w:rsid w:val="00B96F15"/>
    <w:rsid w:val="00B974A7"/>
    <w:rsid w:val="00BA2855"/>
    <w:rsid w:val="00BA739F"/>
    <w:rsid w:val="00BB0D94"/>
    <w:rsid w:val="00BC3B59"/>
    <w:rsid w:val="00BD03DB"/>
    <w:rsid w:val="00BD5429"/>
    <w:rsid w:val="00BD5BB4"/>
    <w:rsid w:val="00BE192A"/>
    <w:rsid w:val="00BE5EDC"/>
    <w:rsid w:val="00BE618D"/>
    <w:rsid w:val="00BE6BB3"/>
    <w:rsid w:val="00BF5254"/>
    <w:rsid w:val="00C13BD8"/>
    <w:rsid w:val="00C146F5"/>
    <w:rsid w:val="00C16F9D"/>
    <w:rsid w:val="00C17766"/>
    <w:rsid w:val="00C23580"/>
    <w:rsid w:val="00C265E2"/>
    <w:rsid w:val="00C30BD7"/>
    <w:rsid w:val="00C41424"/>
    <w:rsid w:val="00C41AFD"/>
    <w:rsid w:val="00C41B5A"/>
    <w:rsid w:val="00C478C5"/>
    <w:rsid w:val="00C52D40"/>
    <w:rsid w:val="00C60E30"/>
    <w:rsid w:val="00C6572D"/>
    <w:rsid w:val="00C700CE"/>
    <w:rsid w:val="00C72A8C"/>
    <w:rsid w:val="00C86F6A"/>
    <w:rsid w:val="00C92C51"/>
    <w:rsid w:val="00CA6FA6"/>
    <w:rsid w:val="00CB0898"/>
    <w:rsid w:val="00CB209D"/>
    <w:rsid w:val="00CC0BE8"/>
    <w:rsid w:val="00CD1525"/>
    <w:rsid w:val="00CE2A15"/>
    <w:rsid w:val="00CE41C7"/>
    <w:rsid w:val="00CE64CC"/>
    <w:rsid w:val="00CE709C"/>
    <w:rsid w:val="00CE7B93"/>
    <w:rsid w:val="00CF1221"/>
    <w:rsid w:val="00CF1A77"/>
    <w:rsid w:val="00D04BC6"/>
    <w:rsid w:val="00D04E71"/>
    <w:rsid w:val="00D214C6"/>
    <w:rsid w:val="00D36330"/>
    <w:rsid w:val="00D44742"/>
    <w:rsid w:val="00D44921"/>
    <w:rsid w:val="00D466EC"/>
    <w:rsid w:val="00D542BB"/>
    <w:rsid w:val="00D54618"/>
    <w:rsid w:val="00D61D34"/>
    <w:rsid w:val="00D6437F"/>
    <w:rsid w:val="00D66974"/>
    <w:rsid w:val="00D7078A"/>
    <w:rsid w:val="00D74C23"/>
    <w:rsid w:val="00D80B60"/>
    <w:rsid w:val="00D80E79"/>
    <w:rsid w:val="00D80EAB"/>
    <w:rsid w:val="00D923BE"/>
    <w:rsid w:val="00D9358C"/>
    <w:rsid w:val="00DB2292"/>
    <w:rsid w:val="00DB2CC1"/>
    <w:rsid w:val="00DB546C"/>
    <w:rsid w:val="00DB5899"/>
    <w:rsid w:val="00DC4252"/>
    <w:rsid w:val="00DC7F98"/>
    <w:rsid w:val="00DD227B"/>
    <w:rsid w:val="00DD2EFE"/>
    <w:rsid w:val="00DD39CB"/>
    <w:rsid w:val="00DD5A7F"/>
    <w:rsid w:val="00DE464A"/>
    <w:rsid w:val="00DE7406"/>
    <w:rsid w:val="00DF6019"/>
    <w:rsid w:val="00E1051E"/>
    <w:rsid w:val="00E21D71"/>
    <w:rsid w:val="00E35E24"/>
    <w:rsid w:val="00E365B7"/>
    <w:rsid w:val="00E377DF"/>
    <w:rsid w:val="00E3787B"/>
    <w:rsid w:val="00E4059B"/>
    <w:rsid w:val="00E44261"/>
    <w:rsid w:val="00E6122D"/>
    <w:rsid w:val="00E72E2C"/>
    <w:rsid w:val="00E77C98"/>
    <w:rsid w:val="00E835F6"/>
    <w:rsid w:val="00E92C02"/>
    <w:rsid w:val="00E933C8"/>
    <w:rsid w:val="00EC4294"/>
    <w:rsid w:val="00EC5EEF"/>
    <w:rsid w:val="00ED363D"/>
    <w:rsid w:val="00ED36A6"/>
    <w:rsid w:val="00ED43FC"/>
    <w:rsid w:val="00ED5CAF"/>
    <w:rsid w:val="00ED6B8E"/>
    <w:rsid w:val="00EE2368"/>
    <w:rsid w:val="00EE4641"/>
    <w:rsid w:val="00EE4695"/>
    <w:rsid w:val="00EF685A"/>
    <w:rsid w:val="00F00A98"/>
    <w:rsid w:val="00F03C39"/>
    <w:rsid w:val="00F03CCC"/>
    <w:rsid w:val="00F06773"/>
    <w:rsid w:val="00F15FF4"/>
    <w:rsid w:val="00F16F1A"/>
    <w:rsid w:val="00F2289C"/>
    <w:rsid w:val="00F24812"/>
    <w:rsid w:val="00F308A8"/>
    <w:rsid w:val="00F34346"/>
    <w:rsid w:val="00F35511"/>
    <w:rsid w:val="00F45029"/>
    <w:rsid w:val="00F45820"/>
    <w:rsid w:val="00F527D7"/>
    <w:rsid w:val="00F5516B"/>
    <w:rsid w:val="00F61241"/>
    <w:rsid w:val="00F679FF"/>
    <w:rsid w:val="00F71BE2"/>
    <w:rsid w:val="00F7410B"/>
    <w:rsid w:val="00F8237A"/>
    <w:rsid w:val="00F8698B"/>
    <w:rsid w:val="00FA43D1"/>
    <w:rsid w:val="00FB5AC9"/>
    <w:rsid w:val="00FC4A76"/>
    <w:rsid w:val="00FC5C57"/>
    <w:rsid w:val="00FD2A78"/>
    <w:rsid w:val="00FE4748"/>
    <w:rsid w:val="00FE7501"/>
    <w:rsid w:val="00FF17B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C44F5C8"/>
  <w14:discardImageEditingData/>
  <w15:docId w15:val="{AE4516CE-CFB7-4F60-BF32-7D99B1C8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heme="minorBidi"/>
        <w:color w:val="1D1D1B" w:themeColor="text1"/>
        <w:sz w:val="24"/>
        <w:szCs w:val="24"/>
        <w:lang w:val="en-NZ" w:eastAsia="en-NZ" w:bidi="ar-SA"/>
      </w:rPr>
    </w:rPrDefault>
    <w:pPrDefault>
      <w:pPr>
        <w:spacing w:after="15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unhideWhenUsed="1" w:qFormat="1"/>
    <w:lsdException w:name="heading 7" w:semiHidden="1" w:uiPriority="9" w:qFormat="1"/>
    <w:lsdException w:name="heading 8" w:semiHidden="1" w:uiPriority="0"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F28"/>
    <w:pPr>
      <w:suppressAutoHyphens/>
      <w:autoSpaceDE w:val="0"/>
      <w:autoSpaceDN w:val="0"/>
      <w:adjustRightInd w:val="0"/>
      <w:spacing w:after="120" w:line="271" w:lineRule="auto"/>
      <w:textAlignment w:val="center"/>
    </w:pPr>
    <w:rPr>
      <w:rFonts w:asciiTheme="minorHAnsi" w:hAnsiTheme="minorHAnsi" w:cstheme="minorHAnsi"/>
      <w:color w:val="000000"/>
      <w:sz w:val="22"/>
      <w:szCs w:val="20"/>
    </w:rPr>
  </w:style>
  <w:style w:type="paragraph" w:styleId="Heading1">
    <w:name w:val="heading 1"/>
    <w:basedOn w:val="UnnumberedHeading"/>
    <w:next w:val="Normal"/>
    <w:qFormat/>
    <w:rsid w:val="00636F45"/>
    <w:pPr>
      <w:keepNext/>
      <w:numPr>
        <w:numId w:val="20"/>
      </w:numPr>
      <w:tabs>
        <w:tab w:val="left" w:pos="425"/>
      </w:tabs>
      <w:spacing w:before="300" w:after="160"/>
      <w:outlineLvl w:val="0"/>
    </w:pPr>
    <w:rPr>
      <w:rFonts w:ascii="Arial Bold" w:hAnsi="Arial Bold"/>
      <w:bCs w:val="0"/>
    </w:rPr>
  </w:style>
  <w:style w:type="paragraph" w:styleId="Heading2">
    <w:name w:val="heading 2"/>
    <w:basedOn w:val="Heading1"/>
    <w:next w:val="Normal"/>
    <w:qFormat/>
    <w:rsid w:val="000847E8"/>
    <w:pPr>
      <w:numPr>
        <w:ilvl w:val="1"/>
      </w:numPr>
      <w:spacing w:before="240" w:line="200" w:lineRule="atLeast"/>
      <w:outlineLvl w:val="1"/>
    </w:pPr>
    <w:rPr>
      <w:bCs/>
      <w:caps w:val="0"/>
      <w:sz w:val="22"/>
      <w:szCs w:val="17"/>
    </w:rPr>
  </w:style>
  <w:style w:type="paragraph" w:styleId="Heading3">
    <w:name w:val="heading 3"/>
    <w:basedOn w:val="Normal"/>
    <w:next w:val="Normal"/>
    <w:qFormat/>
    <w:rsid w:val="008D3348"/>
    <w:pPr>
      <w:keepNext/>
      <w:numPr>
        <w:ilvl w:val="2"/>
        <w:numId w:val="20"/>
      </w:numPr>
      <w:ind w:left="567" w:hanging="567"/>
      <w:jc w:val="both"/>
      <w:outlineLvl w:val="2"/>
    </w:pPr>
    <w:rPr>
      <w:rFonts w:asciiTheme="majorHAnsi" w:hAnsiTheme="majorHAnsi"/>
      <w:color w:val="71112A" w:themeColor="accent1"/>
    </w:rPr>
  </w:style>
  <w:style w:type="paragraph" w:styleId="Heading4">
    <w:name w:val="heading 4"/>
    <w:basedOn w:val="Normal"/>
    <w:next w:val="Normal"/>
    <w:link w:val="Heading4Char"/>
    <w:uiPriority w:val="9"/>
    <w:qFormat/>
    <w:rsid w:val="008D3348"/>
    <w:pPr>
      <w:keepNext/>
      <w:keepLines/>
      <w:numPr>
        <w:ilvl w:val="3"/>
        <w:numId w:val="20"/>
      </w:numPr>
      <w:spacing w:before="40" w:after="0"/>
      <w:outlineLvl w:val="3"/>
    </w:pPr>
    <w:rPr>
      <w:rFonts w:asciiTheme="majorHAnsi" w:eastAsiaTheme="majorEastAsia" w:hAnsiTheme="majorHAnsi" w:cstheme="majorBidi"/>
      <w:i/>
      <w:iCs/>
      <w:color w:val="540C1F" w:themeColor="accent1" w:themeShade="BF"/>
    </w:rPr>
  </w:style>
  <w:style w:type="paragraph" w:styleId="Heading5">
    <w:name w:val="heading 5"/>
    <w:next w:val="Normal"/>
    <w:qFormat/>
    <w:rsid w:val="00B57350"/>
    <w:pPr>
      <w:numPr>
        <w:ilvl w:val="4"/>
        <w:numId w:val="20"/>
      </w:numPr>
      <w:spacing w:before="240" w:after="60"/>
      <w:outlineLvl w:val="4"/>
    </w:pPr>
    <w:rPr>
      <w:i/>
    </w:rPr>
  </w:style>
  <w:style w:type="paragraph" w:styleId="Heading6">
    <w:name w:val="heading 6"/>
    <w:basedOn w:val="Heading2"/>
    <w:next w:val="Normal"/>
    <w:qFormat/>
    <w:rsid w:val="005B07B6"/>
    <w:pPr>
      <w:numPr>
        <w:ilvl w:val="5"/>
      </w:numPr>
      <w:spacing w:after="80"/>
      <w:outlineLvl w:val="5"/>
    </w:pPr>
    <w:rPr>
      <w:sz w:val="18"/>
      <w:szCs w:val="18"/>
    </w:rPr>
  </w:style>
  <w:style w:type="paragraph" w:styleId="Heading7">
    <w:name w:val="heading 7"/>
    <w:basedOn w:val="Normal"/>
    <w:next w:val="Normal"/>
    <w:link w:val="Heading7Char"/>
    <w:uiPriority w:val="9"/>
    <w:semiHidden/>
    <w:qFormat/>
    <w:rsid w:val="00A447C7"/>
    <w:pPr>
      <w:keepNext/>
      <w:keepLines/>
      <w:numPr>
        <w:ilvl w:val="6"/>
        <w:numId w:val="20"/>
      </w:numPr>
      <w:spacing w:before="40"/>
      <w:outlineLvl w:val="6"/>
    </w:pPr>
    <w:rPr>
      <w:rFonts w:asciiTheme="majorHAnsi" w:eastAsiaTheme="majorEastAsia" w:hAnsiTheme="majorHAnsi" w:cstheme="majorBidi"/>
      <w:i/>
      <w:iCs/>
      <w:color w:val="380814" w:themeColor="accent1" w:themeShade="7F"/>
    </w:rPr>
  </w:style>
  <w:style w:type="paragraph" w:styleId="Heading8">
    <w:name w:val="heading 8"/>
    <w:basedOn w:val="Normal"/>
    <w:next w:val="Normal"/>
    <w:link w:val="Heading8Char"/>
    <w:unhideWhenUsed/>
    <w:rsid w:val="00A447C7"/>
    <w:pPr>
      <w:keepNext/>
      <w:keepLines/>
      <w:numPr>
        <w:ilvl w:val="7"/>
        <w:numId w:val="20"/>
      </w:numPr>
      <w:spacing w:before="40"/>
      <w:outlineLvl w:val="7"/>
    </w:pPr>
    <w:rPr>
      <w:rFonts w:asciiTheme="majorHAnsi" w:eastAsiaTheme="majorEastAsia" w:hAnsiTheme="majorHAnsi" w:cstheme="majorBidi"/>
      <w:color w:val="40403C" w:themeColor="text1" w:themeTint="D8"/>
      <w:sz w:val="21"/>
      <w:szCs w:val="21"/>
    </w:rPr>
  </w:style>
  <w:style w:type="paragraph" w:styleId="Heading9">
    <w:name w:val="heading 9"/>
    <w:basedOn w:val="Normal"/>
    <w:next w:val="Normal"/>
    <w:link w:val="Heading9Char"/>
    <w:uiPriority w:val="9"/>
    <w:semiHidden/>
    <w:unhideWhenUsed/>
    <w:qFormat/>
    <w:rsid w:val="00A447C7"/>
    <w:pPr>
      <w:keepNext/>
      <w:keepLines/>
      <w:numPr>
        <w:ilvl w:val="8"/>
        <w:numId w:val="20"/>
      </w:numPr>
      <w:spacing w:before="40"/>
      <w:outlineLvl w:val="8"/>
    </w:pPr>
    <w:rPr>
      <w:rFonts w:asciiTheme="majorHAnsi" w:eastAsiaTheme="majorEastAsia" w:hAnsiTheme="majorHAnsi" w:cstheme="majorBidi"/>
      <w:i/>
      <w:iCs/>
      <w:color w:val="40403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8D0BA6"/>
    <w:pPr>
      <w:pBdr>
        <w:top w:val="single" w:sz="12" w:space="8" w:color="71112A" w:themeColor="accent1"/>
      </w:pBdr>
      <w:spacing w:before="240" w:after="280" w:line="600" w:lineRule="atLeast"/>
      <w:outlineLvl w:val="0"/>
    </w:pPr>
    <w:rPr>
      <w:rFonts w:ascii="Arial" w:hAnsi="Arial" w:cs="Arial"/>
      <w:b/>
      <w:bCs/>
      <w:color w:val="71112A"/>
      <w:spacing w:val="-7"/>
      <w:sz w:val="52"/>
      <w:szCs w:val="72"/>
    </w:rPr>
  </w:style>
  <w:style w:type="paragraph" w:styleId="Header">
    <w:name w:val="header"/>
    <w:basedOn w:val="Normal"/>
    <w:link w:val="HeaderChar"/>
    <w:uiPriority w:val="99"/>
    <w:unhideWhenUsed/>
    <w:rsid w:val="00636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F45"/>
    <w:rPr>
      <w:rFonts w:asciiTheme="minorHAnsi" w:hAnsiTheme="minorHAnsi" w:cstheme="minorHAnsi"/>
      <w:color w:val="000000"/>
      <w:sz w:val="22"/>
      <w:szCs w:val="20"/>
    </w:rPr>
  </w:style>
  <w:style w:type="paragraph" w:styleId="ListBullet">
    <w:name w:val="List Bullet"/>
    <w:basedOn w:val="Normal"/>
    <w:uiPriority w:val="99"/>
    <w:rsid w:val="00DD5A7F"/>
    <w:pPr>
      <w:numPr>
        <w:numId w:val="24"/>
      </w:numPr>
      <w:tabs>
        <w:tab w:val="clear" w:pos="357"/>
        <w:tab w:val="num" w:pos="360"/>
      </w:tabs>
      <w:spacing w:after="60"/>
    </w:pPr>
  </w:style>
  <w:style w:type="paragraph" w:styleId="ListParagraph">
    <w:name w:val="List Paragraph"/>
    <w:basedOn w:val="Normal"/>
    <w:uiPriority w:val="34"/>
    <w:semiHidden/>
    <w:qFormat/>
    <w:rsid w:val="00970DDD"/>
    <w:pPr>
      <w:numPr>
        <w:numId w:val="12"/>
      </w:numPr>
    </w:pPr>
  </w:style>
  <w:style w:type="table" w:customStyle="1" w:styleId="HeaderTable">
    <w:name w:val="Header Table"/>
    <w:basedOn w:val="TableNormal"/>
    <w:uiPriority w:val="99"/>
    <w:rsid w:val="009C20B2"/>
    <w:pPr>
      <w:spacing w:after="0"/>
      <w:contextualSpacing/>
    </w:pPr>
    <w:rPr>
      <w:color w:val="71112A" w:themeColor="accent1"/>
      <w:sz w:val="22"/>
    </w:rPr>
    <w:tblPr>
      <w:tblCellMar>
        <w:top w:w="57" w:type="dxa"/>
        <w:bottom w:w="57" w:type="dxa"/>
      </w:tblCellMar>
    </w:tblPr>
    <w:tblStylePr w:type="firstRow">
      <w:pPr>
        <w:jc w:val="left"/>
      </w:pPr>
      <w:rPr>
        <w:rFonts w:ascii="Arial" w:hAnsi="Arial"/>
        <w:sz w:val="22"/>
      </w:rPr>
      <w:tblPr/>
      <w:tcPr>
        <w:tcBorders>
          <w:top w:val="single" w:sz="4" w:space="0" w:color="71112A" w:themeColor="accent1"/>
        </w:tcBorders>
        <w:tcMar>
          <w:top w:w="397" w:type="dxa"/>
          <w:left w:w="0" w:type="nil"/>
          <w:bottom w:w="0" w:type="nil"/>
          <w:right w:w="0" w:type="nil"/>
        </w:tcMar>
        <w:vAlign w:val="bottom"/>
      </w:tcPr>
    </w:tblStylePr>
    <w:tblStylePr w:type="lastRow">
      <w:tblPr/>
      <w:tcPr>
        <w:tcBorders>
          <w:bottom w:val="single" w:sz="4" w:space="0" w:color="71112A" w:themeColor="accent1"/>
        </w:tcBorders>
        <w:tcMar>
          <w:top w:w="0" w:type="nil"/>
          <w:left w:w="0" w:type="nil"/>
          <w:bottom w:w="397" w:type="dxa"/>
          <w:right w:w="0" w:type="nil"/>
        </w:tcMar>
      </w:tcPr>
    </w:tblStylePr>
    <w:tblStylePr w:type="firstCol">
      <w:rPr>
        <w:b/>
      </w:rPr>
    </w:tblStylePr>
  </w:style>
  <w:style w:type="table" w:styleId="TableGrid">
    <w:name w:val="Table Grid"/>
    <w:basedOn w:val="TableNormal"/>
    <w:uiPriority w:val="59"/>
    <w:rsid w:val="00E933C8"/>
    <w:pPr>
      <w:spacing w:after="0" w:line="240" w:lineRule="auto"/>
      <w:contextualSpacing/>
    </w:pPr>
    <w:rPr>
      <w:rFonts w:asciiTheme="majorHAnsi" w:hAnsiTheme="majorHAnsi"/>
      <w:sz w:val="18"/>
    </w:rPr>
    <w:tblPr>
      <w:tblBorders>
        <w:bottom w:val="single" w:sz="2" w:space="0" w:color="1D1D1B" w:themeColor="text1"/>
        <w:insideH w:val="single" w:sz="2" w:space="0" w:color="1D1D1B" w:themeColor="text1"/>
      </w:tblBorders>
      <w:tblCellMar>
        <w:top w:w="130" w:type="dxa"/>
        <w:left w:w="0" w:type="dxa"/>
        <w:bottom w:w="130" w:type="dxa"/>
        <w:right w:w="0" w:type="dxa"/>
      </w:tblCellMar>
    </w:tblPr>
    <w:tcPr>
      <w:vAlign w:val="center"/>
    </w:tcPr>
    <w:tblStylePr w:type="firstRow">
      <w:rPr>
        <w:rFonts w:asciiTheme="majorHAnsi" w:hAnsiTheme="majorHAnsi"/>
        <w:b/>
        <w:color w:val="71112A" w:themeColor="text2"/>
        <w:sz w:val="18"/>
      </w:rPr>
      <w:tblPr/>
      <w:tcPr>
        <w:tcBorders>
          <w:top w:val="nil"/>
          <w:left w:val="nil"/>
          <w:bottom w:val="single" w:sz="12" w:space="0" w:color="71112A" w:themeColor="accent1"/>
          <w:right w:val="nil"/>
          <w:insideH w:val="nil"/>
          <w:insideV w:val="nil"/>
          <w:tl2br w:val="nil"/>
          <w:tr2bl w:val="nil"/>
        </w:tcBorders>
      </w:tcPr>
    </w:tblStylePr>
  </w:style>
  <w:style w:type="paragraph" w:customStyle="1" w:styleId="WelcomeHeading">
    <w:name w:val="Welcome Heading"/>
    <w:basedOn w:val="Heading1"/>
    <w:semiHidden/>
    <w:qFormat/>
    <w:rsid w:val="00467F05"/>
    <w:pPr>
      <w:spacing w:after="560"/>
    </w:pPr>
  </w:style>
  <w:style w:type="character" w:styleId="Hyperlink">
    <w:name w:val="Hyperlink"/>
    <w:basedOn w:val="DefaultParagraphFont"/>
    <w:unhideWhenUsed/>
    <w:rsid w:val="00467F05"/>
    <w:rPr>
      <w:color w:val="BE1925" w:themeColor="hyperlink"/>
      <w:u w:val="single"/>
    </w:rPr>
  </w:style>
  <w:style w:type="paragraph" w:styleId="TOC1">
    <w:name w:val="toc 1"/>
    <w:basedOn w:val="Normal"/>
    <w:next w:val="Normal"/>
    <w:autoRedefine/>
    <w:uiPriority w:val="39"/>
    <w:semiHidden/>
    <w:rsid w:val="00467F05"/>
    <w:pPr>
      <w:spacing w:before="300" w:after="80" w:line="280" w:lineRule="atLeast"/>
    </w:pPr>
    <w:rPr>
      <w:rFonts w:asciiTheme="majorHAnsi" w:hAnsiTheme="majorHAnsi"/>
      <w:b/>
      <w:caps/>
      <w:color w:val="71112A" w:themeColor="text2"/>
      <w:sz w:val="24"/>
    </w:rPr>
  </w:style>
  <w:style w:type="paragraph" w:styleId="TOC2">
    <w:name w:val="toc 2"/>
    <w:basedOn w:val="Normal"/>
    <w:next w:val="Normal"/>
    <w:autoRedefine/>
    <w:uiPriority w:val="39"/>
    <w:semiHidden/>
    <w:rsid w:val="00467F05"/>
    <w:pPr>
      <w:spacing w:after="80"/>
    </w:pPr>
    <w:rPr>
      <w:rFonts w:asciiTheme="majorHAnsi" w:hAnsiTheme="majorHAnsi"/>
    </w:rPr>
  </w:style>
  <w:style w:type="paragraph" w:styleId="TOCHeading">
    <w:name w:val="TOC Heading"/>
    <w:basedOn w:val="Heading1"/>
    <w:next w:val="Normal"/>
    <w:uiPriority w:val="39"/>
    <w:semiHidden/>
    <w:qFormat/>
    <w:rsid w:val="00467F05"/>
    <w:pPr>
      <w:keepLines/>
      <w:spacing w:before="240" w:after="600" w:line="220" w:lineRule="atLeast"/>
      <w:outlineLvl w:val="9"/>
    </w:pPr>
    <w:rPr>
      <w:rFonts w:eastAsiaTheme="majorEastAsia" w:cstheme="majorBidi"/>
      <w:color w:val="540C1F" w:themeColor="accent1" w:themeShade="BF"/>
      <w:szCs w:val="52"/>
    </w:rPr>
  </w:style>
  <w:style w:type="paragraph" w:styleId="FootnoteText">
    <w:name w:val="footnote text"/>
    <w:basedOn w:val="Normal"/>
    <w:link w:val="FootnoteTextChar"/>
    <w:uiPriority w:val="99"/>
    <w:rsid w:val="00DD227B"/>
    <w:pPr>
      <w:spacing w:after="60" w:line="180" w:lineRule="atLeast"/>
    </w:pPr>
    <w:rPr>
      <w:rFonts w:asciiTheme="majorHAnsi" w:hAnsiTheme="majorHAnsi"/>
      <w:sz w:val="14"/>
    </w:rPr>
  </w:style>
  <w:style w:type="character" w:customStyle="1" w:styleId="FootnoteTextChar">
    <w:name w:val="Footnote Text Char"/>
    <w:basedOn w:val="DefaultParagraphFont"/>
    <w:link w:val="FootnoteText"/>
    <w:uiPriority w:val="99"/>
    <w:rsid w:val="00DD227B"/>
    <w:rPr>
      <w:rFonts w:asciiTheme="majorHAnsi" w:hAnsiTheme="majorHAnsi"/>
      <w:sz w:val="14"/>
      <w:szCs w:val="20"/>
    </w:rPr>
  </w:style>
  <w:style w:type="character" w:styleId="FootnoteReference">
    <w:name w:val="footnote reference"/>
    <w:basedOn w:val="DefaultParagraphFont"/>
    <w:uiPriority w:val="99"/>
    <w:semiHidden/>
    <w:unhideWhenUsed/>
    <w:rsid w:val="008F11E2"/>
    <w:rPr>
      <w:vertAlign w:val="superscript"/>
    </w:rPr>
  </w:style>
  <w:style w:type="paragraph" w:customStyle="1" w:styleId="UnnumberedHeading">
    <w:name w:val="Unnumbered Heading"/>
    <w:basedOn w:val="Normal"/>
    <w:qFormat/>
    <w:rsid w:val="007448A2"/>
    <w:pPr>
      <w:spacing w:before="600" w:after="57" w:line="280" w:lineRule="atLeast"/>
    </w:pPr>
    <w:rPr>
      <w:rFonts w:ascii="Arial" w:hAnsi="Arial" w:cs="Arial"/>
      <w:b/>
      <w:bCs/>
      <w:caps/>
      <w:color w:val="71112A"/>
      <w:sz w:val="24"/>
    </w:rPr>
  </w:style>
  <w:style w:type="paragraph" w:customStyle="1" w:styleId="Author">
    <w:name w:val="Author"/>
    <w:basedOn w:val="Normal"/>
    <w:next w:val="Affiliation"/>
    <w:uiPriority w:val="99"/>
    <w:rsid w:val="0017535C"/>
    <w:pPr>
      <w:spacing w:before="120" w:after="0"/>
    </w:pPr>
    <w:rPr>
      <w:rFonts w:ascii="Times Italic" w:hAnsi="Times Italic" w:cs="Times Italic"/>
      <w:i/>
      <w:iCs/>
      <w:color w:val="BE1925"/>
      <w:sz w:val="32"/>
      <w:szCs w:val="36"/>
    </w:rPr>
  </w:style>
  <w:style w:type="paragraph" w:customStyle="1" w:styleId="AbstractSummary">
    <w:name w:val="Abstract/Summary"/>
    <w:basedOn w:val="Normal"/>
    <w:uiPriority w:val="99"/>
    <w:rsid w:val="00153FD0"/>
    <w:pPr>
      <w:spacing w:after="160"/>
    </w:pPr>
    <w:rPr>
      <w:rFonts w:ascii="Times New Roman" w:hAnsi="Times New Roman" w:cs="Times Regular"/>
      <w:sz w:val="24"/>
    </w:rPr>
  </w:style>
  <w:style w:type="character" w:customStyle="1" w:styleId="Italic">
    <w:name w:val="Italic"/>
    <w:uiPriority w:val="99"/>
    <w:rsid w:val="00F35511"/>
    <w:rPr>
      <w:i/>
      <w:iCs/>
    </w:rPr>
  </w:style>
  <w:style w:type="paragraph" w:styleId="Footer">
    <w:name w:val="footer"/>
    <w:basedOn w:val="Normal"/>
    <w:link w:val="FooterChar"/>
    <w:unhideWhenUsed/>
    <w:rsid w:val="00636F45"/>
    <w:pPr>
      <w:tabs>
        <w:tab w:val="center" w:pos="4513"/>
        <w:tab w:val="right" w:pos="9026"/>
      </w:tabs>
      <w:spacing w:after="0" w:line="240" w:lineRule="auto"/>
    </w:pPr>
  </w:style>
  <w:style w:type="paragraph" w:styleId="Caption">
    <w:name w:val="caption"/>
    <w:basedOn w:val="Normal"/>
    <w:next w:val="Normal"/>
    <w:uiPriority w:val="35"/>
    <w:unhideWhenUsed/>
    <w:qFormat/>
    <w:rsid w:val="008222BA"/>
    <w:pPr>
      <w:spacing w:after="200" w:line="240" w:lineRule="auto"/>
    </w:pPr>
    <w:rPr>
      <w:i/>
      <w:iCs/>
      <w:color w:val="71112A" w:themeColor="text2"/>
      <w:szCs w:val="18"/>
    </w:rPr>
  </w:style>
  <w:style w:type="character" w:customStyle="1" w:styleId="Heading7Char">
    <w:name w:val="Heading 7 Char"/>
    <w:basedOn w:val="DefaultParagraphFont"/>
    <w:link w:val="Heading7"/>
    <w:uiPriority w:val="9"/>
    <w:semiHidden/>
    <w:rsid w:val="00A447C7"/>
    <w:rPr>
      <w:rFonts w:asciiTheme="majorHAnsi" w:eastAsiaTheme="majorEastAsia" w:hAnsiTheme="majorHAnsi" w:cstheme="majorBidi"/>
      <w:i/>
      <w:iCs/>
      <w:color w:val="380814" w:themeColor="accent1" w:themeShade="7F"/>
      <w:sz w:val="18"/>
    </w:rPr>
  </w:style>
  <w:style w:type="character" w:customStyle="1" w:styleId="Heading8Char">
    <w:name w:val="Heading 8 Char"/>
    <w:basedOn w:val="DefaultParagraphFont"/>
    <w:link w:val="Heading8"/>
    <w:uiPriority w:val="9"/>
    <w:semiHidden/>
    <w:rsid w:val="00A447C7"/>
    <w:rPr>
      <w:rFonts w:asciiTheme="majorHAnsi" w:eastAsiaTheme="majorEastAsia" w:hAnsiTheme="majorHAnsi" w:cstheme="majorBidi"/>
      <w:color w:val="40403C" w:themeColor="text1" w:themeTint="D8"/>
      <w:sz w:val="21"/>
      <w:szCs w:val="21"/>
    </w:rPr>
  </w:style>
  <w:style w:type="character" w:customStyle="1" w:styleId="Heading9Char">
    <w:name w:val="Heading 9 Char"/>
    <w:basedOn w:val="DefaultParagraphFont"/>
    <w:link w:val="Heading9"/>
    <w:uiPriority w:val="9"/>
    <w:semiHidden/>
    <w:rsid w:val="00A447C7"/>
    <w:rPr>
      <w:rFonts w:asciiTheme="majorHAnsi" w:eastAsiaTheme="majorEastAsia" w:hAnsiTheme="majorHAnsi" w:cstheme="majorBidi"/>
      <w:i/>
      <w:iCs/>
      <w:color w:val="40403C" w:themeColor="text1" w:themeTint="D8"/>
      <w:sz w:val="21"/>
      <w:szCs w:val="21"/>
    </w:rPr>
  </w:style>
  <w:style w:type="paragraph" w:styleId="ListNumber">
    <w:name w:val="List Number"/>
    <w:basedOn w:val="ListParagraph"/>
    <w:uiPriority w:val="99"/>
    <w:rsid w:val="00DD5A7F"/>
    <w:pPr>
      <w:numPr>
        <w:numId w:val="29"/>
      </w:numPr>
      <w:spacing w:after="60"/>
    </w:pPr>
  </w:style>
  <w:style w:type="paragraph" w:styleId="ListBullet2">
    <w:name w:val="List Bullet 2"/>
    <w:basedOn w:val="Normal"/>
    <w:uiPriority w:val="99"/>
    <w:rsid w:val="00E377DF"/>
    <w:pPr>
      <w:numPr>
        <w:ilvl w:val="1"/>
        <w:numId w:val="24"/>
      </w:numPr>
      <w:contextualSpacing/>
    </w:pPr>
  </w:style>
  <w:style w:type="table" w:customStyle="1" w:styleId="TableGrid1">
    <w:name w:val="Table Grid1"/>
    <w:basedOn w:val="TableNormal"/>
    <w:next w:val="TableGrid"/>
    <w:uiPriority w:val="59"/>
    <w:rsid w:val="00F16F1A"/>
    <w:pPr>
      <w:spacing w:after="0" w:line="240" w:lineRule="auto"/>
      <w:contextualSpacing/>
    </w:pPr>
    <w:rPr>
      <w:rFonts w:asciiTheme="majorHAnsi" w:hAnsiTheme="majorHAnsi"/>
      <w:sz w:val="16"/>
    </w:rPr>
    <w:tblPr>
      <w:tblBorders>
        <w:bottom w:val="single" w:sz="4" w:space="0" w:color="1D1D1B" w:themeColor="text1"/>
      </w:tblBorders>
      <w:tblCellMar>
        <w:top w:w="85" w:type="dxa"/>
        <w:left w:w="0" w:type="dxa"/>
        <w:bottom w:w="85" w:type="dxa"/>
        <w:right w:w="0" w:type="dxa"/>
      </w:tblCellMar>
    </w:tblPr>
    <w:tcPr>
      <w:vAlign w:val="center"/>
    </w:tcPr>
    <w:tblStylePr w:type="firstRow">
      <w:pPr>
        <w:jc w:val="left"/>
      </w:pPr>
      <w:rPr>
        <w:rFonts w:asciiTheme="majorHAnsi" w:hAnsiTheme="majorHAnsi"/>
        <w:b/>
        <w:color w:val="1D1D1B" w:themeColor="text1"/>
        <w:sz w:val="18"/>
      </w:rPr>
      <w:tblPr/>
      <w:tcPr>
        <w:tcBorders>
          <w:top w:val="nil"/>
          <w:left w:val="nil"/>
          <w:bottom w:val="single" w:sz="4" w:space="0" w:color="1D1D1B" w:themeColor="text1"/>
          <w:right w:val="nil"/>
          <w:insideH w:val="nil"/>
          <w:insideV w:val="nil"/>
          <w:tl2br w:val="nil"/>
          <w:tr2bl w:val="nil"/>
        </w:tcBorders>
        <w:vAlign w:val="top"/>
      </w:tcPr>
    </w:tblStylePr>
  </w:style>
  <w:style w:type="table" w:customStyle="1" w:styleId="TableGrid2">
    <w:name w:val="Table Grid2"/>
    <w:basedOn w:val="TableNormal"/>
    <w:next w:val="TableGrid"/>
    <w:uiPriority w:val="59"/>
    <w:rsid w:val="009D0796"/>
    <w:pPr>
      <w:spacing w:after="0" w:line="240" w:lineRule="auto"/>
      <w:contextualSpacing/>
    </w:pPr>
    <w:rPr>
      <w:rFonts w:asciiTheme="majorHAnsi" w:hAnsiTheme="majorHAnsi"/>
      <w:sz w:val="18"/>
    </w:rPr>
    <w:tblPr>
      <w:tblBorders>
        <w:bottom w:val="single" w:sz="4" w:space="0" w:color="1D1D1B" w:themeColor="text1"/>
      </w:tblBorders>
      <w:tblCellMar>
        <w:top w:w="130" w:type="dxa"/>
        <w:left w:w="0" w:type="dxa"/>
        <w:bottom w:w="130" w:type="dxa"/>
        <w:right w:w="0" w:type="dxa"/>
      </w:tblCellMar>
    </w:tblPr>
    <w:tcPr>
      <w:vAlign w:val="center"/>
    </w:tcPr>
    <w:tblStylePr w:type="firstRow">
      <w:pPr>
        <w:jc w:val="left"/>
      </w:pPr>
      <w:rPr>
        <w:rFonts w:asciiTheme="majorHAnsi" w:hAnsiTheme="majorHAnsi"/>
        <w:b/>
        <w:color w:val="1D1D1B" w:themeColor="text1"/>
        <w:sz w:val="18"/>
      </w:rPr>
      <w:tblPr/>
      <w:tcPr>
        <w:tcBorders>
          <w:top w:val="nil"/>
          <w:left w:val="nil"/>
          <w:bottom w:val="single" w:sz="4" w:space="0" w:color="1D1D1B" w:themeColor="text1"/>
          <w:right w:val="nil"/>
          <w:insideH w:val="nil"/>
          <w:insideV w:val="nil"/>
          <w:tl2br w:val="nil"/>
          <w:tr2bl w:val="nil"/>
        </w:tcBorders>
        <w:vAlign w:val="top"/>
      </w:tcPr>
    </w:tblStylePr>
  </w:style>
  <w:style w:type="character" w:styleId="PlaceholderText">
    <w:name w:val="Placeholder Text"/>
    <w:basedOn w:val="DefaultParagraphFont"/>
    <w:uiPriority w:val="99"/>
    <w:semiHidden/>
    <w:rsid w:val="00152264"/>
    <w:rPr>
      <w:color w:val="808080"/>
    </w:rPr>
  </w:style>
  <w:style w:type="character" w:customStyle="1" w:styleId="Heading4Char">
    <w:name w:val="Heading 4 Char"/>
    <w:basedOn w:val="DefaultParagraphFont"/>
    <w:link w:val="Heading4"/>
    <w:uiPriority w:val="9"/>
    <w:rsid w:val="008D3348"/>
    <w:rPr>
      <w:rFonts w:asciiTheme="majorHAnsi" w:eastAsiaTheme="majorEastAsia" w:hAnsiTheme="majorHAnsi" w:cstheme="majorBidi"/>
      <w:i/>
      <w:iCs/>
      <w:color w:val="540C1F" w:themeColor="accent1" w:themeShade="BF"/>
      <w:sz w:val="22"/>
      <w:szCs w:val="20"/>
    </w:rPr>
  </w:style>
  <w:style w:type="character" w:customStyle="1" w:styleId="FooterChar">
    <w:name w:val="Footer Char"/>
    <w:basedOn w:val="DefaultParagraphFont"/>
    <w:link w:val="Footer"/>
    <w:rsid w:val="00636F45"/>
    <w:rPr>
      <w:rFonts w:asciiTheme="minorHAnsi" w:hAnsiTheme="minorHAnsi" w:cstheme="minorHAnsi"/>
      <w:color w:val="000000"/>
      <w:sz w:val="22"/>
      <w:szCs w:val="20"/>
    </w:rPr>
  </w:style>
  <w:style w:type="paragraph" w:styleId="BalloonText">
    <w:name w:val="Balloon Text"/>
    <w:basedOn w:val="Normal"/>
    <w:link w:val="BalloonTextChar"/>
    <w:uiPriority w:val="99"/>
    <w:semiHidden/>
    <w:unhideWhenUsed/>
    <w:rsid w:val="002C0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8C6"/>
    <w:rPr>
      <w:rFonts w:ascii="Tahoma" w:hAnsi="Tahoma" w:cs="Tahoma"/>
      <w:color w:val="000000"/>
      <w:sz w:val="16"/>
      <w:szCs w:val="16"/>
    </w:rPr>
  </w:style>
  <w:style w:type="paragraph" w:customStyle="1" w:styleId="Referencetext">
    <w:name w:val="Reference text"/>
    <w:basedOn w:val="Referencelist"/>
    <w:rsid w:val="00AE18A7"/>
  </w:style>
  <w:style w:type="paragraph" w:customStyle="1" w:styleId="Equation">
    <w:name w:val="Equation"/>
    <w:basedOn w:val="Caption"/>
    <w:next w:val="Normal"/>
    <w:qFormat/>
    <w:rsid w:val="002E4DAB"/>
    <w:pPr>
      <w:tabs>
        <w:tab w:val="right" w:pos="9639"/>
      </w:tabs>
    </w:pPr>
    <w:rPr>
      <w:rFonts w:ascii="Cambria Math" w:hAnsi="Cambria Math"/>
      <w:color w:val="auto"/>
    </w:rPr>
  </w:style>
  <w:style w:type="paragraph" w:customStyle="1" w:styleId="ListStem">
    <w:name w:val="List Stem"/>
    <w:basedOn w:val="Normal"/>
    <w:next w:val="ListBullet"/>
    <w:qFormat/>
    <w:rsid w:val="00AA229D"/>
    <w:pPr>
      <w:keepNext/>
      <w:spacing w:after="60"/>
    </w:pPr>
  </w:style>
  <w:style w:type="paragraph" w:customStyle="1" w:styleId="Affiliation">
    <w:name w:val="Affiliation"/>
    <w:basedOn w:val="Normal"/>
    <w:next w:val="Author"/>
    <w:qFormat/>
    <w:rsid w:val="00AA229D"/>
  </w:style>
  <w:style w:type="paragraph" w:styleId="ListNumber2">
    <w:name w:val="List Number 2"/>
    <w:basedOn w:val="ListParagraph"/>
    <w:uiPriority w:val="99"/>
    <w:unhideWhenUsed/>
    <w:rsid w:val="00DD5A7F"/>
    <w:pPr>
      <w:numPr>
        <w:ilvl w:val="1"/>
        <w:numId w:val="29"/>
      </w:numPr>
      <w:spacing w:after="60"/>
      <w:contextualSpacing/>
    </w:pPr>
  </w:style>
  <w:style w:type="paragraph" w:customStyle="1" w:styleId="Referencelist">
    <w:name w:val="Reference list"/>
    <w:basedOn w:val="Heading8"/>
    <w:link w:val="ReferencelistChar"/>
    <w:qFormat/>
    <w:rsid w:val="00AE18A7"/>
    <w:pPr>
      <w:keepNext w:val="0"/>
      <w:keepLines w:val="0"/>
      <w:numPr>
        <w:ilvl w:val="0"/>
        <w:numId w:val="0"/>
      </w:numPr>
      <w:suppressAutoHyphens w:val="0"/>
      <w:overflowPunct w:val="0"/>
      <w:spacing w:before="120" w:line="240" w:lineRule="auto"/>
      <w:ind w:left="142"/>
      <w:jc w:val="both"/>
      <w:textAlignment w:val="baseline"/>
    </w:pPr>
    <w:rPr>
      <w:rFonts w:asciiTheme="minorHAnsi" w:eastAsia="MS Mincho" w:hAnsiTheme="minorHAnsi" w:cstheme="minorHAnsi"/>
      <w:sz w:val="22"/>
    </w:rPr>
  </w:style>
  <w:style w:type="character" w:customStyle="1" w:styleId="ReferencelistChar">
    <w:name w:val="Reference list Char"/>
    <w:basedOn w:val="DefaultParagraphFont"/>
    <w:link w:val="Referencelist"/>
    <w:rsid w:val="00AE18A7"/>
    <w:rPr>
      <w:rFonts w:asciiTheme="minorHAnsi" w:eastAsia="MS Mincho" w:hAnsiTheme="minorHAnsi" w:cstheme="minorHAnsi"/>
      <w:color w:val="40403C" w:themeColor="text1" w:themeTint="D8"/>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80/13632469.2020.1733139" TargetMode="External"/><Relationship Id="rId18" Type="http://schemas.openxmlformats.org/officeDocument/2006/relationships/hyperlink" Target="https://www.standards.govt.nz/sponsored-standards/building-standards/NZS1170-5"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munichre.com/site/wrap/get/documents_E2066418540/mr/assetpool.shared/Documents/5_Touch/_NatCatService/Significant-Natural-Catastrophes/2014/10-costliest-earthquakes-ordered-by-insured-losses.pdf" TargetMode="External"/><Relationship Id="rId7" Type="http://schemas.openxmlformats.org/officeDocument/2006/relationships/settings" Target="settings.xml"/><Relationship Id="rId12" Type="http://schemas.openxmlformats.org/officeDocument/2006/relationships/hyperlink" Target="https://doi.org/10.5459/bnzsee.53.3.137-143" TargetMode="External"/><Relationship Id="rId17" Type="http://schemas.openxmlformats.org/officeDocument/2006/relationships/hyperlink" Target="http://www.eq-assess.org.n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aturalhazards.org.nz/NHRP/Publications/Research-Publications/Short-Term-Recovery-Programme" TargetMode="External"/><Relationship Id="rId20" Type="http://schemas.openxmlformats.org/officeDocument/2006/relationships/hyperlink" Target="http://www.geonet.org.n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doi%20number" TargetMode="Externa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atcouncil.org/docman/atc-15-16-papers/174-p2-10-stanway/file"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hdl.handle.net/10092/136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93/092916EQS163M" TargetMode="External"/><Relationship Id="rId22" Type="http://schemas.openxmlformats.org/officeDocument/2006/relationships/hyperlink" Target="https://www.stuff.co.nz/business/money/89610941/Christchurch-earthquake-insurance-wrangles-endure-six-years-on"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ZSEE">
      <a:dk1>
        <a:srgbClr val="1D1D1B"/>
      </a:dk1>
      <a:lt1>
        <a:sysClr val="window" lastClr="FFFFFF"/>
      </a:lt1>
      <a:dk2>
        <a:srgbClr val="71112A"/>
      </a:dk2>
      <a:lt2>
        <a:srgbClr val="EDEDED"/>
      </a:lt2>
      <a:accent1>
        <a:srgbClr val="71112A"/>
      </a:accent1>
      <a:accent2>
        <a:srgbClr val="BE1925"/>
      </a:accent2>
      <a:accent3>
        <a:srgbClr val="EDEDED"/>
      </a:accent3>
      <a:accent4>
        <a:srgbClr val="513A43"/>
      </a:accent4>
      <a:accent5>
        <a:srgbClr val="1D1D1B"/>
      </a:accent5>
      <a:accent6>
        <a:srgbClr val="BE1925"/>
      </a:accent6>
      <a:hlink>
        <a:srgbClr val="BE1925"/>
      </a:hlink>
      <a:folHlink>
        <a:srgbClr val="513A43"/>
      </a:folHlink>
    </a:clrScheme>
    <a:fontScheme name="NZSE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A6B3BB98C5B48946EA8C735093AF1" ma:contentTypeVersion="20" ma:contentTypeDescription="Create a new document." ma:contentTypeScope="" ma:versionID="fba8b03e9b8e0fa72112d46a01a46f91">
  <xsd:schema xmlns:xsd="http://www.w3.org/2001/XMLSchema" xmlns:xs="http://www.w3.org/2001/XMLSchema" xmlns:p="http://schemas.microsoft.com/office/2006/metadata/properties" xmlns:ns2="a985dd72-7c49-445d-a16a-37981c083428" xmlns:ns3="13bed808-1ab3-4383-a496-081762000fea" targetNamespace="http://schemas.microsoft.com/office/2006/metadata/properties" ma:root="true" ma:fieldsID="d41a1539ea8e193d0655543f37fb73b5" ns2:_="" ns3:_="">
    <xsd:import namespace="a985dd72-7c49-445d-a16a-37981c083428"/>
    <xsd:import namespace="13bed808-1ab3-4383-a496-081762000f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5dd72-7c49-445d-a16a-37981c083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73ec7a-c457-415d-aef4-70df2a9f36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bed808-1ab3-4383-a496-081762000f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0e94be-ae3b-40bd-8d29-636e71546bca}" ma:internalName="TaxCatchAll" ma:showField="CatchAllData" ma:web="13bed808-1ab3-4383-a496-081762000f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85dd72-7c49-445d-a16a-37981c083428">
      <Terms xmlns="http://schemas.microsoft.com/office/infopath/2007/PartnerControls"/>
    </lcf76f155ced4ddcb4097134ff3c332f>
    <TaxCatchAll xmlns="13bed808-1ab3-4383-a496-081762000fea" xsi:nil="true"/>
  </documentManagement>
</p:properties>
</file>

<file path=customXml/itemProps1.xml><?xml version="1.0" encoding="utf-8"?>
<ds:datastoreItem xmlns:ds="http://schemas.openxmlformats.org/officeDocument/2006/customXml" ds:itemID="{50791F50-43D9-4FD9-A4F2-BDFC18AAE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5dd72-7c49-445d-a16a-37981c083428"/>
    <ds:schemaRef ds:uri="13bed808-1ab3-4383-a496-081762000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2E0B0-3677-42B1-B36C-16E829A5E052}">
  <ds:schemaRefs>
    <ds:schemaRef ds:uri="http://schemas.openxmlformats.org/officeDocument/2006/bibliography"/>
  </ds:schemaRefs>
</ds:datastoreItem>
</file>

<file path=customXml/itemProps3.xml><?xml version="1.0" encoding="utf-8"?>
<ds:datastoreItem xmlns:ds="http://schemas.openxmlformats.org/officeDocument/2006/customXml" ds:itemID="{851DA1B9-B053-47AC-91E3-A4B2A06D738E}">
  <ds:schemaRefs>
    <ds:schemaRef ds:uri="http://schemas.microsoft.com/sharepoint/v3/contenttype/forms"/>
  </ds:schemaRefs>
</ds:datastoreItem>
</file>

<file path=customXml/itemProps4.xml><?xml version="1.0" encoding="utf-8"?>
<ds:datastoreItem xmlns:ds="http://schemas.openxmlformats.org/officeDocument/2006/customXml" ds:itemID="{4BCEDEF6-29EF-4ABE-AF16-7F4BD3C1C107}">
  <ds:schemaRefs>
    <ds:schemaRef ds:uri="http://schemas.microsoft.com/office/2006/metadata/properties"/>
    <ds:schemaRef ds:uri="http://schemas.microsoft.com/office/infopath/2007/PartnerControls"/>
    <ds:schemaRef ds:uri="a985dd72-7c49-445d-a16a-37981c083428"/>
    <ds:schemaRef ds:uri="13bed808-1ab3-4383-a496-081762000fe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3337</Words>
  <Characters>19066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22359</CharactersWithSpaces>
  <SharedDoc>false</SharedDoc>
  <HLinks>
    <vt:vector size="72" baseType="variant">
      <vt:variant>
        <vt:i4>3997792</vt:i4>
      </vt:variant>
      <vt:variant>
        <vt:i4>36</vt:i4>
      </vt:variant>
      <vt:variant>
        <vt:i4>0</vt:i4>
      </vt:variant>
      <vt:variant>
        <vt:i4>5</vt:i4>
      </vt:variant>
      <vt:variant>
        <vt:lpwstr>https://www.stuff.co.nz/business/money/89610941/Christchurch-earthquake-insurance-wrangles-endure-six-years-on</vt:lpwstr>
      </vt:variant>
      <vt:variant>
        <vt:lpwstr/>
      </vt:variant>
      <vt:variant>
        <vt:i4>655407</vt:i4>
      </vt:variant>
      <vt:variant>
        <vt:i4>33</vt:i4>
      </vt:variant>
      <vt:variant>
        <vt:i4>0</vt:i4>
      </vt:variant>
      <vt:variant>
        <vt:i4>5</vt:i4>
      </vt:variant>
      <vt:variant>
        <vt:lpwstr>https://www.munichre.com/site/wrap/get/documents_E2066418540/mr/assetpool.shared/Documents/5_Touch/_NatCatService/Significant-Natural-Catastrophes/2014/10-costliest-earthquakes-ordered-by-insured-losses.pdf</vt:lpwstr>
      </vt:variant>
      <vt:variant>
        <vt:lpwstr/>
      </vt:variant>
      <vt:variant>
        <vt:i4>5111881</vt:i4>
      </vt:variant>
      <vt:variant>
        <vt:i4>30</vt:i4>
      </vt:variant>
      <vt:variant>
        <vt:i4>0</vt:i4>
      </vt:variant>
      <vt:variant>
        <vt:i4>5</vt:i4>
      </vt:variant>
      <vt:variant>
        <vt:lpwstr>http://www.geonet.org.nz/</vt:lpwstr>
      </vt:variant>
      <vt:variant>
        <vt:lpwstr/>
      </vt:variant>
      <vt:variant>
        <vt:i4>327693</vt:i4>
      </vt:variant>
      <vt:variant>
        <vt:i4>27</vt:i4>
      </vt:variant>
      <vt:variant>
        <vt:i4>0</vt:i4>
      </vt:variant>
      <vt:variant>
        <vt:i4>5</vt:i4>
      </vt:variant>
      <vt:variant>
        <vt:lpwstr>http://hdl.handle.net/10092/13612</vt:lpwstr>
      </vt:variant>
      <vt:variant>
        <vt:lpwstr/>
      </vt:variant>
      <vt:variant>
        <vt:i4>6488113</vt:i4>
      </vt:variant>
      <vt:variant>
        <vt:i4>24</vt:i4>
      </vt:variant>
      <vt:variant>
        <vt:i4>0</vt:i4>
      </vt:variant>
      <vt:variant>
        <vt:i4>5</vt:i4>
      </vt:variant>
      <vt:variant>
        <vt:lpwstr>https://www.standards.govt.nz/sponsored-standards/building-standards/NZS1170-5</vt:lpwstr>
      </vt:variant>
      <vt:variant>
        <vt:lpwstr/>
      </vt:variant>
      <vt:variant>
        <vt:i4>5177416</vt:i4>
      </vt:variant>
      <vt:variant>
        <vt:i4>21</vt:i4>
      </vt:variant>
      <vt:variant>
        <vt:i4>0</vt:i4>
      </vt:variant>
      <vt:variant>
        <vt:i4>5</vt:i4>
      </vt:variant>
      <vt:variant>
        <vt:lpwstr>http://www.eq-assess.org.nz/</vt:lpwstr>
      </vt:variant>
      <vt:variant>
        <vt:lpwstr/>
      </vt:variant>
      <vt:variant>
        <vt:i4>7209059</vt:i4>
      </vt:variant>
      <vt:variant>
        <vt:i4>18</vt:i4>
      </vt:variant>
      <vt:variant>
        <vt:i4>0</vt:i4>
      </vt:variant>
      <vt:variant>
        <vt:i4>5</vt:i4>
      </vt:variant>
      <vt:variant>
        <vt:lpwstr>http://www.naturalhazards.org.nz/NHRP/Publications/Research-Publications/Short-Term-Recovery-Programme</vt:lpwstr>
      </vt:variant>
      <vt:variant>
        <vt:lpwstr/>
      </vt:variant>
      <vt:variant>
        <vt:i4>720896</vt:i4>
      </vt:variant>
      <vt:variant>
        <vt:i4>15</vt:i4>
      </vt:variant>
      <vt:variant>
        <vt:i4>0</vt:i4>
      </vt:variant>
      <vt:variant>
        <vt:i4>5</vt:i4>
      </vt:variant>
      <vt:variant>
        <vt:lpwstr>https://atcouncil.org/docman/atc-15-16-papers/174-p2-10-stanway/file</vt:lpwstr>
      </vt:variant>
      <vt:variant>
        <vt:lpwstr/>
      </vt:variant>
      <vt:variant>
        <vt:i4>6225995</vt:i4>
      </vt:variant>
      <vt:variant>
        <vt:i4>12</vt:i4>
      </vt:variant>
      <vt:variant>
        <vt:i4>0</vt:i4>
      </vt:variant>
      <vt:variant>
        <vt:i4>5</vt:i4>
      </vt:variant>
      <vt:variant>
        <vt:lpwstr>https://doi.org/10.1193/092916EQS163M</vt:lpwstr>
      </vt:variant>
      <vt:variant>
        <vt:lpwstr/>
      </vt:variant>
      <vt:variant>
        <vt:i4>983108</vt:i4>
      </vt:variant>
      <vt:variant>
        <vt:i4>9</vt:i4>
      </vt:variant>
      <vt:variant>
        <vt:i4>0</vt:i4>
      </vt:variant>
      <vt:variant>
        <vt:i4>5</vt:i4>
      </vt:variant>
      <vt:variant>
        <vt:lpwstr>https://doi.org/10.1080/13632469.2020.1733139</vt:lpwstr>
      </vt:variant>
      <vt:variant>
        <vt:lpwstr/>
      </vt:variant>
      <vt:variant>
        <vt:i4>7667763</vt:i4>
      </vt:variant>
      <vt:variant>
        <vt:i4>6</vt:i4>
      </vt:variant>
      <vt:variant>
        <vt:i4>0</vt:i4>
      </vt:variant>
      <vt:variant>
        <vt:i4>5</vt:i4>
      </vt:variant>
      <vt:variant>
        <vt:lpwstr>https://doi.org/10.5459/bnzsee.53.3.137-143</vt:lpwstr>
      </vt:variant>
      <vt:variant>
        <vt:lpwstr/>
      </vt:variant>
      <vt:variant>
        <vt:i4>2555950</vt:i4>
      </vt:variant>
      <vt:variant>
        <vt:i4>3</vt:i4>
      </vt:variant>
      <vt:variant>
        <vt:i4>0</vt:i4>
      </vt:variant>
      <vt:variant>
        <vt:i4>5</vt:i4>
      </vt:variant>
      <vt:variant>
        <vt:lpwstr>https://doi.org/doi number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Clark</dc:creator>
  <cp:keywords/>
  <dc:description>Designed by Kellie Pruden, created by www.allfields.co.nz</dc:description>
  <cp:lastModifiedBy>Jen Bailey</cp:lastModifiedBy>
  <cp:revision>7</cp:revision>
  <cp:lastPrinted>2022-09-22T22:42:00Z</cp:lastPrinted>
  <dcterms:created xsi:type="dcterms:W3CDTF">2024-10-16T20:46:00Z</dcterms:created>
  <dcterms:modified xsi:type="dcterms:W3CDTF">2024-12-08T20:54:00Z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0x0101000DAA6B3BB98C5B48946EA8C735093AF1</vt:lpwstr>
  </property>
  <property fmtid="{D5CDD505-2E9C-101B-9397-08002B2CF9AE}" pid="3" name="Order">
    <vt:r8>5206800</vt:r8>
  </property>
  <property fmtid="{D5CDD505-2E9C-101B-9397-08002B2CF9AE}" pid="4" name="MediaServiceImageTags">
    <vt:lpwstr/>
  </property>
</Properties>
</file>