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A98B" w14:textId="77777777" w:rsidR="00F00A98" w:rsidRPr="008D0BA6" w:rsidRDefault="005C289E" w:rsidP="008D0BA6">
      <w:pPr>
        <w:pStyle w:val="Title"/>
      </w:pPr>
      <w:bookmarkStart w:id="0" w:name="PaperTitle"/>
      <w:r w:rsidRPr="008D0BA6">
        <w:t>C</w:t>
      </w:r>
      <w:r w:rsidR="00F00A98" w:rsidRPr="008D0BA6">
        <w:t xml:space="preserve">onference paper </w:t>
      </w:r>
      <w:r w:rsidRPr="008D0BA6">
        <w:t>template</w:t>
      </w:r>
      <w:r w:rsidR="00F00A98" w:rsidRPr="008D0BA6">
        <w:t xml:space="preserve"> </w:t>
      </w:r>
      <w:r w:rsidR="00327C02" w:rsidRPr="008D0BA6">
        <w:t>(</w:t>
      </w:r>
      <w:bookmarkStart w:id="1" w:name="_Hlk528474895"/>
      <w:r w:rsidR="00C16F9D" w:rsidRPr="008D0BA6">
        <w:t>using</w:t>
      </w:r>
      <w:r w:rsidR="00A215B0" w:rsidRPr="008D0BA6">
        <w:t xml:space="preserve"> </w:t>
      </w:r>
      <w:r w:rsidR="00C16F9D" w:rsidRPr="008D0BA6">
        <w:t xml:space="preserve">a maximum of </w:t>
      </w:r>
      <w:r w:rsidR="00DD2EFE">
        <w:t>three</w:t>
      </w:r>
      <w:r w:rsidR="00327C02" w:rsidRPr="008D0BA6">
        <w:t xml:space="preserve"> lines </w:t>
      </w:r>
      <w:r w:rsidR="00C16F9D" w:rsidRPr="008D0BA6">
        <w:t xml:space="preserve">to avoid the </w:t>
      </w:r>
      <w:r w:rsidR="00585400" w:rsidRPr="008D0BA6">
        <w:t>title</w:t>
      </w:r>
      <w:r w:rsidR="00327C02" w:rsidRPr="008D0BA6">
        <w:t xml:space="preserve"> </w:t>
      </w:r>
      <w:r w:rsidR="00C16F9D" w:rsidRPr="008D0BA6">
        <w:t>taking</w:t>
      </w:r>
      <w:r w:rsidR="00327C02" w:rsidRPr="008D0BA6">
        <w:t xml:space="preserve"> </w:t>
      </w:r>
      <w:r w:rsidR="00C16F9D" w:rsidRPr="008D0BA6">
        <w:t xml:space="preserve">up </w:t>
      </w:r>
      <w:r w:rsidR="00327C02" w:rsidRPr="008D0BA6">
        <w:t>most of the page</w:t>
      </w:r>
      <w:bookmarkEnd w:id="1"/>
      <w:r w:rsidR="00327C02" w:rsidRPr="008D0BA6">
        <w:t>)</w:t>
      </w:r>
    </w:p>
    <w:bookmarkEnd w:id="0"/>
    <w:p w14:paraId="1271338F" w14:textId="77777777"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p>
    <w:p w14:paraId="1BD3A462" w14:textId="3A0C228F" w:rsidR="00F00A98" w:rsidRPr="007448A2" w:rsidRDefault="00F00A98" w:rsidP="00AA229D">
      <w:pPr>
        <w:pStyle w:val="Affiliation"/>
      </w:pPr>
      <w:r w:rsidRPr="007448A2">
        <w:t>Company/Institute name, City</w:t>
      </w:r>
      <w:r w:rsidR="005A72BD">
        <w:t>, Country</w:t>
      </w:r>
      <w:r w:rsidRPr="007448A2">
        <w:t>.</w:t>
      </w:r>
    </w:p>
    <w:p w14:paraId="2155F641" w14:textId="77777777" w:rsidR="00F00A98" w:rsidRPr="0017535C" w:rsidRDefault="00F00A98" w:rsidP="0017535C">
      <w:pPr>
        <w:pStyle w:val="Author"/>
      </w:pPr>
      <w:r w:rsidRPr="00123384">
        <w:t>A</w:t>
      </w:r>
      <w:r w:rsidR="0069116D">
        <w:t>-</w:t>
      </w:r>
      <w:r w:rsidRPr="00123384">
        <w:t>C. Surname</w:t>
      </w:r>
    </w:p>
    <w:p w14:paraId="79D4ED5B" w14:textId="0A572BA4" w:rsidR="00F00A98" w:rsidRPr="007448A2" w:rsidRDefault="00F00A98" w:rsidP="0069116D">
      <w:pPr>
        <w:pStyle w:val="Affiliation"/>
      </w:pPr>
      <w:r w:rsidRPr="007448A2">
        <w:t xml:space="preserve">Company/Institute name, </w:t>
      </w:r>
      <w:r w:rsidR="005A72BD">
        <w:t xml:space="preserve">City, </w:t>
      </w:r>
      <w:r w:rsidRPr="007448A2">
        <w:t>C</w:t>
      </w:r>
      <w:r w:rsidR="00DE7406">
        <w:t>ountry</w:t>
      </w:r>
      <w:r w:rsidRPr="007448A2">
        <w:t>.</w:t>
      </w:r>
    </w:p>
    <w:p w14:paraId="78A2C2C7" w14:textId="77777777" w:rsidR="00F00A98" w:rsidRPr="007448A2" w:rsidRDefault="00F00A98" w:rsidP="008D3348">
      <w:pPr>
        <w:pStyle w:val="UnnumberedHeading"/>
      </w:pPr>
      <w:r w:rsidRPr="007448A2">
        <w:t>ABSTRACT</w:t>
      </w:r>
    </w:p>
    <w:p w14:paraId="17173CEA" w14:textId="77A3BC04"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w:t>
      </w:r>
      <w:r w:rsidR="000E1A81">
        <w:t>202</w:t>
      </w:r>
      <w:r w:rsidR="00DB2292">
        <w:t>3</w:t>
      </w:r>
      <w:r w:rsidR="000E1A81">
        <w:t xml:space="preserve"> N</w:t>
      </w:r>
      <w:r w:rsidR="0021095F">
        <w:t xml:space="preserve">ZSEE </w:t>
      </w:r>
      <w:r w:rsidR="000E1A81">
        <w:t xml:space="preserve">Annual Technical </w:t>
      </w:r>
      <w:r w:rsidR="0021095F">
        <w:t>Conference</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14:paraId="718890C8" w14:textId="77777777" w:rsidR="00F00A98" w:rsidRDefault="002D2C5F" w:rsidP="002D2C5F">
      <w:pPr>
        <w:pStyle w:val="Heading1"/>
      </w:pPr>
      <w:r>
        <w:t>Preparing your paper</w:t>
      </w:r>
    </w:p>
    <w:p w14:paraId="1F273634" w14:textId="33884DB6" w:rsidR="00AD567B" w:rsidRDefault="005A53C6" w:rsidP="006E6CB6">
      <w:r>
        <w:rPr>
          <w:b/>
        </w:rPr>
        <w:t>Your</w:t>
      </w:r>
      <w:r w:rsidR="00AD567B" w:rsidRPr="005A53C6">
        <w:rPr>
          <w:b/>
        </w:rPr>
        <w:t xml:space="preserve"> paper must be submitted by </w:t>
      </w:r>
      <w:r w:rsidR="0002239F">
        <w:rPr>
          <w:b/>
        </w:rPr>
        <w:t>Friday</w:t>
      </w:r>
      <w:r w:rsidR="00EE4641">
        <w:rPr>
          <w:b/>
        </w:rPr>
        <w:t xml:space="preserve"> </w:t>
      </w:r>
      <w:r w:rsidR="0002239F">
        <w:rPr>
          <w:b/>
        </w:rPr>
        <w:t>2</w:t>
      </w:r>
      <w:r w:rsidR="00DB2292">
        <w:rPr>
          <w:b/>
        </w:rPr>
        <w:t>7</w:t>
      </w:r>
      <w:r w:rsidR="00F06773">
        <w:rPr>
          <w:b/>
        </w:rPr>
        <w:t xml:space="preserve"> </w:t>
      </w:r>
      <w:r w:rsidR="00EE4641">
        <w:rPr>
          <w:b/>
        </w:rPr>
        <w:t>January 202</w:t>
      </w:r>
      <w:r w:rsidR="00DB2292">
        <w:rPr>
          <w:b/>
        </w:rPr>
        <w:t>3</w:t>
      </w:r>
      <w:r w:rsidR="00AD567B" w:rsidRPr="00AD567B">
        <w:t xml:space="preserve">. Papers will be reviewed as they are submitted, so the </w:t>
      </w:r>
      <w:r w:rsidR="00BC3B59">
        <w:t xml:space="preserve">reviewers and </w:t>
      </w:r>
      <w:r w:rsidR="00AD567B" w:rsidRPr="00AD567B">
        <w:t xml:space="preserve">conference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conference proceedings. </w:t>
      </w:r>
    </w:p>
    <w:p w14:paraId="3E5731F2" w14:textId="746E6ADE"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w:t>
      </w:r>
      <w:r w:rsidR="00DB2292">
        <w:t>provides</w:t>
      </w:r>
      <w:r w:rsidR="00510FB8">
        <w:t xml:space="preserve"> a uniform style for papers published in the </w:t>
      </w:r>
      <w:r>
        <w:t xml:space="preserve">conference proceedings and streamline the review and publication process. Deviation from the </w:t>
      </w:r>
      <w:r w:rsidR="00BF5254">
        <w:t xml:space="preserve">template and </w:t>
      </w:r>
      <w:r>
        <w:t>guidelines may result in a request for correction and resubmission before the paper can be reviewed.</w:t>
      </w:r>
    </w:p>
    <w:p w14:paraId="3223EE93" w14:textId="77777777" w:rsidR="00F00A98" w:rsidRPr="00155FF4" w:rsidRDefault="00620F06" w:rsidP="00636F45">
      <w:pPr>
        <w:pStyle w:val="Heading2"/>
      </w:pPr>
      <w:r>
        <w:t>Before you start writing</w:t>
      </w:r>
    </w:p>
    <w:p w14:paraId="27845931" w14:textId="77777777"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four-digit number 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6E6CB6">
        <w:t>present</w:t>
      </w:r>
      <w:r w:rsidR="002D2ED0">
        <w:t>ing</w:t>
      </w:r>
      <w:r w:rsidR="002D2ED0" w:rsidRPr="006E6CB6">
        <w:t xml:space="preserve"> the paper </w:t>
      </w:r>
      <w:r w:rsidR="002D2ED0">
        <w:t>at the conference</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1B5E73D6" w14:textId="1B64D1D5" w:rsidR="006E6CB6" w:rsidRPr="00305351" w:rsidRDefault="006E6CB6" w:rsidP="006E6CB6">
      <w:r w:rsidRPr="00601812">
        <w:t>“</w:t>
      </w:r>
      <w:r w:rsidR="00EE4641" w:rsidRPr="00601812">
        <w:t>NZSEE202</w:t>
      </w:r>
      <w:r w:rsidR="00601812" w:rsidRPr="00601812">
        <w:t>3</w:t>
      </w:r>
      <w:r w:rsidR="002130EF" w:rsidRPr="00601812">
        <w:t>−&lt;number&gt;−&lt;sur</w:t>
      </w:r>
      <w:r w:rsidRPr="00601812">
        <w:t>name</w:t>
      </w:r>
      <w:r w:rsidR="002130EF" w:rsidRPr="00601812">
        <w:t>&gt;</w:t>
      </w:r>
      <w:r w:rsidRPr="00601812">
        <w:t>.doc</w:t>
      </w:r>
      <w:r w:rsidR="002130EF" w:rsidRPr="00601812">
        <w:t>x</w:t>
      </w:r>
      <w:r w:rsidRPr="00601812">
        <w:t>”</w:t>
      </w:r>
      <w:r w:rsidR="00FE4748" w:rsidRPr="00601812">
        <w:t xml:space="preserve"> e.g. “</w:t>
      </w:r>
      <w:r w:rsidR="00EE4641" w:rsidRPr="00601812">
        <w:t>NZSEE202</w:t>
      </w:r>
      <w:r w:rsidR="00601812" w:rsidRPr="00601812">
        <w:t>3</w:t>
      </w:r>
      <w:r w:rsidR="00FE4748" w:rsidRPr="00601812">
        <w:t>-0004-Smith.docx”</w:t>
      </w:r>
      <w:r w:rsidR="00620F06" w:rsidRPr="00601812">
        <w:t>.</w:t>
      </w:r>
    </w:p>
    <w:p w14:paraId="118E93B7" w14:textId="77777777" w:rsidR="006E6CB6" w:rsidRDefault="00D74C23" w:rsidP="00636F45">
      <w:r>
        <w:lastRenderedPageBreak/>
        <w:t xml:space="preserve">Enter the paper number—without leading zeros—in the footers </w:t>
      </w:r>
      <w:r w:rsidR="004266DB">
        <w:t xml:space="preserve">for </w:t>
      </w:r>
      <w:r>
        <w:t xml:space="preserve">the first two pages. Enter the </w:t>
      </w:r>
      <w:r w:rsidR="00450DF8">
        <w:t xml:space="preserve">paper </w:t>
      </w:r>
      <w:r>
        <w:t>title in the second footer</w:t>
      </w:r>
      <w:r w:rsidR="004266DB">
        <w:t xml:space="preserve"> too</w:t>
      </w:r>
      <w:r w:rsidR="00450DF8">
        <w:t>.</w:t>
      </w:r>
      <w:r>
        <w:t xml:space="preserve"> </w:t>
      </w:r>
      <w:r w:rsidR="004266DB">
        <w:t>The title</w:t>
      </w:r>
      <w:r>
        <w:t xml:space="preserve"> will need to be truncated </w:t>
      </w:r>
      <w:r w:rsidR="004266DB">
        <w:t xml:space="preserve">and have an ellipsis (…) added to the end </w:t>
      </w:r>
      <w:r>
        <w:t>if it continues onto a second line.</w:t>
      </w:r>
    </w:p>
    <w:p w14:paraId="25C58516" w14:textId="77777777" w:rsidR="00E72E2C" w:rsidRDefault="00E72E2C" w:rsidP="00636F45">
      <w:r>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14:paraId="258F59E9" w14:textId="77777777" w:rsidR="00450DF8" w:rsidRPr="00636F45" w:rsidRDefault="00450DF8" w:rsidP="00450DF8">
      <w:pPr>
        <w:pStyle w:val="Heading2"/>
      </w:pPr>
      <w:r>
        <w:t xml:space="preserve">Writing </w:t>
      </w:r>
      <w:r w:rsidR="0063194C">
        <w:t>your</w:t>
      </w:r>
      <w:r>
        <w:t xml:space="preserve"> paper</w:t>
      </w:r>
    </w:p>
    <w:p w14:paraId="07790CF9" w14:textId="7EB42C0D" w:rsidR="00450DF8" w:rsidRDefault="00257DE9" w:rsidP="007448A2">
      <w:r w:rsidRPr="0002239F">
        <w:rPr>
          <w:color w:val="auto"/>
        </w:rPr>
        <w:t xml:space="preserve">We recommend pages 4-8 pages long </w:t>
      </w:r>
      <w:r w:rsidR="000C68FB" w:rsidRPr="0002239F">
        <w:rPr>
          <w:color w:val="auto"/>
        </w:rPr>
        <w:t>and encourage concise but thorough information</w:t>
      </w:r>
      <w:r w:rsidR="000C68FB" w:rsidRPr="000C68FB">
        <w:rPr>
          <w:color w:val="FF0000"/>
        </w:rPr>
        <w:t xml:space="preserve">. </w:t>
      </w:r>
      <w:r w:rsidR="00DC7F98">
        <w:t>This is not a requirement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14:paraId="49F37151" w14:textId="77777777"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14:paraId="1B4F077F" w14:textId="77777777" w:rsidR="00F71BE2" w:rsidRDefault="00F71BE2" w:rsidP="002A60E0">
      <w:pPr>
        <w:pStyle w:val="Heading3"/>
      </w:pPr>
      <w:r>
        <w:t>Title</w:t>
      </w:r>
    </w:p>
    <w:p w14:paraId="41DF4929" w14:textId="77777777"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14:paraId="2E068250" w14:textId="77777777" w:rsidR="00F71BE2" w:rsidRDefault="00F71BE2" w:rsidP="002A60E0">
      <w:pPr>
        <w:pStyle w:val="Heading3"/>
      </w:pPr>
      <w:r>
        <w:t>Author and affiliation</w:t>
      </w:r>
    </w:p>
    <w:p w14:paraId="4AC1F76D" w14:textId="77777777"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14:paraId="0E3DEB90" w14:textId="77777777"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and then the</w:t>
      </w:r>
      <w:r>
        <w:t>ir</w:t>
      </w:r>
      <w:r w:rsidR="00F71BE2">
        <w:t xml:space="preserve"> last</w:t>
      </w:r>
      <w:r>
        <w:t>,</w:t>
      </w:r>
      <w:r w:rsidR="00F71BE2">
        <w:t xml:space="preserve"> </w:t>
      </w:r>
      <w:r w:rsidR="002A60E0">
        <w:t xml:space="preserve">family </w:t>
      </w:r>
      <w:r>
        <w:t>or sur</w:t>
      </w:r>
      <w:r w:rsidR="00F71BE2">
        <w:t xml:space="preserve">name. </w:t>
      </w:r>
      <w:r w:rsidR="00DE7406">
        <w:t>If there is more than one co-author in the list, use a</w:t>
      </w:r>
      <w:r>
        <w:t>n &amp; character before the last co-author If there are more than three</w:t>
      </w:r>
      <w:r w:rsidR="00DE7406" w:rsidRPr="00DE7406">
        <w:t xml:space="preserve"> </w:t>
      </w:r>
      <w:r w:rsidR="00DE7406">
        <w:t>co-authors</w:t>
      </w:r>
      <w:r>
        <w:t>, s</w:t>
      </w:r>
      <w:r w:rsidR="00F71BE2">
        <w:t xml:space="preserve">eparate </w:t>
      </w:r>
      <w:r>
        <w:t>the</w:t>
      </w:r>
      <w:r w:rsidR="00DE7406">
        <w:t xml:space="preserve"> leading</w:t>
      </w:r>
      <w:r>
        <w:t xml:space="preserve"> </w:t>
      </w:r>
      <w:r w:rsidR="008F2C8C">
        <w:t xml:space="preserve">names </w:t>
      </w:r>
      <w:r w:rsidR="00DE7406">
        <w:t xml:space="preserve">with </w:t>
      </w:r>
      <w:r w:rsidR="00F71BE2">
        <w:t>commas.</w:t>
      </w:r>
    </w:p>
    <w:p w14:paraId="7882BA6B" w14:textId="77777777"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14:paraId="4A36832C" w14:textId="77777777" w:rsidR="005738B6" w:rsidRDefault="005738B6" w:rsidP="00F71BE2">
      <w:pPr>
        <w:spacing w:line="276" w:lineRule="auto"/>
      </w:pPr>
      <w:r>
        <w:t>Please do not include any contact details in this list. A list of participants and their preferred contact details will be distributed to the conference delegates. If it is important your contact details</w:t>
      </w:r>
      <w:r w:rsidR="006B7FE8">
        <w:t xml:space="preserve"> be in the paper</w:t>
      </w:r>
      <w:r>
        <w:t xml:space="preserve">, please </w:t>
      </w:r>
      <w:r w:rsidR="006B7FE8">
        <w:t>put them</w:t>
      </w:r>
      <w:r>
        <w:t xml:space="preserve"> in a section at the end of the paper.</w:t>
      </w:r>
    </w:p>
    <w:p w14:paraId="285302D5" w14:textId="77777777" w:rsidR="00F71BE2" w:rsidRDefault="00F71BE2" w:rsidP="002A60E0">
      <w:pPr>
        <w:pStyle w:val="Heading3"/>
      </w:pPr>
      <w:r>
        <w:t>Abstract</w:t>
      </w:r>
    </w:p>
    <w:p w14:paraId="13A062AC" w14:textId="77777777"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14:paraId="0AF62A4B" w14:textId="77777777" w:rsidR="00F71BE2" w:rsidRDefault="005A010D" w:rsidP="005A010D">
      <w:r>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14:paraId="20C12F81" w14:textId="77777777" w:rsidR="005A010D" w:rsidRDefault="005A010D" w:rsidP="005A010D">
      <w:pPr>
        <w:pStyle w:val="Heading3"/>
      </w:pPr>
      <w:r>
        <w:t>Conclusions</w:t>
      </w:r>
    </w:p>
    <w:p w14:paraId="2E481A71" w14:textId="77777777"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1F2B2BD5" w14:textId="77777777" w:rsidR="00F00A98" w:rsidRPr="00155FF4" w:rsidRDefault="00FF17B8" w:rsidP="008D3348">
      <w:pPr>
        <w:pStyle w:val="Heading2"/>
      </w:pPr>
      <w:r>
        <w:t>Final check and submission</w:t>
      </w:r>
    </w:p>
    <w:p w14:paraId="563D487E" w14:textId="77777777"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0812F9DF" w14:textId="77777777" w:rsidR="000B639E" w:rsidRDefault="00ED5CAF" w:rsidP="00DD5A7F">
      <w:pPr>
        <w:pStyle w:val="ListBullet"/>
      </w:pPr>
      <w:r>
        <w:t xml:space="preserve">the title </w:t>
      </w:r>
      <w:r w:rsidR="00E92C02">
        <w:t>has</w:t>
      </w:r>
      <w:r>
        <w:t xml:space="preserve"> four </w:t>
      </w:r>
      <w:r w:rsidR="00E92C02">
        <w:t xml:space="preserve">or fewer </w:t>
      </w:r>
      <w:r>
        <w:t>lines</w:t>
      </w:r>
      <w:r w:rsidR="000B639E">
        <w:t xml:space="preserve"> and is </w:t>
      </w:r>
      <w:r w:rsidR="00E92C02">
        <w:t xml:space="preserve">repeated </w:t>
      </w:r>
      <w:r w:rsidR="000B639E">
        <w:t>in the footer of page 2</w:t>
      </w:r>
      <w:r w:rsidR="00E92C02">
        <w:t xml:space="preserve"> and later</w:t>
      </w:r>
    </w:p>
    <w:p w14:paraId="5B08894C" w14:textId="77777777" w:rsidR="000B639E" w:rsidRDefault="000B639E" w:rsidP="00DD5A7F">
      <w:pPr>
        <w:pStyle w:val="ListBullet"/>
      </w:pPr>
      <w:r>
        <w:t>the paper number is</w:t>
      </w:r>
      <w:r w:rsidR="00E92C02">
        <w:t xml:space="preserve"> included</w:t>
      </w:r>
      <w:r>
        <w:t xml:space="preserve"> in the footer of every page</w:t>
      </w:r>
    </w:p>
    <w:p w14:paraId="718805AB" w14:textId="77777777" w:rsidR="000B639E" w:rsidRDefault="000B639E" w:rsidP="00DD5A7F">
      <w:pPr>
        <w:pStyle w:val="ListBullet"/>
      </w:pPr>
      <w:r>
        <w:t>the authors and their companies or institutes are formatted in accordance with Section 1.2.2</w:t>
      </w:r>
    </w:p>
    <w:p w14:paraId="0A4E61E4" w14:textId="77777777"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with Section 1.2.3</w:t>
      </w:r>
    </w:p>
    <w:p w14:paraId="7C0E2989" w14:textId="77777777"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65C7870" w14:textId="77777777"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14:paraId="64852A57" w14:textId="77777777"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63B63AA6" w14:textId="77777777" w:rsidR="00930E51" w:rsidRDefault="00930E51" w:rsidP="00930E51">
      <w:r w:rsidRPr="00930E51">
        <w:t xml:space="preserve">Papers submitted </w:t>
      </w:r>
      <w:r w:rsidR="00554CF8">
        <w:t>using the conference website</w:t>
      </w:r>
      <w:r w:rsidR="00554CF8" w:rsidRPr="00930E51">
        <w:t xml:space="preserve"> </w:t>
      </w:r>
      <w:r w:rsidRPr="00930E51">
        <w:t xml:space="preserve">after </w:t>
      </w:r>
      <w:r>
        <w:t>the deadline</w:t>
      </w:r>
      <w:r w:rsidRPr="00930E51">
        <w:t xml:space="preserve"> may not be included in the conference proceedings. </w:t>
      </w:r>
    </w:p>
    <w:p w14:paraId="60F4D37C" w14:textId="77777777"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14:paraId="2B622C71" w14:textId="77777777"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04FB035" w14:textId="77777777" w:rsidR="00930E51" w:rsidRDefault="00554CF8" w:rsidP="00930E51">
      <w:r>
        <w:t xml:space="preserve">If </w:t>
      </w:r>
      <w:r w:rsidR="00001DBE">
        <w:t>you identify</w:t>
      </w:r>
      <w:r>
        <w:t xml:space="preserve"> a significant correction that should be considered by the reviewers, please contact the conference organisers for further instructions. </w:t>
      </w:r>
    </w:p>
    <w:p w14:paraId="3C27D432" w14:textId="77777777" w:rsidR="007E11E5" w:rsidRPr="00155FF4" w:rsidRDefault="00001DBE" w:rsidP="00001DBE">
      <w:pPr>
        <w:pStyle w:val="Heading1"/>
      </w:pPr>
      <w:r>
        <w:t>Parts of the paper’s body</w:t>
      </w:r>
    </w:p>
    <w:p w14:paraId="5F044E37" w14:textId="77777777" w:rsidR="00001DBE" w:rsidRDefault="00001DBE" w:rsidP="00001DBE">
      <w:pPr>
        <w:pStyle w:val="Heading2"/>
      </w:pPr>
      <w:r>
        <w:t>Headings</w:t>
      </w:r>
    </w:p>
    <w:p w14:paraId="43397BD5" w14:textId="77777777"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0F506AC8" w14:textId="77777777" w:rsidR="00001DBE"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Use the left cursor key for a heading style with the same level as the previous one and the right cursor key for a heading style with the next greater level. Additional presses of the same cursor key will reduce or increase the level further.</w:t>
      </w:r>
    </w:p>
    <w:p w14:paraId="1B1D2A50" w14:textId="77777777" w:rsidR="00332826" w:rsidRPr="00155FF4" w:rsidRDefault="00332826" w:rsidP="00332826">
      <w:pPr>
        <w:pStyle w:val="Heading2"/>
      </w:pPr>
      <w:r>
        <w:t>Lists and numbering</w:t>
      </w:r>
    </w:p>
    <w:p w14:paraId="48ED069E" w14:textId="77777777" w:rsidR="00163BBE" w:rsidRDefault="00163BBE" w:rsidP="00DD5A7F">
      <w:pPr>
        <w:pStyle w:val="ListStem"/>
      </w:pPr>
      <w:r>
        <w:t>Use the following format for lists</w:t>
      </w:r>
      <w:r w:rsidR="00375CA6">
        <w:t xml:space="preserve"> </w:t>
      </w:r>
      <w:r w:rsidR="00DD2EFE">
        <w:t xml:space="preserve">where </w:t>
      </w:r>
      <w:r w:rsidR="00AA229D">
        <w:t xml:space="preserve">all items are of equal importance and their </w:t>
      </w:r>
      <w:r w:rsidR="00DD2EFE">
        <w:t xml:space="preserve">order is </w:t>
      </w:r>
      <w:r w:rsidR="00AA229D">
        <w:t xml:space="preserve">not </w:t>
      </w:r>
      <w:r w:rsidR="00DD2EFE">
        <w:t>important</w:t>
      </w:r>
      <w:r w:rsidR="00773F28">
        <w:t xml:space="preserve"> (use the </w:t>
      </w:r>
      <w:r w:rsidR="00773F28" w:rsidRPr="00773F28">
        <w:rPr>
          <w:i/>
        </w:rPr>
        <w:t>List Stem</w:t>
      </w:r>
      <w:r w:rsidR="00773F28">
        <w:t xml:space="preserve"> style to keep this paragraph with the first item in the list)</w:t>
      </w:r>
      <w:r>
        <w:t>:</w:t>
      </w:r>
    </w:p>
    <w:p w14:paraId="4823C725" w14:textId="77777777" w:rsidR="007B0BEF" w:rsidRDefault="007B0BEF" w:rsidP="00DD5A7F">
      <w:pPr>
        <w:pStyle w:val="ListBullet"/>
      </w:pPr>
      <w:r>
        <w:t xml:space="preserve">first </w:t>
      </w:r>
      <w:r w:rsidR="00163BBE">
        <w:t xml:space="preserve">level </w:t>
      </w:r>
      <w:r>
        <w:t xml:space="preserve">item </w:t>
      </w:r>
      <w:r w:rsidR="00163BBE">
        <w:t xml:space="preserve">– </w:t>
      </w:r>
      <w:r>
        <w:t>t</w:t>
      </w:r>
      <w:r w:rsidR="00163BBE">
        <w:t xml:space="preserve">his is the </w:t>
      </w:r>
      <w:r w:rsidR="00773F28" w:rsidRPr="00773F28">
        <w:rPr>
          <w:i/>
        </w:rPr>
        <w:t>List Bullet</w:t>
      </w:r>
      <w:r w:rsidR="00163BBE">
        <w:t xml:space="preserve"> style </w:t>
      </w:r>
      <w:r>
        <w:t xml:space="preserve">with the bullet on the left margin </w:t>
      </w:r>
    </w:p>
    <w:p w14:paraId="1F9BB7ED" w14:textId="77777777" w:rsidR="00332826" w:rsidRDefault="007B0BEF" w:rsidP="00BF5254">
      <w:pPr>
        <w:pStyle w:val="ListBullet"/>
      </w:pPr>
      <w:r>
        <w:t>create this list</w:t>
      </w:r>
      <w:r w:rsidR="00375CA6">
        <w:t xml:space="preserve"> using </w:t>
      </w:r>
      <w:r w:rsidR="00163BBE">
        <w:t>the “Bullets” button</w:t>
      </w:r>
      <w:r>
        <w:t xml:space="preserve"> </w:t>
      </w:r>
    </w:p>
    <w:p w14:paraId="33EBBEA3" w14:textId="77777777" w:rsidR="00375CA6" w:rsidRDefault="007B0BEF" w:rsidP="00DD5A7F">
      <w:pPr>
        <w:pStyle w:val="ListBullet2"/>
      </w:pPr>
      <w:r>
        <w:t xml:space="preserve">second </w:t>
      </w:r>
      <w:r w:rsidR="00375CA6">
        <w:t>level item</w:t>
      </w:r>
      <w:r>
        <w:t xml:space="preserve"> with </w:t>
      </w:r>
      <w:r w:rsidR="00CE7B93">
        <w:t xml:space="preserve">the </w:t>
      </w:r>
      <w:r>
        <w:t>bullet aligned with the left margin of the first level</w:t>
      </w:r>
    </w:p>
    <w:p w14:paraId="75FD4E40" w14:textId="77777777" w:rsidR="00CE7B93" w:rsidRDefault="00CE7B93" w:rsidP="00DD5A7F">
      <w:pPr>
        <w:pStyle w:val="ListBullet2"/>
      </w:pPr>
      <w:r>
        <w:t>create this using</w:t>
      </w:r>
      <w:r w:rsidR="00375CA6">
        <w:t xml:space="preserve"> the Tab key immediately after creating a new first level </w:t>
      </w:r>
      <w:r>
        <w:t>item</w:t>
      </w:r>
    </w:p>
    <w:p w14:paraId="11AFE1B1" w14:textId="77777777" w:rsidR="00163BBE" w:rsidRDefault="00CE7B93" w:rsidP="00DD5A7F">
      <w:pPr>
        <w:pStyle w:val="ListBullet2"/>
      </w:pPr>
      <w:r>
        <w:t>use</w:t>
      </w:r>
      <w:r w:rsidR="00375CA6">
        <w:t xml:space="preserve"> SHIFT-Tab to revert to first level</w:t>
      </w:r>
    </w:p>
    <w:p w14:paraId="23720145" w14:textId="77777777" w:rsidR="006B7FE8" w:rsidRDefault="006B7FE8" w:rsidP="00DD5A7F">
      <w:pPr>
        <w:pStyle w:val="ListBullet2"/>
      </w:pPr>
      <w:r>
        <w:t>keep the second level items together by inserting a page break before the first level bullet that provides the stem for th</w:t>
      </w:r>
      <w:r w:rsidR="00C52D40">
        <w:t>is</w:t>
      </w:r>
      <w:r>
        <w:t xml:space="preserve"> group of items</w:t>
      </w:r>
    </w:p>
    <w:p w14:paraId="67A76FDB" w14:textId="77777777" w:rsidR="007B0BEF" w:rsidRDefault="00F8698B" w:rsidP="00DD5A7F">
      <w:pPr>
        <w:pStyle w:val="ListStem"/>
      </w:pPr>
      <w:r>
        <w:t>F</w:t>
      </w:r>
      <w:r w:rsidR="007B0BEF">
        <w:t>or lists</w:t>
      </w:r>
      <w:r>
        <w:t xml:space="preserve"> of items </w:t>
      </w:r>
      <w:r w:rsidR="00DD2EFE">
        <w:t xml:space="preserve">that need to be referred to </w:t>
      </w:r>
      <w:r w:rsidR="00AA229D">
        <w:t>with</w:t>
      </w:r>
      <w:r w:rsidR="00DD2EFE">
        <w:t>in the text</w:t>
      </w:r>
      <w:r w:rsidR="00AA229D">
        <w:t>, are ordered</w:t>
      </w:r>
      <w:r w:rsidR="00DD2EFE">
        <w:t xml:space="preserve"> </w:t>
      </w:r>
      <w:r w:rsidR="00AA229D">
        <w:t xml:space="preserve">or describe </w:t>
      </w:r>
      <w:r w:rsidR="00DD2EFE">
        <w:t>steps in a procedure</w:t>
      </w:r>
      <w:r w:rsidR="00773F28">
        <w:t xml:space="preserve"> (use the </w:t>
      </w:r>
      <w:r w:rsidR="00773F28" w:rsidRPr="00773F28">
        <w:rPr>
          <w:i/>
        </w:rPr>
        <w:t>List Stem</w:t>
      </w:r>
      <w:r w:rsidR="00773F28">
        <w:t xml:space="preserve"> style for this paragraph)</w:t>
      </w:r>
      <w:r w:rsidR="00CE7B93">
        <w:t>:</w:t>
      </w:r>
    </w:p>
    <w:p w14:paraId="1D7B22D1" w14:textId="77777777" w:rsidR="00CE7B93" w:rsidRPr="00DD5A7F" w:rsidRDefault="00CE7B93" w:rsidP="00DD5A7F">
      <w:pPr>
        <w:pStyle w:val="ListNumber"/>
      </w:pPr>
      <w:r w:rsidRPr="00DD5A7F">
        <w:t>First level– this is the standard style with the number on the left margin</w:t>
      </w:r>
    </w:p>
    <w:p w14:paraId="17F361E0" w14:textId="77777777" w:rsidR="00CE7B93" w:rsidRDefault="00CE7B93" w:rsidP="00DD5A7F">
      <w:pPr>
        <w:pStyle w:val="ListNumber2"/>
      </w:pPr>
      <w:r>
        <w:t>Second level (if really needed)</w:t>
      </w:r>
      <w:r w:rsidRPr="00CE7B93">
        <w:t xml:space="preserve"> </w:t>
      </w:r>
      <w:r>
        <w:t>with the with the letter aligned with left margin of the numbered level</w:t>
      </w:r>
    </w:p>
    <w:p w14:paraId="6EFE9FD2" w14:textId="77777777" w:rsidR="00CE7B93" w:rsidRPr="007448A2" w:rsidRDefault="00CE7B93" w:rsidP="00773F28">
      <w:pPr>
        <w:pStyle w:val="ListNumber2"/>
      </w:pPr>
      <w:r>
        <w:t>Levels are created and adjusted the same way as for the bulleted lists.</w:t>
      </w:r>
    </w:p>
    <w:p w14:paraId="39462623" w14:textId="77777777" w:rsidR="00896082" w:rsidRDefault="00896082" w:rsidP="00876313">
      <w:pPr>
        <w:pStyle w:val="Heading2"/>
      </w:pPr>
      <w:r>
        <w:t>Equations</w:t>
      </w:r>
    </w:p>
    <w:p w14:paraId="5331E774" w14:textId="77777777" w:rsidR="00896082" w:rsidRDefault="00876313" w:rsidP="00896082">
      <w:r>
        <w:t xml:space="preserve">Use </w:t>
      </w:r>
      <w:r w:rsidR="00896082">
        <w:t>the Equation Editor</w:t>
      </w:r>
      <w:r>
        <w:t xml:space="preserve"> for all equations or variables that have subscripts</w:t>
      </w:r>
      <w:r w:rsidR="00896082">
        <w:t xml:space="preserve">. </w:t>
      </w:r>
      <w:r>
        <w:t>You can enter a</w:t>
      </w:r>
      <w:r w:rsidR="00896082">
        <w:t xml:space="preserve"> single Greek character may be entered by simultaneously pressing the CTRL,</w:t>
      </w:r>
      <w:r w:rsidR="00896082">
        <w:rPr>
          <w:rFonts w:ascii="Symbol" w:hAnsi="Symbol"/>
        </w:rPr>
        <w:t></w:t>
      </w:r>
      <w:r w:rsidR="00896082">
        <w:t xml:space="preserve">SHIFT and Q keys and then the desired letter key by itself (i.e., </w:t>
      </w:r>
      <w:r w:rsidR="00896082">
        <w:rPr>
          <w:rFonts w:ascii="Symbol" w:hAnsi="Symbol"/>
        </w:rPr>
        <w:t></w:t>
      </w:r>
      <w:r w:rsidR="00896082">
        <w:t xml:space="preserve"> = a, </w:t>
      </w:r>
      <w:r w:rsidR="00896082">
        <w:rPr>
          <w:rFonts w:ascii="Symbol" w:hAnsi="Symbol"/>
        </w:rPr>
        <w:t></w:t>
      </w:r>
      <w:r w:rsidR="00896082">
        <w:t xml:space="preserve"> = q, etc). The next letter key will be entered as normal text, but positioning the cursor immediately after the Greek character will allow more Greek characters to be entered.</w:t>
      </w:r>
    </w:p>
    <w:p w14:paraId="3C8925B5" w14:textId="77777777" w:rsidR="00896082" w:rsidRDefault="00896082" w:rsidP="00896082">
      <w:r>
        <w:t xml:space="preserve">For other </w:t>
      </w:r>
      <w:r w:rsidR="00876313">
        <w:t xml:space="preserve">professional style </w:t>
      </w:r>
      <w:r>
        <w:t xml:space="preserve">equations, change the style of a new paragraph to </w:t>
      </w:r>
      <w:r>
        <w:rPr>
          <w:i/>
          <w:iCs/>
        </w:rPr>
        <w:t>Equation</w:t>
      </w:r>
      <w:r w:rsidR="002E4DAB">
        <w:t xml:space="preserve"> after you have</w:t>
      </w:r>
      <w:r>
        <w:t xml:space="preserve"> create</w:t>
      </w:r>
      <w:r w:rsidR="002E4DAB">
        <w:t>d</w:t>
      </w:r>
      <w:r>
        <w:t xml:space="preserve"> the equation using the Equation Editor. Follow the equation with a tab and a sequential equation number between parentheses. See for example, Equation 1 below:</w:t>
      </w:r>
    </w:p>
    <w:p w14:paraId="74785F0D" w14:textId="7BDC47AF" w:rsidR="002E4DAB" w:rsidRPr="002E4DAB" w:rsidRDefault="00456ADB"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+v</m:t>
                    </m:r>
                    <m:func>
                      <m:funcPr>
                        <m:ctrlPr/>
                      </m:funcPr>
                      <m:fName>
                        <m:r>
                          <m:t>tan</m:t>
                        </m:r>
                      </m:fName>
                      <m:e>
                        <m:r>
                          <m:t>δ</m:t>
                        </m:r>
                      </m:e>
                    </m:func>
                  </m:den>
                </m:f>
              </m:e>
            </m:d>
          </m:e>
          <m:sup>
            <m:r>
              <m:t>4</m:t>
            </m:r>
          </m:sup>
        </m:sSup>
        <m:sSub>
          <m:sSubPr>
            <m:ctrlPr/>
          </m:sSubPr>
          <m:e>
            <m:r>
              <m:t>k</m:t>
            </m:r>
          </m:e>
          <m:sub>
            <m:r>
              <m:t>1</m:t>
            </m:r>
          </m:sub>
        </m:sSub>
      </m:oMath>
      <w:r w:rsidR="002E4DAB" w:rsidRPr="002E4DAB">
        <w:rPr>
          <w:rFonts w:asciiTheme="minorHAnsi" w:hAnsiTheme="minorHAnsi"/>
        </w:rPr>
        <w:tab/>
      </w:r>
      <w:r w:rsidR="002E4DAB" w:rsidRPr="002E4DAB">
        <w:rPr>
          <w:i w:val="0"/>
        </w:rPr>
        <w:t>(</w:t>
      </w:r>
      <w:r w:rsidR="002E4DAB" w:rsidRPr="002E4DAB">
        <w:rPr>
          <w:rFonts w:asciiTheme="minorHAnsi" w:hAnsiTheme="minorHAnsi"/>
          <w:i w:val="0"/>
        </w:rPr>
        <w:fldChar w:fldCharType="begin"/>
      </w:r>
      <w:r w:rsidR="002E4DAB" w:rsidRPr="002E4DAB">
        <w:rPr>
          <w:rFonts w:asciiTheme="minorHAnsi" w:hAnsiTheme="minorHAnsi"/>
          <w:i w:val="0"/>
        </w:rPr>
        <w:instrText xml:space="preserve"> SEQ Equation \* ARABIC </w:instrText>
      </w:r>
      <w:r w:rsidR="002E4DAB" w:rsidRPr="002E4DAB">
        <w:rPr>
          <w:rFonts w:asciiTheme="minorHAnsi" w:hAnsiTheme="minorHAnsi"/>
          <w:i w:val="0"/>
        </w:rPr>
        <w:fldChar w:fldCharType="separate"/>
      </w:r>
      <w:r w:rsidR="00A95453">
        <w:rPr>
          <w:rFonts w:asciiTheme="minorHAnsi" w:hAnsiTheme="minorHAnsi"/>
          <w:i w:val="0"/>
          <w:noProof/>
        </w:rPr>
        <w:t>1</w:t>
      </w:r>
      <w:r w:rsidR="002E4DAB" w:rsidRPr="002E4DAB">
        <w:rPr>
          <w:rFonts w:asciiTheme="minorHAnsi" w:hAnsiTheme="minorHAnsi"/>
          <w:i w:val="0"/>
        </w:rPr>
        <w:fldChar w:fldCharType="end"/>
      </w:r>
      <w:r w:rsidR="002E4DAB" w:rsidRPr="002E4DAB">
        <w:rPr>
          <w:i w:val="0"/>
        </w:rPr>
        <w:t>)</w:t>
      </w:r>
    </w:p>
    <w:p w14:paraId="48E36ECE" w14:textId="77777777" w:rsidR="007E11E5" w:rsidRPr="007448A2" w:rsidRDefault="007E11E5" w:rsidP="007448A2">
      <w:r w:rsidRPr="007448A2">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7448A2">
        <w:t xml:space="preserve"> = interface adhesion; </w:t>
      </w:r>
      <m:oMath>
        <m:r>
          <w:rPr>
            <w:rFonts w:ascii="Cambria Math" w:hAnsi="Cambria Math"/>
          </w:rPr>
          <m:t>δ</m:t>
        </m:r>
      </m:oMath>
      <w:r w:rsidRPr="007448A2">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7448A2">
        <w:t xml:space="preserve"> = shear stiffness number.</w:t>
      </w:r>
    </w:p>
    <w:p w14:paraId="581EC30E" w14:textId="77777777" w:rsidR="00F8698B" w:rsidRDefault="00F8698B" w:rsidP="00F8698B">
      <w:pPr>
        <w:pStyle w:val="Heading2"/>
      </w:pPr>
      <w:r>
        <w:t>Notes</w:t>
      </w:r>
    </w:p>
    <w:p w14:paraId="2F2DD158" w14:textId="77777777" w:rsidR="00F8698B" w:rsidRDefault="00F8698B" w:rsidP="00F8698B">
      <w:r>
        <w:t>These should be avoided; give the information in the text.</w:t>
      </w:r>
    </w:p>
    <w:p w14:paraId="0BC4EDF8" w14:textId="77777777" w:rsidR="00F8698B" w:rsidRDefault="00F8698B" w:rsidP="00F8698B">
      <w:pPr>
        <w:pStyle w:val="Heading2"/>
      </w:pPr>
      <w:r>
        <w:t>References</w:t>
      </w:r>
    </w:p>
    <w:p w14:paraId="1CEA0422" w14:textId="06D3CACE" w:rsidR="00F8698B" w:rsidRDefault="00F8698B" w:rsidP="00F8698B">
      <w:r w:rsidRPr="00456ADB">
        <w:rPr>
          <w:b/>
          <w:u w:val="single"/>
        </w:rPr>
        <w:t xml:space="preserve">For </w:t>
      </w:r>
      <w:r w:rsidR="00F15FF4" w:rsidRPr="00456ADB">
        <w:rPr>
          <w:b/>
          <w:u w:val="single"/>
        </w:rPr>
        <w:t>citations</w:t>
      </w:r>
      <w:r w:rsidRPr="00456ADB">
        <w:rPr>
          <w:b/>
          <w:u w:val="single"/>
        </w:rPr>
        <w:t xml:space="preserve"> </w:t>
      </w:r>
      <w:r w:rsidR="005A72BD" w:rsidRPr="00456ADB">
        <w:rPr>
          <w:b/>
          <w:u w:val="single"/>
        </w:rPr>
        <w:t>with</w:t>
      </w:r>
      <w:r w:rsidRPr="00456ADB">
        <w:rPr>
          <w:b/>
          <w:u w:val="single"/>
        </w:rPr>
        <w:t>in the text</w:t>
      </w:r>
      <w:r w:rsidR="00345086">
        <w:t>:</w:t>
      </w:r>
      <w:r>
        <w:t xml:space="preserve"> </w:t>
      </w:r>
      <w:r w:rsidR="00345086">
        <w:t xml:space="preserve">include </w:t>
      </w:r>
      <w:r>
        <w:t xml:space="preserve">the authors’ last names (without initials) and the </w:t>
      </w:r>
      <w:r w:rsidR="00345086">
        <w:t xml:space="preserve">year </w:t>
      </w:r>
      <w:r>
        <w:t>of publication in parentheses (Larch 1996b).</w:t>
      </w:r>
      <w:r w:rsidR="005A72BD">
        <w:t xml:space="preserve"> For articles with two authors, please list both authors’ last names (without initials) and the </w:t>
      </w:r>
      <w:r w:rsidR="00345086">
        <w:t>year</w:t>
      </w:r>
      <w:r w:rsidR="005A72BD">
        <w:t xml:space="preserve"> of publication </w:t>
      </w:r>
      <w:proofErr w:type="spellStart"/>
      <w:r w:rsidR="005A72BD">
        <w:t>eg</w:t>
      </w:r>
      <w:proofErr w:type="spellEnd"/>
      <w:r w:rsidR="005A72BD">
        <w:t xml:space="preserve">: (Larch and Jensen, 1996). For articles with three or more authors, please list only the first authors’ last name (without initials) and the </w:t>
      </w:r>
      <w:r w:rsidR="00345086">
        <w:t>year</w:t>
      </w:r>
      <w:r w:rsidR="005A72BD">
        <w:t xml:space="preserve">– </w:t>
      </w:r>
      <w:proofErr w:type="spellStart"/>
      <w:r w:rsidR="005A72BD">
        <w:t>eg</w:t>
      </w:r>
      <w:proofErr w:type="spellEnd"/>
      <w:r w:rsidR="005A72BD">
        <w:t>: (Larch et al</w:t>
      </w:r>
      <w:r w:rsidR="00F2289C">
        <w:t>.</w:t>
      </w:r>
      <w:r w:rsidR="005A72BD">
        <w:t>, 1996)</w:t>
      </w:r>
    </w:p>
    <w:p w14:paraId="58AD594D" w14:textId="33D35522" w:rsidR="00F8698B" w:rsidRDefault="00245183" w:rsidP="00F8698B">
      <w:r w:rsidRPr="00D0141B">
        <w:rPr>
          <w:b/>
          <w:u w:val="single"/>
        </w:rPr>
        <w:t>Within the Refence List at the end of the paper</w:t>
      </w:r>
      <w:r w:rsidRPr="00D0141B">
        <w:rPr>
          <w:b/>
        </w:rPr>
        <w:t>:</w:t>
      </w:r>
      <w:r>
        <w:rPr>
          <w:b/>
        </w:rPr>
        <w:t xml:space="preserve"> </w:t>
      </w:r>
      <w:r w:rsidR="00F8698B">
        <w:t xml:space="preserve">At the end of the paper, list all references in alphabetical order underneath </w:t>
      </w:r>
      <w:r w:rsidR="00F15FF4">
        <w:t>a</w:t>
      </w:r>
      <w:r w:rsidR="00F8698B">
        <w:t xml:space="preserve"> </w:t>
      </w:r>
      <w:r w:rsidR="00F15FF4">
        <w:t xml:space="preserve">REFERENCES </w:t>
      </w:r>
      <w:r w:rsidR="00F8698B">
        <w:t>heading (</w:t>
      </w:r>
      <w:r w:rsidR="00F8698B">
        <w:rPr>
          <w:i/>
          <w:iCs/>
        </w:rPr>
        <w:t>Unnumbered heading</w:t>
      </w:r>
      <w:r w:rsidR="00F8698B">
        <w:t xml:space="preserve"> style). </w:t>
      </w:r>
      <w:r w:rsidR="00345086">
        <w:t xml:space="preserve">All references cited in the text must be listed in the reference, and all references listed must be cited in the text. </w:t>
      </w:r>
      <w:r w:rsidR="00F8698B">
        <w:t xml:space="preserve">If several works by the same author are cited, </w:t>
      </w:r>
      <w:r w:rsidR="00F15FF4">
        <w:t xml:space="preserve">the reference </w:t>
      </w:r>
      <w:r w:rsidR="00F8698B">
        <w:t>entries should be chronological:</w:t>
      </w:r>
    </w:p>
    <w:p w14:paraId="0D47CDB8" w14:textId="77777777" w:rsidR="00F8698B" w:rsidRDefault="00F8698B" w:rsidP="00F8698B">
      <w:pPr>
        <w:pStyle w:val="Referencetext"/>
        <w:spacing w:line="-220" w:lineRule="auto"/>
        <w:ind w:left="284" w:hanging="284"/>
      </w:pPr>
      <w:r>
        <w:t>Larch, A.A. 1996a. Development ...</w:t>
      </w:r>
    </w:p>
    <w:p w14:paraId="16ABD128" w14:textId="77777777" w:rsidR="00F8698B" w:rsidRDefault="00F8698B" w:rsidP="00F8698B">
      <w:pPr>
        <w:pStyle w:val="Referencetext"/>
        <w:spacing w:line="-220" w:lineRule="auto"/>
        <w:ind w:left="284" w:hanging="284"/>
      </w:pPr>
      <w:r>
        <w:t>Larch, A.A. 1996b. Facilities ...</w:t>
      </w:r>
    </w:p>
    <w:p w14:paraId="58839FAE" w14:textId="77777777" w:rsidR="00F8698B" w:rsidRDefault="00F8698B" w:rsidP="00F8698B">
      <w:pPr>
        <w:pStyle w:val="Referencetext"/>
        <w:spacing w:line="-220" w:lineRule="auto"/>
        <w:ind w:left="284" w:hanging="284"/>
      </w:pPr>
      <w:r>
        <w:t>Larch, A.A. &amp; Jensen, M.C. 1996. Effects of ...</w:t>
      </w:r>
    </w:p>
    <w:p w14:paraId="0591184C" w14:textId="29AABA69" w:rsidR="00345086" w:rsidRDefault="00345086">
      <w:r>
        <w:t>The reference list should be listed in alphabetical order of the</w:t>
      </w:r>
      <w:r w:rsidR="00245183">
        <w:t xml:space="preserve"> last name of the first author. The names </w:t>
      </w:r>
      <w:r>
        <w:t xml:space="preserve">of </w:t>
      </w:r>
      <w:r w:rsidRPr="00456ADB">
        <w:rPr>
          <w:u w:val="single"/>
        </w:rPr>
        <w:t>all</w:t>
      </w:r>
      <w:r>
        <w:t xml:space="preserve"> co-authors should be written for all references (</w:t>
      </w:r>
      <w:proofErr w:type="gramStart"/>
      <w:r>
        <w:t>i.e.</w:t>
      </w:r>
      <w:proofErr w:type="gramEnd"/>
      <w:r>
        <w:t xml:space="preserve"> writing just the first author’s name followed </w:t>
      </w:r>
      <w:r w:rsidRPr="00456ADB">
        <w:t>by et al.</w:t>
      </w:r>
      <w:r>
        <w:t xml:space="preserve"> (as you would do in the citation within the text) is not allowed). An author’s name should be written as (surname, initials of first and middle names; e.g., Smith, JB). The first letter of all words should be capital when writing the title of the papers and names of a journal/conference.</w:t>
      </w:r>
      <w:r w:rsidRPr="00936728">
        <w:t xml:space="preserve"> </w:t>
      </w:r>
      <w:r>
        <w:t>Formatting details of different types of reference are summarized below.</w:t>
      </w:r>
    </w:p>
    <w:p w14:paraId="2A5DE035" w14:textId="6DED5430" w:rsidR="00345086" w:rsidRPr="004B562B" w:rsidRDefault="00345086" w:rsidP="00456ADB">
      <w:pPr>
        <w:pStyle w:val="Heading2"/>
        <w:numPr>
          <w:ilvl w:val="0"/>
          <w:numId w:val="0"/>
        </w:numPr>
        <w:ind w:left="576" w:hanging="576"/>
      </w:pPr>
      <w:r w:rsidRPr="004B562B">
        <w:t>Journal Articles</w:t>
      </w:r>
      <w:r>
        <w:t>:</w:t>
      </w:r>
    </w:p>
    <w:p w14:paraId="6E6F231C" w14:textId="44E7C0CB" w:rsidR="00345086" w:rsidRDefault="00345086" w:rsidP="00345086">
      <w:r>
        <w:t xml:space="preserve">Surname1 Initials1, Surname2 Initials2 and Surname3 Initials3 (Year). “Title of journal article with only the first letter capital”. </w:t>
      </w:r>
      <w:r w:rsidRPr="00884361">
        <w:rPr>
          <w:i/>
        </w:rPr>
        <w:t xml:space="preserve">Journal </w:t>
      </w:r>
      <w:r>
        <w:rPr>
          <w:i/>
        </w:rPr>
        <w:t>N</w:t>
      </w:r>
      <w:r w:rsidRPr="00884361">
        <w:rPr>
          <w:i/>
        </w:rPr>
        <w:t>ame</w:t>
      </w:r>
      <w:r w:rsidRPr="0026367F">
        <w:t xml:space="preserve"> </w:t>
      </w:r>
      <w:r w:rsidRPr="0026367F">
        <w:rPr>
          <w:i/>
        </w:rPr>
        <w:t>in Italics with the First Letter of all Main Words Capital</w:t>
      </w:r>
      <w:r>
        <w:t xml:space="preserve">, </w:t>
      </w:r>
      <w:proofErr w:type="gramStart"/>
      <w:r w:rsidRPr="00884361">
        <w:rPr>
          <w:b/>
        </w:rPr>
        <w:t>Vol</w:t>
      </w:r>
      <w:r>
        <w:t>(</w:t>
      </w:r>
      <w:proofErr w:type="gramEnd"/>
      <w:r>
        <w:t xml:space="preserve">Issue): page start-page finish. </w:t>
      </w:r>
      <w:hyperlink r:id="rId11" w:history="1">
        <w:r w:rsidRPr="005321C7">
          <w:rPr>
            <w:rStyle w:val="Hyperlink"/>
          </w:rPr>
          <w:t>https://doi.org/doi number</w:t>
        </w:r>
      </w:hyperlink>
      <w:r>
        <w:t xml:space="preserve"> (online link if the journal is not DOI registered)</w:t>
      </w:r>
    </w:p>
    <w:p w14:paraId="09DC1267" w14:textId="69A1B437" w:rsidR="00245183" w:rsidRPr="00456ADB" w:rsidRDefault="00245183" w:rsidP="00345086">
      <w:pPr>
        <w:rPr>
          <w:b/>
        </w:rPr>
      </w:pPr>
      <w:r w:rsidRPr="00456ADB">
        <w:rPr>
          <w:b/>
        </w:rPr>
        <w:t>Examples:</w:t>
      </w:r>
    </w:p>
    <w:p w14:paraId="0AEC8FEF" w14:textId="77777777" w:rsidR="00345086" w:rsidRPr="00456ADB" w:rsidRDefault="00345086" w:rsidP="00456ADB">
      <w:pPr>
        <w:pStyle w:val="Heading8"/>
        <w:keepNext w:val="0"/>
        <w:keepLines w:val="0"/>
        <w:numPr>
          <w:ilvl w:val="0"/>
          <w:numId w:val="0"/>
        </w:numPr>
        <w:suppressAutoHyphens w:val="0"/>
        <w:overflowPunct w:val="0"/>
        <w:spacing w:before="120" w:line="240" w:lineRule="auto"/>
        <w:ind w:left="142"/>
        <w:jc w:val="both"/>
        <w:textAlignment w:val="baseline"/>
        <w:rPr>
          <w:rFonts w:asciiTheme="minorHAnsi" w:eastAsia="MS Mincho" w:hAnsiTheme="minorHAnsi" w:cstheme="minorHAnsi"/>
          <w:sz w:val="22"/>
          <w:szCs w:val="18"/>
        </w:rPr>
      </w:pPr>
      <w:r w:rsidRPr="00456ADB">
        <w:rPr>
          <w:rFonts w:asciiTheme="minorHAnsi" w:eastAsia="MS Mincho" w:hAnsiTheme="minorHAnsi" w:cstheme="minorHAnsi"/>
          <w:sz w:val="22"/>
          <w:lang w:val="en-AU"/>
        </w:rPr>
        <w:t xml:space="preserve">Carradine DN, Kumar A, Fairclough R and Beattie G (2020). “Serviceability fragility functions for New Zealand residential windows”.  </w:t>
      </w:r>
      <w:r w:rsidRPr="00456ADB">
        <w:rPr>
          <w:rFonts w:asciiTheme="minorHAnsi" w:eastAsia="MS Mincho" w:hAnsiTheme="minorHAnsi" w:cstheme="minorHAnsi"/>
          <w:i/>
          <w:iCs/>
          <w:sz w:val="22"/>
        </w:rPr>
        <w:t>Bulletin of the New Zealand Society for Earthquake Engineering</w:t>
      </w:r>
      <w:r w:rsidRPr="00456ADB">
        <w:rPr>
          <w:rFonts w:asciiTheme="minorHAnsi" w:eastAsia="MS Mincho" w:hAnsiTheme="minorHAnsi" w:cstheme="minorHAnsi"/>
          <w:sz w:val="22"/>
        </w:rPr>
        <w:t xml:space="preserve">, </w:t>
      </w:r>
      <w:r w:rsidRPr="00456ADB">
        <w:rPr>
          <w:rFonts w:asciiTheme="minorHAnsi" w:eastAsia="MS Mincho" w:hAnsiTheme="minorHAnsi" w:cstheme="minorHAnsi"/>
          <w:b/>
          <w:iCs/>
          <w:sz w:val="22"/>
        </w:rPr>
        <w:t>53</w:t>
      </w:r>
      <w:r w:rsidRPr="00456ADB">
        <w:rPr>
          <w:rFonts w:asciiTheme="minorHAnsi" w:eastAsia="MS Mincho" w:hAnsiTheme="minorHAnsi" w:cstheme="minorHAnsi"/>
          <w:iCs/>
          <w:sz w:val="22"/>
        </w:rPr>
        <w:t>(</w:t>
      </w:r>
      <w:r w:rsidRPr="00456ADB">
        <w:rPr>
          <w:rFonts w:asciiTheme="minorHAnsi" w:eastAsia="MS Mincho" w:hAnsiTheme="minorHAnsi" w:cstheme="minorHAnsi"/>
          <w:sz w:val="22"/>
        </w:rPr>
        <w:t xml:space="preserve">3): 137-143. </w:t>
      </w:r>
      <w:hyperlink r:id="rId12" w:history="1">
        <w:r w:rsidRPr="00456ADB">
          <w:rPr>
            <w:rStyle w:val="Hyperlink"/>
            <w:rFonts w:asciiTheme="minorHAnsi" w:eastAsia="MS Mincho" w:hAnsiTheme="minorHAnsi" w:cstheme="minorHAnsi"/>
            <w:sz w:val="22"/>
            <w:szCs w:val="22"/>
          </w:rPr>
          <w:t>https://doi.org/10.5459/bnzsee.53.3.137-143</w:t>
        </w:r>
      </w:hyperlink>
    </w:p>
    <w:p w14:paraId="2582D4AB" w14:textId="77777777" w:rsidR="00345086" w:rsidRPr="00C47A4D" w:rsidRDefault="00345086" w:rsidP="00345086">
      <w:pPr>
        <w:pStyle w:val="Heading8"/>
        <w:keepNext w:val="0"/>
        <w:keepLines w:val="0"/>
        <w:numPr>
          <w:ilvl w:val="0"/>
          <w:numId w:val="0"/>
        </w:numPr>
        <w:suppressAutoHyphens w:val="0"/>
        <w:overflowPunct w:val="0"/>
        <w:spacing w:before="120" w:line="240" w:lineRule="auto"/>
        <w:ind w:left="142"/>
        <w:jc w:val="both"/>
        <w:textAlignment w:val="baseline"/>
        <w:rPr>
          <w:rFonts w:asciiTheme="minorHAnsi" w:eastAsia="MS Mincho" w:hAnsiTheme="minorHAnsi" w:cstheme="minorHAnsi"/>
          <w:sz w:val="22"/>
        </w:rPr>
      </w:pPr>
      <w:r w:rsidRPr="00C47A4D">
        <w:rPr>
          <w:rFonts w:asciiTheme="minorHAnsi" w:eastAsia="MS Mincho" w:hAnsiTheme="minorHAnsi" w:cstheme="minorHAnsi"/>
          <w:sz w:val="22"/>
        </w:rPr>
        <w:t xml:space="preserve">Mulligan J, Sullivan TJ and Dhakal RP (2020). “Experimental seismic performance of partly-sliding partition walls”. </w:t>
      </w:r>
      <w:r w:rsidRPr="00C47A4D">
        <w:rPr>
          <w:rFonts w:asciiTheme="minorHAnsi" w:eastAsia="MS Mincho" w:hAnsiTheme="minorHAnsi" w:cstheme="minorHAnsi"/>
          <w:i/>
          <w:sz w:val="22"/>
        </w:rPr>
        <w:t>Journal of Earthquake Engineering</w:t>
      </w:r>
      <w:r w:rsidRPr="00C47A4D">
        <w:rPr>
          <w:rFonts w:asciiTheme="minorHAnsi" w:eastAsia="MS Mincho" w:hAnsiTheme="minorHAnsi" w:cstheme="minorHAnsi"/>
          <w:sz w:val="22"/>
        </w:rPr>
        <w:t xml:space="preserve">. (Accepted for publication, published online) </w:t>
      </w:r>
      <w:hyperlink r:id="rId13" w:history="1">
        <w:r w:rsidRPr="00C47A4D">
          <w:rPr>
            <w:rStyle w:val="Hyperlink"/>
            <w:rFonts w:asciiTheme="minorHAnsi" w:eastAsia="MS Mincho" w:hAnsiTheme="minorHAnsi" w:cstheme="minorHAnsi"/>
            <w:sz w:val="22"/>
            <w:szCs w:val="22"/>
          </w:rPr>
          <w:t>https://doi.org/10.1080/13632469.2020.1733139</w:t>
        </w:r>
      </w:hyperlink>
      <w:r w:rsidRPr="00C47A4D">
        <w:rPr>
          <w:rFonts w:asciiTheme="minorHAnsi" w:eastAsia="MS Mincho" w:hAnsiTheme="minorHAnsi" w:cstheme="minorHAnsi"/>
          <w:sz w:val="22"/>
        </w:rPr>
        <w:t xml:space="preserve"> </w:t>
      </w:r>
    </w:p>
    <w:p w14:paraId="305A71AE" w14:textId="77777777" w:rsidR="00345086" w:rsidRPr="00456ADB" w:rsidRDefault="00345086" w:rsidP="00456ADB">
      <w:pPr>
        <w:pStyle w:val="Heading8"/>
        <w:keepNext w:val="0"/>
        <w:keepLines w:val="0"/>
        <w:numPr>
          <w:ilvl w:val="0"/>
          <w:numId w:val="0"/>
        </w:numPr>
        <w:suppressAutoHyphens w:val="0"/>
        <w:overflowPunct w:val="0"/>
        <w:spacing w:before="120" w:line="240" w:lineRule="auto"/>
        <w:ind w:left="142"/>
        <w:jc w:val="both"/>
        <w:textAlignment w:val="baseline"/>
        <w:rPr>
          <w:rFonts w:asciiTheme="minorHAnsi" w:eastAsia="MS Mincho" w:hAnsiTheme="minorHAnsi" w:cstheme="minorHAnsi"/>
          <w:sz w:val="22"/>
        </w:rPr>
      </w:pPr>
      <w:r w:rsidRPr="00456ADB">
        <w:rPr>
          <w:rFonts w:asciiTheme="minorHAnsi" w:eastAsia="MS Mincho" w:hAnsiTheme="minorHAnsi" w:cstheme="minorHAnsi"/>
          <w:sz w:val="22"/>
        </w:rPr>
        <w:t xml:space="preserve">Pourali A, Dhakal RP, MacRae G and </w:t>
      </w:r>
      <w:proofErr w:type="spellStart"/>
      <w:r w:rsidRPr="00456ADB">
        <w:rPr>
          <w:rFonts w:asciiTheme="minorHAnsi" w:eastAsia="MS Mincho" w:hAnsiTheme="minorHAnsi" w:cstheme="minorHAnsi"/>
          <w:sz w:val="22"/>
        </w:rPr>
        <w:t>Tasligedik</w:t>
      </w:r>
      <w:proofErr w:type="spellEnd"/>
      <w:r w:rsidRPr="00456ADB">
        <w:rPr>
          <w:rFonts w:asciiTheme="minorHAnsi" w:eastAsia="MS Mincho" w:hAnsiTheme="minorHAnsi" w:cstheme="minorHAnsi"/>
          <w:sz w:val="22"/>
        </w:rPr>
        <w:t xml:space="preserve"> S (2017). “Fully-floating suspended ceiling system: Experimental evaluation of structural feasibility and challenges”. </w:t>
      </w:r>
      <w:r w:rsidRPr="00456ADB">
        <w:rPr>
          <w:rFonts w:asciiTheme="minorHAnsi" w:eastAsia="MS Mincho" w:hAnsiTheme="minorHAnsi" w:cstheme="minorHAnsi"/>
          <w:i/>
          <w:sz w:val="22"/>
        </w:rPr>
        <w:t>Earthquake Spectra</w:t>
      </w:r>
      <w:r w:rsidRPr="00456ADB">
        <w:rPr>
          <w:rFonts w:asciiTheme="minorHAnsi" w:eastAsia="MS Mincho" w:hAnsiTheme="minorHAnsi" w:cstheme="minorHAnsi"/>
          <w:sz w:val="22"/>
        </w:rPr>
        <w:t xml:space="preserve">, </w:t>
      </w:r>
      <w:r w:rsidRPr="00456ADB">
        <w:rPr>
          <w:rFonts w:asciiTheme="minorHAnsi" w:eastAsia="MS Mincho" w:hAnsiTheme="minorHAnsi" w:cstheme="minorHAnsi"/>
          <w:b/>
          <w:sz w:val="22"/>
        </w:rPr>
        <w:t>33</w:t>
      </w:r>
      <w:r w:rsidRPr="00456ADB">
        <w:rPr>
          <w:rFonts w:asciiTheme="minorHAnsi" w:eastAsia="MS Mincho" w:hAnsiTheme="minorHAnsi" w:cstheme="minorHAnsi"/>
          <w:sz w:val="22"/>
        </w:rPr>
        <w:t xml:space="preserve">(4): 1627-1654. </w:t>
      </w:r>
      <w:hyperlink r:id="rId14" w:history="1">
        <w:r w:rsidRPr="00456ADB">
          <w:rPr>
            <w:rStyle w:val="Hyperlink"/>
            <w:rFonts w:asciiTheme="minorHAnsi" w:eastAsia="MS Mincho" w:hAnsiTheme="minorHAnsi" w:cstheme="minorHAnsi"/>
            <w:sz w:val="22"/>
            <w:szCs w:val="22"/>
          </w:rPr>
          <w:t>https://doi.org/10.1193/092916EQS163M</w:t>
        </w:r>
      </w:hyperlink>
    </w:p>
    <w:p w14:paraId="38A2E72A" w14:textId="14E79C78" w:rsidR="00345086" w:rsidRPr="00884361" w:rsidRDefault="00345086" w:rsidP="00456ADB">
      <w:pPr>
        <w:pStyle w:val="Heading2"/>
        <w:numPr>
          <w:ilvl w:val="0"/>
          <w:numId w:val="0"/>
        </w:numPr>
        <w:ind w:left="576" w:hanging="576"/>
      </w:pPr>
      <w:r>
        <w:t>Conference Papers:</w:t>
      </w:r>
    </w:p>
    <w:p w14:paraId="5C8B0D66" w14:textId="3216ED95" w:rsidR="00345086" w:rsidRDefault="00345086" w:rsidP="00345086">
      <w:r>
        <w:t>Surname1 Initials1, Surname2 Initials2 and Surname3 Initials3 (Year). “Title of conference paper</w:t>
      </w:r>
      <w:r w:rsidRPr="00675E77">
        <w:t xml:space="preserve"> with only the first letter capital</w:t>
      </w:r>
      <w:r>
        <w:t xml:space="preserve">”. </w:t>
      </w:r>
      <w:r>
        <w:rPr>
          <w:i/>
        </w:rPr>
        <w:t>Conference Name</w:t>
      </w:r>
      <w:r w:rsidRPr="0026367F">
        <w:t xml:space="preserve"> </w:t>
      </w:r>
      <w:r>
        <w:rPr>
          <w:i/>
        </w:rPr>
        <w:t>in I</w:t>
      </w:r>
      <w:r w:rsidRPr="0026367F">
        <w:rPr>
          <w:i/>
        </w:rPr>
        <w:t>talic</w:t>
      </w:r>
      <w:r>
        <w:rPr>
          <w:i/>
        </w:rPr>
        <w:t>s</w:t>
      </w:r>
      <w:r w:rsidRPr="0026367F">
        <w:t xml:space="preserve"> </w:t>
      </w:r>
      <w:r w:rsidRPr="0026367F">
        <w:rPr>
          <w:i/>
        </w:rPr>
        <w:t>with the First Letter of all Main Words Capital</w:t>
      </w:r>
      <w:r>
        <w:t xml:space="preserve">, Date, City, Vol.# (if applicable), </w:t>
      </w:r>
      <w:r w:rsidRPr="00884361">
        <w:t xml:space="preserve">Paper </w:t>
      </w:r>
      <w:r>
        <w:t xml:space="preserve">ID or page numbers. online link where available </w:t>
      </w:r>
    </w:p>
    <w:p w14:paraId="34A53549" w14:textId="531CBF65" w:rsidR="00245183" w:rsidRPr="00456ADB" w:rsidRDefault="00245183" w:rsidP="00345086">
      <w:pPr>
        <w:rPr>
          <w:b/>
        </w:rPr>
      </w:pPr>
      <w:r w:rsidRPr="00456ADB">
        <w:rPr>
          <w:b/>
        </w:rPr>
        <w:t>Examples:</w:t>
      </w:r>
    </w:p>
    <w:p w14:paraId="3AFE4499" w14:textId="77777777" w:rsidR="00245183" w:rsidRPr="009E2002" w:rsidRDefault="00245183" w:rsidP="00456ADB">
      <w:pPr>
        <w:pStyle w:val="Referencelist"/>
        <w:ind w:left="142" w:firstLine="0"/>
        <w:rPr>
          <w:rFonts w:asciiTheme="minorHAnsi" w:hAnsiTheme="minorHAnsi" w:cstheme="minorHAnsi"/>
          <w:sz w:val="22"/>
          <w:szCs w:val="22"/>
        </w:rPr>
      </w:pPr>
      <w:r w:rsidRPr="009E2002">
        <w:rPr>
          <w:rFonts w:asciiTheme="minorHAnsi" w:hAnsiTheme="minorHAnsi" w:cstheme="minorHAnsi"/>
          <w:sz w:val="22"/>
          <w:szCs w:val="22"/>
          <w:lang w:val="en-US"/>
        </w:rPr>
        <w:t>Bradley B, Dhakal RP and Mander JB (2007). “</w:t>
      </w:r>
      <w:r w:rsidRPr="009E2002">
        <w:rPr>
          <w:rFonts w:asciiTheme="minorHAnsi" w:hAnsiTheme="minorHAnsi" w:cstheme="minorHAnsi"/>
          <w:sz w:val="22"/>
          <w:szCs w:val="22"/>
        </w:rPr>
        <w:t>Probable loss model and spatial distribution of damage for probabilistic financial risk assessment of structures</w:t>
      </w:r>
      <w:r w:rsidRPr="009E2002">
        <w:rPr>
          <w:rFonts w:asciiTheme="minorHAnsi" w:hAnsiTheme="minorHAnsi" w:cstheme="minorHAnsi"/>
          <w:sz w:val="22"/>
          <w:szCs w:val="22"/>
          <w:lang w:val="en-US"/>
        </w:rPr>
        <w:t xml:space="preserve">”. </w:t>
      </w:r>
      <w:r w:rsidRPr="009E2002">
        <w:rPr>
          <w:rFonts w:asciiTheme="minorHAnsi" w:hAnsiTheme="minorHAnsi" w:cstheme="minorHAnsi"/>
          <w:i/>
          <w:sz w:val="22"/>
          <w:szCs w:val="22"/>
        </w:rPr>
        <w:t>10</w:t>
      </w:r>
      <w:r w:rsidRPr="009E2002">
        <w:rPr>
          <w:rFonts w:asciiTheme="minorHAnsi" w:hAnsiTheme="minorHAnsi" w:cstheme="minorHAnsi"/>
          <w:i/>
          <w:sz w:val="22"/>
          <w:szCs w:val="22"/>
          <w:vertAlign w:val="superscript"/>
        </w:rPr>
        <w:t>th</w:t>
      </w:r>
      <w:r w:rsidRPr="009E2002">
        <w:rPr>
          <w:rFonts w:asciiTheme="minorHAnsi" w:hAnsiTheme="minorHAnsi" w:cstheme="minorHAnsi"/>
          <w:i/>
          <w:sz w:val="22"/>
          <w:szCs w:val="22"/>
        </w:rPr>
        <w:t xml:space="preserve"> International Conference on Applications of Probability and Statistics in Civil Engineering</w:t>
      </w:r>
      <w:r w:rsidRPr="009E2002">
        <w:rPr>
          <w:rFonts w:asciiTheme="minorHAnsi" w:hAnsiTheme="minorHAnsi" w:cstheme="minorHAnsi"/>
          <w:sz w:val="22"/>
          <w:szCs w:val="22"/>
        </w:rPr>
        <w:t xml:space="preserve"> </w:t>
      </w:r>
      <w:r w:rsidRPr="009E2002">
        <w:rPr>
          <w:rFonts w:asciiTheme="minorHAnsi" w:hAnsiTheme="minorHAnsi" w:cstheme="minorHAnsi"/>
          <w:i/>
          <w:sz w:val="22"/>
          <w:szCs w:val="22"/>
          <w:lang w:val="en-US"/>
        </w:rPr>
        <w:t>(ICAPS10)</w:t>
      </w:r>
      <w:r w:rsidRPr="009E2002">
        <w:rPr>
          <w:rFonts w:asciiTheme="minorHAnsi" w:hAnsiTheme="minorHAnsi" w:cstheme="minorHAnsi"/>
          <w:sz w:val="22"/>
          <w:szCs w:val="22"/>
        </w:rPr>
        <w:t>, 31 July – 3 August, Tokyo, Japan, Paper No 43, 3pp</w:t>
      </w:r>
      <w:r w:rsidRPr="009E2002">
        <w:rPr>
          <w:rFonts w:asciiTheme="minorHAnsi" w:hAnsiTheme="minorHAnsi" w:cstheme="minorHAnsi"/>
          <w:sz w:val="22"/>
          <w:szCs w:val="22"/>
          <w:lang w:val="en-US"/>
        </w:rPr>
        <w:t>.</w:t>
      </w:r>
    </w:p>
    <w:p w14:paraId="653E984C" w14:textId="77777777" w:rsidR="00345086" w:rsidRPr="00456ADB" w:rsidRDefault="00345086" w:rsidP="00456ADB">
      <w:pPr>
        <w:pStyle w:val="Heading8"/>
        <w:keepNext w:val="0"/>
        <w:keepLines w:val="0"/>
        <w:numPr>
          <w:ilvl w:val="0"/>
          <w:numId w:val="0"/>
        </w:numPr>
        <w:suppressAutoHyphens w:val="0"/>
        <w:overflowPunct w:val="0"/>
        <w:spacing w:before="120" w:line="240" w:lineRule="auto"/>
        <w:ind w:left="142"/>
        <w:jc w:val="both"/>
        <w:textAlignment w:val="baseline"/>
        <w:rPr>
          <w:rFonts w:asciiTheme="minorHAnsi" w:eastAsia="MS Mincho" w:hAnsiTheme="minorHAnsi" w:cstheme="minorHAnsi"/>
          <w:sz w:val="22"/>
          <w:szCs w:val="22"/>
        </w:rPr>
      </w:pPr>
      <w:r w:rsidRPr="00456ADB">
        <w:rPr>
          <w:rFonts w:asciiTheme="minorHAnsi" w:hAnsiTheme="minorHAnsi" w:cstheme="minorHAnsi"/>
          <w:sz w:val="22"/>
          <w:szCs w:val="22"/>
        </w:rPr>
        <w:t xml:space="preserve">Stanway J, Sullivan T and Dhakal RP (2018). “Towards a new delivery approach to improve the performance of non-structural elements in New Zealand”. </w:t>
      </w:r>
      <w:r w:rsidRPr="00456ADB">
        <w:rPr>
          <w:rFonts w:asciiTheme="minorHAnsi" w:hAnsiTheme="minorHAnsi" w:cstheme="minorHAnsi"/>
          <w:i/>
          <w:sz w:val="22"/>
          <w:szCs w:val="22"/>
        </w:rPr>
        <w:t>17</w:t>
      </w:r>
      <w:r w:rsidRPr="00456ADB">
        <w:rPr>
          <w:rFonts w:asciiTheme="minorHAnsi" w:hAnsiTheme="minorHAnsi" w:cstheme="minorHAnsi"/>
          <w:i/>
          <w:sz w:val="22"/>
          <w:szCs w:val="22"/>
          <w:vertAlign w:val="superscript"/>
        </w:rPr>
        <w:t>th</w:t>
      </w:r>
      <w:r w:rsidRPr="00456ADB">
        <w:rPr>
          <w:rFonts w:asciiTheme="minorHAnsi" w:hAnsiTheme="minorHAnsi" w:cstheme="minorHAnsi"/>
          <w:i/>
          <w:sz w:val="22"/>
          <w:szCs w:val="22"/>
        </w:rPr>
        <w:t xml:space="preserve"> US-Japan-New Zealand Workshop on the Improvement of Structural Engineering and Resilience</w:t>
      </w:r>
      <w:r w:rsidRPr="00456ADB">
        <w:rPr>
          <w:rFonts w:asciiTheme="minorHAnsi" w:hAnsiTheme="minorHAnsi" w:cstheme="minorHAnsi"/>
          <w:sz w:val="22"/>
          <w:szCs w:val="22"/>
        </w:rPr>
        <w:t xml:space="preserve">, 12-14 November, Queenstown, New Zealand, 8pp. </w:t>
      </w:r>
      <w:hyperlink r:id="rId15" w:history="1">
        <w:r w:rsidRPr="00456ADB">
          <w:rPr>
            <w:rStyle w:val="Hyperlink"/>
            <w:rFonts w:asciiTheme="minorHAnsi" w:hAnsiTheme="minorHAnsi" w:cstheme="minorHAnsi"/>
            <w:sz w:val="22"/>
            <w:szCs w:val="22"/>
          </w:rPr>
          <w:t>https://atcouncil.org/docman/atc-15-16-papers/174-p2-10-stanway/file</w:t>
        </w:r>
      </w:hyperlink>
      <w:r w:rsidRPr="00456ADB">
        <w:rPr>
          <w:rFonts w:asciiTheme="minorHAnsi" w:hAnsiTheme="minorHAnsi" w:cstheme="minorHAnsi"/>
          <w:sz w:val="22"/>
          <w:szCs w:val="22"/>
        </w:rPr>
        <w:t xml:space="preserve"> </w:t>
      </w:r>
    </w:p>
    <w:p w14:paraId="5D8DE568" w14:textId="31EAB82B" w:rsidR="00345086" w:rsidRPr="00884361" w:rsidRDefault="00345086" w:rsidP="00456ADB">
      <w:pPr>
        <w:pStyle w:val="Heading2"/>
        <w:numPr>
          <w:ilvl w:val="0"/>
          <w:numId w:val="0"/>
        </w:numPr>
        <w:ind w:left="576" w:hanging="576"/>
      </w:pPr>
      <w:r>
        <w:t>Personal Reports</w:t>
      </w:r>
    </w:p>
    <w:p w14:paraId="27A6C171" w14:textId="10E76E98" w:rsidR="00345086" w:rsidRDefault="00345086" w:rsidP="00345086">
      <w:r>
        <w:t>Surname1 Initials1, Surname2 Initials2 and Surname3 Initials3 (Year). “</w:t>
      </w:r>
      <w:r w:rsidRPr="00884361">
        <w:rPr>
          <w:i/>
        </w:rPr>
        <w:t>Title of Repor</w:t>
      </w:r>
      <w:r>
        <w:rPr>
          <w:i/>
        </w:rPr>
        <w:t>t</w:t>
      </w:r>
      <w:r w:rsidRPr="00675E77">
        <w:t xml:space="preserve"> </w:t>
      </w:r>
      <w:r w:rsidRPr="0026367F">
        <w:rPr>
          <w:i/>
        </w:rPr>
        <w:t xml:space="preserve">in </w:t>
      </w:r>
      <w:r>
        <w:rPr>
          <w:i/>
        </w:rPr>
        <w:t>I</w:t>
      </w:r>
      <w:r w:rsidRPr="0026367F">
        <w:rPr>
          <w:i/>
        </w:rPr>
        <w:t>talics</w:t>
      </w:r>
      <w:r w:rsidRPr="0026367F">
        <w:t xml:space="preserve"> </w:t>
      </w:r>
      <w:r w:rsidRPr="00675E77">
        <w:rPr>
          <w:i/>
        </w:rPr>
        <w:t xml:space="preserve">with </w:t>
      </w:r>
      <w:r>
        <w:rPr>
          <w:i/>
        </w:rPr>
        <w:t>the F</w:t>
      </w:r>
      <w:r w:rsidRPr="00675E77">
        <w:rPr>
          <w:i/>
        </w:rPr>
        <w:t xml:space="preserve">irst </w:t>
      </w:r>
      <w:r>
        <w:rPr>
          <w:i/>
        </w:rPr>
        <w:t>L</w:t>
      </w:r>
      <w:r w:rsidRPr="00675E77">
        <w:rPr>
          <w:i/>
        </w:rPr>
        <w:t xml:space="preserve">etter </w:t>
      </w:r>
      <w:r>
        <w:rPr>
          <w:i/>
        </w:rPr>
        <w:t>of all Main Words C</w:t>
      </w:r>
      <w:r w:rsidRPr="00675E77">
        <w:rPr>
          <w:i/>
        </w:rPr>
        <w:t>apital</w:t>
      </w:r>
      <w:r>
        <w:t>”. Report ID</w:t>
      </w:r>
      <w:r w:rsidRPr="00884361">
        <w:t>,</w:t>
      </w:r>
      <w:r>
        <w:t xml:space="preserve"> Publishers’ Employer, City, Number of pages. </w:t>
      </w:r>
      <w:r w:rsidRPr="00675E77">
        <w:t>online link where available</w:t>
      </w:r>
    </w:p>
    <w:p w14:paraId="198A7C16" w14:textId="2DF21DF9" w:rsidR="00245183" w:rsidRPr="00456ADB" w:rsidRDefault="00245183" w:rsidP="00345086">
      <w:pPr>
        <w:rPr>
          <w:b/>
        </w:rPr>
      </w:pPr>
      <w:r w:rsidRPr="00456ADB">
        <w:rPr>
          <w:b/>
        </w:rPr>
        <w:t>Example:</w:t>
      </w:r>
    </w:p>
    <w:p w14:paraId="1045C47A" w14:textId="3C74ADFA" w:rsidR="00245183" w:rsidRPr="00F2289C" w:rsidRDefault="00245183" w:rsidP="00456ADB">
      <w:pPr>
        <w:pStyle w:val="Referencelist"/>
        <w:ind w:left="142" w:firstLine="0"/>
      </w:pPr>
      <w:r w:rsidRPr="00456ADB">
        <w:rPr>
          <w:rFonts w:eastAsia="MS Mincho"/>
          <w:sz w:val="22"/>
          <w:szCs w:val="22"/>
          <w:lang w:eastAsia="en-NZ"/>
        </w:rPr>
        <w:t>MacRae GA, Pampanin S, Dhakal RP and Palermo A (2012). “</w:t>
      </w:r>
      <w:r w:rsidRPr="00456ADB">
        <w:rPr>
          <w:rFonts w:eastAsia="MS Mincho"/>
          <w:i/>
          <w:sz w:val="22"/>
          <w:szCs w:val="22"/>
          <w:lang w:eastAsia="en-NZ"/>
        </w:rPr>
        <w:t>Review of Design and Installation Practices of Non-Structural Elements</w:t>
      </w:r>
      <w:r w:rsidRPr="00456ADB">
        <w:rPr>
          <w:rFonts w:eastAsia="MS Mincho"/>
          <w:sz w:val="22"/>
          <w:szCs w:val="22"/>
          <w:lang w:eastAsia="en-NZ"/>
        </w:rPr>
        <w:t xml:space="preserve">”. Report for the Engineering Advisory Group, Department of Building and Housing, Wellington, New Zealand, 82pp. </w:t>
      </w:r>
      <w:hyperlink r:id="rId16" w:history="1">
        <w:r w:rsidRPr="00456ADB">
          <w:rPr>
            <w:rStyle w:val="Hyperlink"/>
            <w:rFonts w:eastAsia="MS Mincho"/>
            <w:sz w:val="22"/>
            <w:szCs w:val="22"/>
            <w:lang w:eastAsia="en-NZ"/>
          </w:rPr>
          <w:t>http://www.naturalhazards.org.nz/NHRP/Publications/Research-Publications/Short-Term-Recovery-Programme</w:t>
        </w:r>
      </w:hyperlink>
      <w:r w:rsidRPr="00456ADB">
        <w:rPr>
          <w:rFonts w:eastAsia="MS Mincho"/>
          <w:sz w:val="22"/>
          <w:szCs w:val="22"/>
          <w:lang w:eastAsia="en-NZ"/>
        </w:rPr>
        <w:t xml:space="preserve">  </w:t>
      </w:r>
    </w:p>
    <w:p w14:paraId="4357CCCA" w14:textId="5F6A33F1" w:rsidR="00345086" w:rsidRPr="00884361" w:rsidRDefault="00345086" w:rsidP="00456ADB">
      <w:pPr>
        <w:pStyle w:val="Heading2"/>
        <w:numPr>
          <w:ilvl w:val="0"/>
          <w:numId w:val="0"/>
        </w:numPr>
        <w:ind w:left="576" w:hanging="576"/>
      </w:pPr>
      <w:r>
        <w:t>Institutional Reports/Standards</w:t>
      </w:r>
      <w:r w:rsidR="00245183">
        <w:t>:</w:t>
      </w:r>
    </w:p>
    <w:p w14:paraId="1A5838D4" w14:textId="63432576" w:rsidR="00345086" w:rsidRDefault="00345086" w:rsidP="00345086">
      <w:r>
        <w:t>Publishing Institution (Year). “</w:t>
      </w:r>
      <w:r w:rsidRPr="00884361">
        <w:rPr>
          <w:i/>
        </w:rPr>
        <w:t>Title of Report</w:t>
      </w:r>
      <w:r>
        <w:rPr>
          <w:i/>
        </w:rPr>
        <w:t>/Standard</w:t>
      </w:r>
      <w:r w:rsidRPr="00675E77">
        <w:rPr>
          <w:i/>
        </w:rPr>
        <w:t xml:space="preserve"> </w:t>
      </w:r>
      <w:r>
        <w:rPr>
          <w:i/>
        </w:rPr>
        <w:t>in I</w:t>
      </w:r>
      <w:r w:rsidRPr="0026367F">
        <w:rPr>
          <w:i/>
        </w:rPr>
        <w:t xml:space="preserve">talics </w:t>
      </w:r>
      <w:r w:rsidRPr="00675E77">
        <w:rPr>
          <w:i/>
        </w:rPr>
        <w:t>with the First Letter of all Main Words Capital</w:t>
      </w:r>
      <w:r>
        <w:t>”. Report/Standard ID</w:t>
      </w:r>
      <w:r w:rsidRPr="00884361">
        <w:t>,</w:t>
      </w:r>
      <w:r>
        <w:t xml:space="preserve"> Reporting Institute, City, Number of pages. </w:t>
      </w:r>
      <w:r w:rsidRPr="00472915">
        <w:t>online link where available</w:t>
      </w:r>
    </w:p>
    <w:p w14:paraId="22011150" w14:textId="48A2888C" w:rsidR="00245183" w:rsidRPr="00456ADB" w:rsidRDefault="00245183" w:rsidP="00345086">
      <w:pPr>
        <w:rPr>
          <w:b/>
        </w:rPr>
      </w:pPr>
      <w:r w:rsidRPr="00456ADB">
        <w:rPr>
          <w:b/>
        </w:rPr>
        <w:t>Examples:</w:t>
      </w:r>
    </w:p>
    <w:p w14:paraId="550938F6" w14:textId="77777777" w:rsidR="00245183" w:rsidRPr="00456ADB" w:rsidRDefault="00245183" w:rsidP="00456ADB">
      <w:pPr>
        <w:pStyle w:val="Referencelist"/>
        <w:spacing w:before="120" w:after="120"/>
        <w:ind w:left="142" w:firstLine="0"/>
        <w:rPr>
          <w:rFonts w:asciiTheme="minorHAnsi" w:hAnsiTheme="minorHAnsi" w:cstheme="minorHAnsi"/>
          <w:sz w:val="22"/>
          <w:szCs w:val="22"/>
        </w:rPr>
      </w:pPr>
      <w:r w:rsidRPr="00456ADB">
        <w:rPr>
          <w:rFonts w:asciiTheme="minorHAnsi" w:hAnsiTheme="minorHAnsi" w:cstheme="minorHAnsi"/>
          <w:sz w:val="22"/>
          <w:szCs w:val="22"/>
        </w:rPr>
        <w:t>Standards New Zealand (2004). "</w:t>
      </w:r>
      <w:r w:rsidRPr="00456ADB">
        <w:rPr>
          <w:rFonts w:asciiTheme="minorHAnsi" w:hAnsiTheme="minorHAnsi" w:cstheme="minorHAnsi"/>
          <w:i/>
          <w:sz w:val="22"/>
          <w:szCs w:val="22"/>
        </w:rPr>
        <w:t>NZS1170.5: Structural Design Actions. Part 5: Earthquake Actions ‐ New Zealand</w:t>
      </w:r>
      <w:r w:rsidRPr="00456ADB">
        <w:rPr>
          <w:rFonts w:asciiTheme="minorHAnsi" w:hAnsiTheme="minorHAnsi" w:cstheme="minorHAnsi"/>
          <w:sz w:val="22"/>
          <w:szCs w:val="22"/>
        </w:rPr>
        <w:t xml:space="preserve">”. Standards New Zealand, Wellington, 76pp. </w:t>
      </w:r>
      <w:hyperlink r:id="rId17" w:history="1">
        <w:r w:rsidRPr="00456ADB">
          <w:rPr>
            <w:rStyle w:val="Hyperlink"/>
            <w:rFonts w:asciiTheme="minorHAnsi" w:hAnsiTheme="minorHAnsi" w:cstheme="minorHAnsi"/>
            <w:sz w:val="22"/>
            <w:szCs w:val="22"/>
          </w:rPr>
          <w:t>https://www.standards.govt.nz/sponsored-standards/building-standards/NZS1170-5</w:t>
        </w:r>
      </w:hyperlink>
      <w:r w:rsidRPr="00456ADB">
        <w:rPr>
          <w:rFonts w:asciiTheme="minorHAnsi" w:hAnsiTheme="minorHAnsi" w:cstheme="minorHAnsi"/>
          <w:sz w:val="22"/>
          <w:szCs w:val="22"/>
        </w:rPr>
        <w:t xml:space="preserve"> </w:t>
      </w:r>
    </w:p>
    <w:p w14:paraId="5DD5256A" w14:textId="5DDB0CF5" w:rsidR="00245183" w:rsidRPr="00F2289C" w:rsidRDefault="00245183" w:rsidP="00456ADB">
      <w:pPr>
        <w:spacing w:before="120"/>
        <w:ind w:left="142"/>
        <w:rPr>
          <w:szCs w:val="22"/>
        </w:rPr>
      </w:pPr>
      <w:r w:rsidRPr="00F2289C">
        <w:rPr>
          <w:rFonts w:eastAsia="MS Mincho"/>
          <w:szCs w:val="22"/>
        </w:rPr>
        <w:t>MBIE, NZSEE, SESOC, EQC and NZGS (2017). “</w:t>
      </w:r>
      <w:r w:rsidRPr="00F2289C">
        <w:rPr>
          <w:rFonts w:eastAsia="MS Mincho"/>
          <w:i/>
          <w:szCs w:val="22"/>
        </w:rPr>
        <w:t>The Seismic Assessment of Existing Buildings – Technical Guidelines for Engineering Assessments</w:t>
      </w:r>
      <w:r w:rsidRPr="00456ADB">
        <w:rPr>
          <w:rFonts w:eastAsia="MS Mincho"/>
          <w:szCs w:val="22"/>
        </w:rPr>
        <w:t xml:space="preserve">”. Ministry of Business Innovation and Employment, New Zealand Society for Earthquake Engineering, Earthquake Commission, New Zealand Geotechnical Society, Wellington, New Zealand. </w:t>
      </w:r>
      <w:hyperlink r:id="rId18" w:history="1">
        <w:r w:rsidRPr="00245183">
          <w:rPr>
            <w:rStyle w:val="Hyperlink"/>
            <w:rFonts w:eastAsia="MS Mincho"/>
            <w:szCs w:val="22"/>
          </w:rPr>
          <w:t>http://www.eq-assess.org.nz</w:t>
        </w:r>
      </w:hyperlink>
      <w:r w:rsidRPr="00F2289C">
        <w:rPr>
          <w:rFonts w:eastAsia="MS Mincho"/>
          <w:szCs w:val="22"/>
        </w:rPr>
        <w:t xml:space="preserve">  </w:t>
      </w:r>
    </w:p>
    <w:p w14:paraId="4588CF84" w14:textId="228810BB" w:rsidR="00345086" w:rsidRPr="00884361" w:rsidRDefault="00345086" w:rsidP="00456ADB">
      <w:pPr>
        <w:pStyle w:val="Heading2"/>
        <w:numPr>
          <w:ilvl w:val="0"/>
          <w:numId w:val="0"/>
        </w:numPr>
        <w:ind w:left="576" w:hanging="576"/>
      </w:pPr>
      <w:r>
        <w:t>Theses</w:t>
      </w:r>
      <w:r w:rsidR="00245183">
        <w:t>:</w:t>
      </w:r>
    </w:p>
    <w:p w14:paraId="2C8DE521" w14:textId="325FEBA7" w:rsidR="00345086" w:rsidRDefault="00345086" w:rsidP="00345086">
      <w:r>
        <w:t>Surname Initials (Year). “</w:t>
      </w:r>
      <w:r w:rsidRPr="00884361">
        <w:rPr>
          <w:i/>
        </w:rPr>
        <w:t xml:space="preserve">Title of </w:t>
      </w:r>
      <w:r>
        <w:rPr>
          <w:i/>
        </w:rPr>
        <w:t>the Thesis</w:t>
      </w:r>
      <w:r w:rsidRPr="00675E77">
        <w:rPr>
          <w:i/>
        </w:rPr>
        <w:t xml:space="preserve"> </w:t>
      </w:r>
      <w:r>
        <w:rPr>
          <w:i/>
        </w:rPr>
        <w:t>in I</w:t>
      </w:r>
      <w:r w:rsidRPr="0026367F">
        <w:rPr>
          <w:i/>
        </w:rPr>
        <w:t xml:space="preserve">talics </w:t>
      </w:r>
      <w:r w:rsidRPr="00675E77">
        <w:rPr>
          <w:i/>
        </w:rPr>
        <w:t>with the First Letter of all Main Words Capital</w:t>
      </w:r>
      <w:r>
        <w:t xml:space="preserve">”. </w:t>
      </w:r>
      <w:proofErr w:type="spellStart"/>
      <w:r>
        <w:t>Masters</w:t>
      </w:r>
      <w:proofErr w:type="spellEnd"/>
      <w:r>
        <w:t xml:space="preserve"> Thesis OR PhD Dissertation</w:t>
      </w:r>
      <w:r w:rsidRPr="00884361">
        <w:t>,</w:t>
      </w:r>
      <w:r>
        <w:t xml:space="preserve"> University Name, City, Country, Number of pages. </w:t>
      </w:r>
      <w:r w:rsidRPr="00472915">
        <w:t>online link where available</w:t>
      </w:r>
      <w:r w:rsidR="00245183">
        <w:t>.</w:t>
      </w:r>
    </w:p>
    <w:p w14:paraId="537E6119" w14:textId="77777777" w:rsidR="00245183" w:rsidRPr="00456ADB" w:rsidRDefault="00245183" w:rsidP="00245183">
      <w:pPr>
        <w:rPr>
          <w:b/>
        </w:rPr>
      </w:pPr>
      <w:r w:rsidRPr="00456ADB">
        <w:rPr>
          <w:b/>
        </w:rPr>
        <w:t>Examples:</w:t>
      </w:r>
    </w:p>
    <w:p w14:paraId="27704FAB" w14:textId="77777777" w:rsidR="00245183" w:rsidRPr="006C095D" w:rsidRDefault="00245183" w:rsidP="00456ADB">
      <w:pPr>
        <w:pStyle w:val="Referencelist"/>
        <w:spacing w:before="120" w:after="120"/>
        <w:ind w:left="142" w:firstLine="0"/>
        <w:rPr>
          <w:sz w:val="22"/>
        </w:rPr>
      </w:pPr>
      <w:proofErr w:type="spellStart"/>
      <w:r w:rsidRPr="006C095D">
        <w:rPr>
          <w:sz w:val="22"/>
        </w:rPr>
        <w:t>Dashti</w:t>
      </w:r>
      <w:proofErr w:type="spellEnd"/>
      <w:r w:rsidRPr="006C095D">
        <w:rPr>
          <w:sz w:val="22"/>
        </w:rPr>
        <w:t xml:space="preserve"> F (2017). “</w:t>
      </w:r>
      <w:r w:rsidRPr="006C095D">
        <w:rPr>
          <w:i/>
          <w:sz w:val="22"/>
        </w:rPr>
        <w:t>Out-of-plane Instability of Rectangular Reinforced Concrete Walls under In-plane Loading</w:t>
      </w:r>
      <w:r w:rsidRPr="006C095D">
        <w:rPr>
          <w:sz w:val="22"/>
        </w:rPr>
        <w:t xml:space="preserve">”. PhD Dissertation, Department of Civil and Natural Resources Engineering, University of </w:t>
      </w:r>
      <w:proofErr w:type="gramStart"/>
      <w:r w:rsidRPr="006C095D">
        <w:rPr>
          <w:sz w:val="22"/>
        </w:rPr>
        <w:t>Canterbury,  323</w:t>
      </w:r>
      <w:proofErr w:type="gramEnd"/>
      <w:r w:rsidRPr="006C095D">
        <w:rPr>
          <w:sz w:val="22"/>
        </w:rPr>
        <w:t xml:space="preserve">pp. </w:t>
      </w:r>
      <w:hyperlink r:id="rId19" w:history="1">
        <w:r w:rsidRPr="006C095D">
          <w:rPr>
            <w:rStyle w:val="Hyperlink"/>
            <w:sz w:val="22"/>
          </w:rPr>
          <w:t>http://hdl.handle.net/10092/13612</w:t>
        </w:r>
      </w:hyperlink>
      <w:r w:rsidRPr="006C095D">
        <w:rPr>
          <w:sz w:val="22"/>
        </w:rPr>
        <w:t xml:space="preserve"> </w:t>
      </w:r>
    </w:p>
    <w:p w14:paraId="29739660" w14:textId="163330E7" w:rsidR="00245183" w:rsidRPr="00F2289C" w:rsidRDefault="00245183" w:rsidP="00456ADB">
      <w:pPr>
        <w:pStyle w:val="Referencelist"/>
        <w:spacing w:before="120" w:after="120"/>
        <w:ind w:left="142" w:firstLine="0"/>
      </w:pPr>
      <w:r w:rsidRPr="00456ADB">
        <w:rPr>
          <w:sz w:val="22"/>
        </w:rPr>
        <w:t>Wilford D (2020). “</w:t>
      </w:r>
      <w:r w:rsidRPr="00456ADB">
        <w:rPr>
          <w:i/>
          <w:sz w:val="22"/>
        </w:rPr>
        <w:t>Behaviour of Reinforcing Bars under High Speed Strain Reversals</w:t>
      </w:r>
      <w:r w:rsidRPr="00456ADB">
        <w:rPr>
          <w:sz w:val="22"/>
        </w:rPr>
        <w:t>”. Master Thesis, Department of Civil and Environmental Engineering, University of Auckland, Auckland, New Zealand, 123pp.</w:t>
      </w:r>
    </w:p>
    <w:p w14:paraId="5A9BE539" w14:textId="161C5916" w:rsidR="00345086" w:rsidRPr="00884361" w:rsidRDefault="00345086" w:rsidP="00456ADB">
      <w:pPr>
        <w:pStyle w:val="Heading2"/>
        <w:numPr>
          <w:ilvl w:val="0"/>
          <w:numId w:val="0"/>
        </w:numPr>
        <w:ind w:left="576" w:hanging="576"/>
      </w:pPr>
      <w:r>
        <w:t>Books</w:t>
      </w:r>
      <w:r w:rsidR="00245183">
        <w:t>:</w:t>
      </w:r>
    </w:p>
    <w:p w14:paraId="29B5AB6D" w14:textId="0517BF38" w:rsidR="00345086" w:rsidRDefault="00345086" w:rsidP="00345086">
      <w:r>
        <w:t>Surname1 Initials1, Surname2 Initials2 and Surname3 Initials3 (Year). “</w:t>
      </w:r>
      <w:r w:rsidRPr="00884361">
        <w:rPr>
          <w:i/>
        </w:rPr>
        <w:t xml:space="preserve">Title of </w:t>
      </w:r>
      <w:r>
        <w:rPr>
          <w:i/>
        </w:rPr>
        <w:t>the Book</w:t>
      </w:r>
      <w:r w:rsidRPr="00472915">
        <w:rPr>
          <w:i/>
        </w:rPr>
        <w:t xml:space="preserve"> </w:t>
      </w:r>
      <w:r>
        <w:rPr>
          <w:i/>
        </w:rPr>
        <w:t>in I</w:t>
      </w:r>
      <w:r w:rsidRPr="0026367F">
        <w:rPr>
          <w:i/>
        </w:rPr>
        <w:t xml:space="preserve">talics </w:t>
      </w:r>
      <w:r w:rsidRPr="00472915">
        <w:rPr>
          <w:i/>
        </w:rPr>
        <w:t>with the First Letter of all Main Words Capital</w:t>
      </w:r>
      <w:r>
        <w:t xml:space="preserve">”. Edition (if applicable), ISBN Number where available, Publisher, City/Country, Number of pages. </w:t>
      </w:r>
      <w:r w:rsidRPr="00472915">
        <w:t>online link where available</w:t>
      </w:r>
      <w:r w:rsidR="00245183">
        <w:t>.</w:t>
      </w:r>
    </w:p>
    <w:p w14:paraId="1E4BE06B" w14:textId="5FED208B" w:rsidR="00245183" w:rsidRPr="00456ADB" w:rsidRDefault="00245183" w:rsidP="00245183">
      <w:pPr>
        <w:rPr>
          <w:b/>
        </w:rPr>
      </w:pPr>
      <w:r w:rsidRPr="00456ADB">
        <w:rPr>
          <w:b/>
        </w:rPr>
        <w:t>Example:</w:t>
      </w:r>
    </w:p>
    <w:p w14:paraId="37BBADA1" w14:textId="77777777" w:rsidR="00245183" w:rsidRPr="00456ADB" w:rsidRDefault="00245183" w:rsidP="00456ADB">
      <w:pPr>
        <w:pStyle w:val="Referencelist"/>
        <w:ind w:left="142" w:firstLine="0"/>
        <w:rPr>
          <w:sz w:val="22"/>
        </w:rPr>
      </w:pPr>
      <w:r w:rsidRPr="00456ADB">
        <w:rPr>
          <w:sz w:val="22"/>
        </w:rPr>
        <w:t>Dhakal RP, Fenwick RC and Walker A (2008). “</w:t>
      </w:r>
      <w:r w:rsidRPr="00456ADB">
        <w:rPr>
          <w:i/>
          <w:sz w:val="22"/>
        </w:rPr>
        <w:t>Curvature Ductility of Reinforced Concrete Plastic Hinges</w:t>
      </w:r>
      <w:r w:rsidRPr="00456ADB">
        <w:rPr>
          <w:sz w:val="22"/>
        </w:rPr>
        <w:t>”. ISBN 978-3-639-04184-2, VDM Publishers, Germany, 155pp.</w:t>
      </w:r>
    </w:p>
    <w:p w14:paraId="7B0F8AC7" w14:textId="77777777" w:rsidR="00245183" w:rsidRDefault="00245183" w:rsidP="00345086"/>
    <w:p w14:paraId="397E47C5" w14:textId="190AB028" w:rsidR="00345086" w:rsidRPr="00884361" w:rsidRDefault="00345086" w:rsidP="00456ADB">
      <w:pPr>
        <w:pStyle w:val="Heading2"/>
        <w:numPr>
          <w:ilvl w:val="0"/>
          <w:numId w:val="0"/>
        </w:numPr>
        <w:ind w:left="576" w:hanging="576"/>
      </w:pPr>
      <w:r>
        <w:t>Book Chapters</w:t>
      </w:r>
      <w:r w:rsidR="00245183">
        <w:t>:</w:t>
      </w:r>
    </w:p>
    <w:p w14:paraId="3C941BDF" w14:textId="26AAC730" w:rsidR="00345086" w:rsidRDefault="00345086" w:rsidP="00345086">
      <w:r>
        <w:t>Surname1 Initials1, Surname2 Initials2 and Surname3 Initials3 (Year). “</w:t>
      </w:r>
      <w:r w:rsidRPr="00884361">
        <w:rPr>
          <w:i/>
        </w:rPr>
        <w:t xml:space="preserve">Title of </w:t>
      </w:r>
      <w:r>
        <w:rPr>
          <w:i/>
        </w:rPr>
        <w:t>the Chapter</w:t>
      </w:r>
      <w:r w:rsidRPr="00472915">
        <w:rPr>
          <w:i/>
        </w:rPr>
        <w:t xml:space="preserve"> </w:t>
      </w:r>
      <w:r w:rsidRPr="005A35FA">
        <w:rPr>
          <w:i/>
        </w:rPr>
        <w:t xml:space="preserve">in </w:t>
      </w:r>
      <w:r>
        <w:rPr>
          <w:i/>
        </w:rPr>
        <w:t>I</w:t>
      </w:r>
      <w:r w:rsidRPr="005A35FA">
        <w:rPr>
          <w:i/>
        </w:rPr>
        <w:t xml:space="preserve">talics </w:t>
      </w:r>
      <w:r w:rsidRPr="00472915">
        <w:rPr>
          <w:i/>
        </w:rPr>
        <w:t>with the First Letter of all Main Words Capital</w:t>
      </w:r>
      <w:r w:rsidRPr="00472915">
        <w:t>”</w:t>
      </w:r>
      <w:r>
        <w:t xml:space="preserve"> Page start-finish in </w:t>
      </w:r>
      <w:r w:rsidRPr="00884361">
        <w:rPr>
          <w:i/>
        </w:rPr>
        <w:t xml:space="preserve">Title of </w:t>
      </w:r>
      <w:r>
        <w:rPr>
          <w:i/>
        </w:rPr>
        <w:t xml:space="preserve">the </w:t>
      </w:r>
      <w:r w:rsidRPr="00884361">
        <w:rPr>
          <w:i/>
        </w:rPr>
        <w:t>Book</w:t>
      </w:r>
      <w:r w:rsidRPr="005A35FA">
        <w:t xml:space="preserve"> </w:t>
      </w:r>
      <w:r w:rsidRPr="005A35FA">
        <w:rPr>
          <w:i/>
        </w:rPr>
        <w:t xml:space="preserve">in </w:t>
      </w:r>
      <w:r>
        <w:rPr>
          <w:i/>
        </w:rPr>
        <w:t>I</w:t>
      </w:r>
      <w:r w:rsidRPr="005A35FA">
        <w:rPr>
          <w:i/>
        </w:rPr>
        <w:t>talics</w:t>
      </w:r>
      <w:r>
        <w:t xml:space="preserve">. Editors: Name, </w:t>
      </w:r>
      <w:r w:rsidRPr="00472915">
        <w:t>ISBN Number where available,</w:t>
      </w:r>
      <w:r>
        <w:t xml:space="preserve"> Publisher, City/Country. </w:t>
      </w:r>
      <w:r w:rsidRPr="00472915">
        <w:t>online link where available</w:t>
      </w:r>
      <w:r w:rsidR="00245183">
        <w:t>.</w:t>
      </w:r>
    </w:p>
    <w:p w14:paraId="54BDB691" w14:textId="77777777" w:rsidR="00245183" w:rsidRPr="00456ADB" w:rsidRDefault="00245183" w:rsidP="00245183">
      <w:pPr>
        <w:rPr>
          <w:b/>
        </w:rPr>
      </w:pPr>
      <w:r w:rsidRPr="00456ADB">
        <w:rPr>
          <w:b/>
        </w:rPr>
        <w:t>Example:</w:t>
      </w:r>
    </w:p>
    <w:p w14:paraId="7E3BE995" w14:textId="77777777" w:rsidR="00245183" w:rsidRPr="00456ADB" w:rsidRDefault="00245183" w:rsidP="00456ADB">
      <w:pPr>
        <w:pStyle w:val="Referencelist"/>
        <w:spacing w:before="120" w:after="120"/>
        <w:ind w:left="142" w:firstLine="0"/>
        <w:rPr>
          <w:sz w:val="22"/>
        </w:rPr>
      </w:pPr>
      <w:r w:rsidRPr="00456ADB">
        <w:rPr>
          <w:sz w:val="22"/>
        </w:rPr>
        <w:t>Dhakal RP and Maekawa K (2001). “</w:t>
      </w:r>
      <w:r w:rsidRPr="00456ADB">
        <w:rPr>
          <w:i/>
          <w:sz w:val="22"/>
        </w:rPr>
        <w:t>Post-Peak Cyclic Behaviour and Ductility of Reinforced Concrete Columns</w:t>
      </w:r>
      <w:r w:rsidRPr="00456ADB">
        <w:rPr>
          <w:sz w:val="22"/>
        </w:rPr>
        <w:t xml:space="preserve">” Page 193-216 in </w:t>
      </w:r>
      <w:r w:rsidRPr="00456ADB">
        <w:rPr>
          <w:i/>
          <w:sz w:val="22"/>
        </w:rPr>
        <w:t>Modelling of Inelastic Behaviour of RC Structures under Seismic Loads</w:t>
      </w:r>
      <w:r w:rsidRPr="00456ADB">
        <w:rPr>
          <w:sz w:val="22"/>
        </w:rPr>
        <w:t>. Editors: Shing PB and Tanabe T, ISBN: 9780784405536, American Society of Civil Engineers (ASCE), USA.</w:t>
      </w:r>
    </w:p>
    <w:p w14:paraId="18FE028C" w14:textId="185AACE6" w:rsidR="00345086" w:rsidRPr="00884361" w:rsidRDefault="00345086" w:rsidP="00456ADB">
      <w:pPr>
        <w:pStyle w:val="Heading2"/>
        <w:numPr>
          <w:ilvl w:val="0"/>
          <w:numId w:val="0"/>
        </w:numPr>
        <w:ind w:left="576" w:hanging="576"/>
      </w:pPr>
      <w:r>
        <w:t>Online Information</w:t>
      </w:r>
      <w:r w:rsidR="00245183">
        <w:t>:</w:t>
      </w:r>
    </w:p>
    <w:p w14:paraId="63B461BD" w14:textId="7B804703" w:rsidR="00345086" w:rsidRDefault="00345086" w:rsidP="00345086">
      <w:r>
        <w:t xml:space="preserve">Publisher. </w:t>
      </w:r>
      <w:r w:rsidRPr="00884361">
        <w:rPr>
          <w:i/>
        </w:rPr>
        <w:t xml:space="preserve">Title of </w:t>
      </w:r>
      <w:r>
        <w:rPr>
          <w:i/>
        </w:rPr>
        <w:t>information</w:t>
      </w:r>
      <w:r w:rsidRPr="005A35FA">
        <w:t xml:space="preserve"> </w:t>
      </w:r>
      <w:r w:rsidRPr="005A35FA">
        <w:rPr>
          <w:i/>
        </w:rPr>
        <w:t>in italics</w:t>
      </w:r>
      <w:r>
        <w:t xml:space="preserve">. Website address (accessed </w:t>
      </w:r>
      <w:r w:rsidRPr="00884361">
        <w:t>date</w:t>
      </w:r>
      <w:r>
        <w:t>)</w:t>
      </w:r>
    </w:p>
    <w:p w14:paraId="03314903" w14:textId="3CCBBADF" w:rsidR="00245183" w:rsidRPr="00456ADB" w:rsidRDefault="00245183" w:rsidP="00345086">
      <w:pPr>
        <w:rPr>
          <w:b/>
        </w:rPr>
      </w:pPr>
      <w:r w:rsidRPr="00456ADB">
        <w:rPr>
          <w:b/>
        </w:rPr>
        <w:t>Example:</w:t>
      </w:r>
    </w:p>
    <w:p w14:paraId="490BD09C" w14:textId="77777777" w:rsidR="00245183" w:rsidRPr="00456ADB" w:rsidRDefault="00245183" w:rsidP="00456ADB">
      <w:pPr>
        <w:pStyle w:val="Referencelist"/>
        <w:spacing w:before="120" w:after="120"/>
        <w:ind w:left="142" w:firstLine="0"/>
        <w:rPr>
          <w:sz w:val="22"/>
        </w:rPr>
      </w:pPr>
      <w:r w:rsidRPr="00456ADB">
        <w:rPr>
          <w:sz w:val="22"/>
        </w:rPr>
        <w:t xml:space="preserve">GNS Science. </w:t>
      </w:r>
      <w:proofErr w:type="spellStart"/>
      <w:r w:rsidRPr="00456ADB">
        <w:rPr>
          <w:i/>
          <w:sz w:val="22"/>
        </w:rPr>
        <w:t>GeoNet</w:t>
      </w:r>
      <w:proofErr w:type="spellEnd"/>
      <w:r w:rsidRPr="00456ADB">
        <w:rPr>
          <w:sz w:val="22"/>
        </w:rPr>
        <w:t xml:space="preserve">. </w:t>
      </w:r>
      <w:hyperlink r:id="rId20" w:history="1">
        <w:r w:rsidRPr="00456ADB">
          <w:rPr>
            <w:rStyle w:val="Hyperlink"/>
            <w:sz w:val="22"/>
          </w:rPr>
          <w:t>http://www.geonet.org.nz</w:t>
        </w:r>
      </w:hyperlink>
      <w:r w:rsidRPr="00456ADB">
        <w:rPr>
          <w:sz w:val="22"/>
        </w:rPr>
        <w:t xml:space="preserve"> (Accessed 21 September 2014)</w:t>
      </w:r>
    </w:p>
    <w:p w14:paraId="1B954885" w14:textId="66D2B5EB" w:rsidR="00245183" w:rsidRPr="00F2289C" w:rsidRDefault="00245183" w:rsidP="00456ADB">
      <w:pPr>
        <w:pStyle w:val="Referencelist"/>
        <w:spacing w:before="120" w:after="120"/>
        <w:ind w:left="142" w:firstLine="0"/>
      </w:pPr>
      <w:proofErr w:type="spellStart"/>
      <w:r w:rsidRPr="00456ADB">
        <w:rPr>
          <w:sz w:val="22"/>
        </w:rPr>
        <w:t>MunichRe</w:t>
      </w:r>
      <w:proofErr w:type="spellEnd"/>
      <w:r w:rsidRPr="00456ADB">
        <w:rPr>
          <w:sz w:val="22"/>
        </w:rPr>
        <w:t xml:space="preserve">. </w:t>
      </w:r>
      <w:r w:rsidRPr="00456ADB">
        <w:rPr>
          <w:i/>
          <w:sz w:val="22"/>
        </w:rPr>
        <w:t>Ten costliest earthquakes ordered by insured losses</w:t>
      </w:r>
      <w:r w:rsidRPr="00456ADB">
        <w:rPr>
          <w:sz w:val="22"/>
        </w:rPr>
        <w:t xml:space="preserve">. </w:t>
      </w:r>
      <w:hyperlink r:id="rId21" w:history="1">
        <w:r w:rsidRPr="00456ADB">
          <w:rPr>
            <w:rStyle w:val="Hyperlink"/>
            <w:sz w:val="22"/>
          </w:rPr>
          <w:t>https://www.munichre.com/site/wrap/get/documents_E2066418540/mr/assetpool.shared/Documents/5_Touch/_NatCatService/Significant-Natural-Catastrophes/2014/10-costliest-earthquakes-ordered-by-insured-losses.pdf</w:t>
        </w:r>
      </w:hyperlink>
      <w:r w:rsidRPr="00456ADB">
        <w:rPr>
          <w:sz w:val="22"/>
        </w:rPr>
        <w:t xml:space="preserve"> (Accessed 21 January 2018)</w:t>
      </w:r>
    </w:p>
    <w:p w14:paraId="1A16884C" w14:textId="246545FB" w:rsidR="00345086" w:rsidRPr="00884361" w:rsidRDefault="00345086" w:rsidP="00456ADB">
      <w:pPr>
        <w:pStyle w:val="Heading2"/>
        <w:numPr>
          <w:ilvl w:val="0"/>
          <w:numId w:val="0"/>
        </w:numPr>
        <w:ind w:left="576" w:hanging="576"/>
      </w:pPr>
      <w:r>
        <w:t>Newspaper/Media Article</w:t>
      </w:r>
      <w:r w:rsidR="00245183">
        <w:t>:</w:t>
      </w:r>
    </w:p>
    <w:p w14:paraId="6D779004" w14:textId="47DB1564" w:rsidR="00345086" w:rsidRDefault="00345086" w:rsidP="00345086">
      <w:r>
        <w:t xml:space="preserve">Reporter’s Full Name. </w:t>
      </w:r>
      <w:r w:rsidRPr="00884361">
        <w:rPr>
          <w:i/>
        </w:rPr>
        <w:t xml:space="preserve">Title of </w:t>
      </w:r>
      <w:r>
        <w:rPr>
          <w:i/>
        </w:rPr>
        <w:t>the article</w:t>
      </w:r>
      <w:r w:rsidRPr="005A35FA">
        <w:t xml:space="preserve"> </w:t>
      </w:r>
      <w:r>
        <w:rPr>
          <w:i/>
        </w:rPr>
        <w:t>in italics w</w:t>
      </w:r>
      <w:r w:rsidRPr="005A35FA">
        <w:rPr>
          <w:i/>
        </w:rPr>
        <w:t>ith only the first letter capital</w:t>
      </w:r>
      <w:r>
        <w:t xml:space="preserve">. Media/Newspaper Name, Published date. Online link </w:t>
      </w:r>
    </w:p>
    <w:p w14:paraId="3AD088DA" w14:textId="3414692E" w:rsidR="00245183" w:rsidRPr="00456ADB" w:rsidRDefault="00245183" w:rsidP="00345086">
      <w:pPr>
        <w:rPr>
          <w:b/>
        </w:rPr>
      </w:pPr>
      <w:r w:rsidRPr="00456ADB">
        <w:rPr>
          <w:b/>
        </w:rPr>
        <w:t>Example:</w:t>
      </w:r>
    </w:p>
    <w:p w14:paraId="05B1D20C" w14:textId="2E40CEB9" w:rsidR="00345086" w:rsidRPr="00456ADB" w:rsidRDefault="00245183" w:rsidP="00456ADB">
      <w:pPr>
        <w:pStyle w:val="Referencetext"/>
        <w:spacing w:line="-220" w:lineRule="auto"/>
        <w:ind w:left="142" w:firstLine="0"/>
        <w:rPr>
          <w:sz w:val="22"/>
        </w:rPr>
      </w:pPr>
      <w:r w:rsidRPr="00456ADB">
        <w:rPr>
          <w:sz w:val="22"/>
        </w:rPr>
        <w:t xml:space="preserve">Michael Wright. </w:t>
      </w:r>
      <w:r w:rsidRPr="00456ADB">
        <w:rPr>
          <w:i/>
          <w:sz w:val="22"/>
        </w:rPr>
        <w:t>Christchurch earthquake insurance wrangles endure, six years on</w:t>
      </w:r>
      <w:r w:rsidRPr="00456ADB">
        <w:rPr>
          <w:sz w:val="22"/>
        </w:rPr>
        <w:t xml:space="preserve">. Press, 25 February 2017. </w:t>
      </w:r>
      <w:hyperlink r:id="rId22" w:history="1">
        <w:r w:rsidRPr="00456ADB">
          <w:rPr>
            <w:rStyle w:val="Hyperlink"/>
            <w:sz w:val="22"/>
          </w:rPr>
          <w:t>https://www.stuff.co.nz/business/money/89610941/Christchurch-earthquake-insurance-wrangles-endure-six-years-on</w:t>
        </w:r>
      </w:hyperlink>
    </w:p>
    <w:p w14:paraId="315AEAE1" w14:textId="77777777" w:rsidR="00E6122D" w:rsidRPr="007448A2" w:rsidRDefault="002E4DAB" w:rsidP="002E4DAB">
      <w:pPr>
        <w:pStyle w:val="Heading2"/>
      </w:pPr>
      <w:r>
        <w:t>Tables</w:t>
      </w:r>
      <w:r w:rsidR="00E6122D" w:rsidRPr="007448A2">
        <w:t xml:space="preserve"> </w:t>
      </w:r>
    </w:p>
    <w:p w14:paraId="07F188DE" w14:textId="77777777" w:rsidR="00F24812" w:rsidRDefault="00AC53D2" w:rsidP="007448A2">
      <w:r>
        <w:t>Locate tables close to the first reference to them in the text and number them consecutively. Place the caption above the table to the same width as the table (</w:t>
      </w:r>
      <w:r>
        <w:rPr>
          <w:i/>
          <w:iCs/>
        </w:rPr>
        <w:t>Table caption</w:t>
      </w:r>
      <w:r>
        <w:t xml:space="preserve"> style). Type all text in tables in small type (use the </w:t>
      </w:r>
      <w:r>
        <w:rPr>
          <w:i/>
          <w:iCs/>
        </w:rPr>
        <w:t>Table text</w:t>
      </w:r>
      <w:r>
        <w:t xml:space="preserve"> style). Align all headings to the column centres (</w:t>
      </w:r>
      <w:r>
        <w:rPr>
          <w:i/>
          <w:iCs/>
        </w:rPr>
        <w:t>Table Heading</w:t>
      </w:r>
      <w:r>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581C58EE" w14:textId="62F74C03" w:rsidR="00A1329A" w:rsidRPr="007448A2" w:rsidRDefault="00A1329A" w:rsidP="007448A2">
      <w:pPr>
        <w:pStyle w:val="Caption"/>
      </w:pPr>
      <w:r w:rsidRPr="007448A2">
        <w:t xml:space="preserve">Table </w:t>
      </w:r>
      <w:r w:rsidR="00456ADB">
        <w:fldChar w:fldCharType="begin"/>
      </w:r>
      <w:r w:rsidR="00456ADB">
        <w:instrText xml:space="preserve"> SEQ Table \* ARABIC </w:instrText>
      </w:r>
      <w:r w:rsidR="00456ADB">
        <w:fldChar w:fldCharType="separate"/>
      </w:r>
      <w:r w:rsidR="00A95453">
        <w:rPr>
          <w:noProof/>
        </w:rPr>
        <w:t>1</w:t>
      </w:r>
      <w:r w:rsidR="00456ADB">
        <w:rPr>
          <w:noProof/>
        </w:rPr>
        <w:fldChar w:fldCharType="end"/>
      </w:r>
      <w:r w:rsidRPr="007448A2">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7448A2" w14:paraId="159F5B9D"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528C89B6" w14:textId="77777777" w:rsidR="00A1329A" w:rsidRPr="007448A2" w:rsidRDefault="00A1329A" w:rsidP="007448A2">
            <w:r w:rsidRPr="007448A2">
              <w:t>Specimen*</w:t>
            </w:r>
          </w:p>
        </w:tc>
        <w:tc>
          <w:tcPr>
            <w:tcW w:w="2410" w:type="dxa"/>
          </w:tcPr>
          <w:p w14:paraId="748BF07E" w14:textId="77777777" w:rsidR="00A1329A" w:rsidRPr="007448A2" w:rsidRDefault="00A1329A" w:rsidP="007448A2">
            <w:r w:rsidRPr="007448A2">
              <w:t>Ultimate Strength (</w:t>
            </w:r>
            <w:proofErr w:type="spellStart"/>
            <w:r w:rsidRPr="007448A2">
              <w:t>kN</w:t>
            </w:r>
            <w:proofErr w:type="spellEnd"/>
            <w:r w:rsidRPr="007448A2">
              <w:t>)</w:t>
            </w:r>
          </w:p>
        </w:tc>
        <w:tc>
          <w:tcPr>
            <w:tcW w:w="2409" w:type="dxa"/>
          </w:tcPr>
          <w:p w14:paraId="379608C3" w14:textId="77777777" w:rsidR="00A1329A" w:rsidRPr="007448A2" w:rsidRDefault="00A1329A" w:rsidP="007448A2">
            <w:r w:rsidRPr="007448A2">
              <w:t>Initial Stiffness (</w:t>
            </w:r>
            <w:proofErr w:type="spellStart"/>
            <w:r w:rsidRPr="007448A2">
              <w:t>kN</w:t>
            </w:r>
            <w:proofErr w:type="spellEnd"/>
            <w:r w:rsidRPr="007448A2">
              <w:t>/mm)</w:t>
            </w:r>
          </w:p>
        </w:tc>
        <w:tc>
          <w:tcPr>
            <w:tcW w:w="2410" w:type="dxa"/>
          </w:tcPr>
          <w:p w14:paraId="11DAE567" w14:textId="77777777" w:rsidR="00A1329A" w:rsidRPr="007448A2" w:rsidRDefault="00A1329A" w:rsidP="007448A2">
            <w:r w:rsidRPr="007448A2">
              <w:t>Earthquake Record</w:t>
            </w:r>
          </w:p>
        </w:tc>
      </w:tr>
      <w:tr w:rsidR="00A1329A" w:rsidRPr="007448A2" w14:paraId="2F43B786" w14:textId="77777777" w:rsidTr="003D5232">
        <w:trPr>
          <w:trHeight w:val="57"/>
        </w:trPr>
        <w:tc>
          <w:tcPr>
            <w:tcW w:w="2409" w:type="dxa"/>
          </w:tcPr>
          <w:p w14:paraId="1D8A5C8C" w14:textId="77777777" w:rsidR="00A1329A" w:rsidRPr="007448A2" w:rsidRDefault="00A1329A" w:rsidP="007448A2">
            <w:r w:rsidRPr="007448A2">
              <w:t>Interior</w:t>
            </w:r>
          </w:p>
        </w:tc>
        <w:tc>
          <w:tcPr>
            <w:tcW w:w="2410" w:type="dxa"/>
          </w:tcPr>
          <w:p w14:paraId="600D1769" w14:textId="77777777" w:rsidR="00A1329A" w:rsidRPr="007448A2" w:rsidRDefault="00A1329A" w:rsidP="007448A2">
            <w:r w:rsidRPr="007448A2">
              <w:t>27</w:t>
            </w:r>
          </w:p>
        </w:tc>
        <w:tc>
          <w:tcPr>
            <w:tcW w:w="2409" w:type="dxa"/>
          </w:tcPr>
          <w:p w14:paraId="71480BF4" w14:textId="77777777" w:rsidR="00A1329A" w:rsidRPr="007448A2" w:rsidRDefault="00A1329A" w:rsidP="007448A2">
            <w:r w:rsidRPr="007448A2">
              <w:t>5.7</w:t>
            </w:r>
          </w:p>
        </w:tc>
        <w:tc>
          <w:tcPr>
            <w:tcW w:w="2410" w:type="dxa"/>
          </w:tcPr>
          <w:p w14:paraId="73FF96A9" w14:textId="77777777" w:rsidR="00A1329A" w:rsidRPr="007448A2" w:rsidRDefault="00A1329A" w:rsidP="007448A2">
            <w:r w:rsidRPr="007448A2">
              <w:t>1.25 x El-Centro 1940</w:t>
            </w:r>
          </w:p>
        </w:tc>
      </w:tr>
      <w:tr w:rsidR="00A1329A" w:rsidRPr="007448A2" w14:paraId="57B01F72" w14:textId="77777777" w:rsidTr="003D5232">
        <w:trPr>
          <w:trHeight w:val="42"/>
        </w:trPr>
        <w:tc>
          <w:tcPr>
            <w:tcW w:w="2409" w:type="dxa"/>
          </w:tcPr>
          <w:p w14:paraId="53E45955" w14:textId="77777777" w:rsidR="00A1329A" w:rsidRPr="007448A2" w:rsidRDefault="00A1329A" w:rsidP="007448A2">
            <w:r w:rsidRPr="007448A2">
              <w:t>Exterior</w:t>
            </w:r>
          </w:p>
        </w:tc>
        <w:tc>
          <w:tcPr>
            <w:tcW w:w="2410" w:type="dxa"/>
          </w:tcPr>
          <w:p w14:paraId="7A4400EB" w14:textId="77777777" w:rsidR="00A1329A" w:rsidRPr="007448A2" w:rsidRDefault="00A1329A" w:rsidP="007448A2">
            <w:r w:rsidRPr="007448A2">
              <w:t>14</w:t>
            </w:r>
          </w:p>
        </w:tc>
        <w:tc>
          <w:tcPr>
            <w:tcW w:w="2409" w:type="dxa"/>
          </w:tcPr>
          <w:p w14:paraId="1DE43EEB" w14:textId="77777777" w:rsidR="00A1329A" w:rsidRPr="007448A2" w:rsidRDefault="00A1329A" w:rsidP="007448A2">
            <w:r w:rsidRPr="007448A2">
              <w:t>3.0</w:t>
            </w:r>
          </w:p>
        </w:tc>
        <w:tc>
          <w:tcPr>
            <w:tcW w:w="2410" w:type="dxa"/>
          </w:tcPr>
          <w:p w14:paraId="584E8779" w14:textId="77777777" w:rsidR="00A1329A" w:rsidRPr="007448A2" w:rsidRDefault="00A1329A" w:rsidP="007448A2">
            <w:r w:rsidRPr="007448A2">
              <w:t>NZS 4203 Matahina</w:t>
            </w:r>
          </w:p>
        </w:tc>
      </w:tr>
    </w:tbl>
    <w:p w14:paraId="1AB3473C" w14:textId="77777777" w:rsidR="00E6122D" w:rsidRPr="007448A2" w:rsidRDefault="00E6122D" w:rsidP="007448A2">
      <w:r w:rsidRPr="007448A2">
        <w:t>*Labelled according to its position in the building.</w:t>
      </w:r>
    </w:p>
    <w:p w14:paraId="6AC09512" w14:textId="77777777" w:rsidR="00E6122D" w:rsidRDefault="00AC53D2" w:rsidP="00AC53D2">
      <w:r>
        <w:t>Tables with many columns may need labels that span more than one line</w:t>
      </w:r>
    </w:p>
    <w:p w14:paraId="7923D04B" w14:textId="77777777" w:rsidR="00DF6019" w:rsidRPr="00AC53D2" w:rsidRDefault="00DF6019" w:rsidP="00AC53D2"/>
    <w:p w14:paraId="6DFAB7A4" w14:textId="77777777" w:rsidR="00E6122D" w:rsidRPr="007448A2" w:rsidRDefault="00E6122D" w:rsidP="00AC53D2">
      <w:pPr>
        <w:pStyle w:val="Caption"/>
      </w:pPr>
      <w:r w:rsidRPr="007448A2">
        <w:t>Table 2: Summary of the significant test properties.</w:t>
      </w:r>
    </w:p>
    <w:tbl>
      <w:tblPr>
        <w:tblStyle w:val="TableGrid1"/>
        <w:tblW w:w="0" w:type="auto"/>
        <w:tblLayout w:type="fixed"/>
        <w:tblLook w:val="0020" w:firstRow="1" w:lastRow="0" w:firstColumn="0" w:lastColumn="0" w:noHBand="0" w:noVBand="0"/>
      </w:tblPr>
      <w:tblGrid>
        <w:gridCol w:w="1205"/>
        <w:gridCol w:w="1204"/>
        <w:gridCol w:w="1205"/>
        <w:gridCol w:w="1205"/>
      </w:tblGrid>
      <w:tr w:rsidR="009D0796" w:rsidRPr="007448A2" w14:paraId="6BA4DEE5" w14:textId="77777777" w:rsidTr="00F16F1A">
        <w:trPr>
          <w:cnfStyle w:val="100000000000" w:firstRow="1" w:lastRow="0" w:firstColumn="0" w:lastColumn="0" w:oddVBand="0" w:evenVBand="0" w:oddHBand="0" w:evenHBand="0" w:firstRowFirstColumn="0" w:firstRowLastColumn="0" w:lastRowFirstColumn="0" w:lastRowLastColumn="0"/>
          <w:trHeight w:val="77"/>
        </w:trPr>
        <w:tc>
          <w:tcPr>
            <w:tcW w:w="1205" w:type="dxa"/>
          </w:tcPr>
          <w:p w14:paraId="46640C15" w14:textId="77777777" w:rsidR="009D0796" w:rsidRPr="007448A2" w:rsidRDefault="009D0796" w:rsidP="007448A2">
            <w:r w:rsidRPr="007448A2">
              <w:t>Specimen*</w:t>
            </w:r>
          </w:p>
        </w:tc>
        <w:tc>
          <w:tcPr>
            <w:tcW w:w="1204" w:type="dxa"/>
          </w:tcPr>
          <w:p w14:paraId="07306510" w14:textId="77777777" w:rsidR="009D0796" w:rsidRPr="007448A2" w:rsidRDefault="009D0796" w:rsidP="007448A2">
            <w:r w:rsidRPr="007448A2">
              <w:t>Ultimate Strength (</w:t>
            </w:r>
            <w:proofErr w:type="spellStart"/>
            <w:r w:rsidRPr="007448A2">
              <w:t>kN</w:t>
            </w:r>
            <w:proofErr w:type="spellEnd"/>
            <w:r w:rsidRPr="007448A2">
              <w:t>)</w:t>
            </w:r>
          </w:p>
        </w:tc>
        <w:tc>
          <w:tcPr>
            <w:tcW w:w="1205" w:type="dxa"/>
          </w:tcPr>
          <w:p w14:paraId="66A1CBB6" w14:textId="77777777" w:rsidR="009D0796" w:rsidRPr="007448A2" w:rsidRDefault="009D0796" w:rsidP="007448A2">
            <w:r w:rsidRPr="007448A2">
              <w:t>Initial Stiffness</w:t>
            </w:r>
            <w:r w:rsidR="00BD5429">
              <w:br/>
            </w:r>
            <w:r w:rsidRPr="007448A2">
              <w:t>(</w:t>
            </w:r>
            <w:proofErr w:type="spellStart"/>
            <w:r w:rsidRPr="007448A2">
              <w:t>kN</w:t>
            </w:r>
            <w:proofErr w:type="spellEnd"/>
            <w:r w:rsidRPr="007448A2">
              <w:t>/mm)</w:t>
            </w:r>
          </w:p>
        </w:tc>
        <w:tc>
          <w:tcPr>
            <w:tcW w:w="1205" w:type="dxa"/>
          </w:tcPr>
          <w:p w14:paraId="6810E818" w14:textId="77777777" w:rsidR="009D0796" w:rsidRPr="007448A2" w:rsidRDefault="009D0796" w:rsidP="007448A2">
            <w:r w:rsidRPr="007448A2">
              <w:t>Earthquake Record</w:t>
            </w:r>
          </w:p>
        </w:tc>
      </w:tr>
      <w:tr w:rsidR="009D0796" w:rsidRPr="007448A2" w14:paraId="4718C138" w14:textId="77777777" w:rsidTr="00F16F1A">
        <w:trPr>
          <w:trHeight w:val="136"/>
        </w:trPr>
        <w:tc>
          <w:tcPr>
            <w:tcW w:w="1205" w:type="dxa"/>
          </w:tcPr>
          <w:p w14:paraId="2F07F2E6" w14:textId="77777777" w:rsidR="009D0796" w:rsidRPr="007448A2" w:rsidRDefault="009D0796" w:rsidP="007448A2">
            <w:r w:rsidRPr="007448A2">
              <w:t>Interior</w:t>
            </w:r>
          </w:p>
        </w:tc>
        <w:tc>
          <w:tcPr>
            <w:tcW w:w="1204" w:type="dxa"/>
          </w:tcPr>
          <w:p w14:paraId="5EFE3732" w14:textId="77777777" w:rsidR="009D0796" w:rsidRPr="007448A2" w:rsidRDefault="009D0796" w:rsidP="007448A2">
            <w:r w:rsidRPr="007448A2">
              <w:t>27</w:t>
            </w:r>
          </w:p>
        </w:tc>
        <w:tc>
          <w:tcPr>
            <w:tcW w:w="1205" w:type="dxa"/>
          </w:tcPr>
          <w:p w14:paraId="59986A9B" w14:textId="77777777" w:rsidR="009D0796" w:rsidRPr="007448A2" w:rsidRDefault="009D0796" w:rsidP="007448A2">
            <w:r w:rsidRPr="007448A2">
              <w:t>5.7</w:t>
            </w:r>
          </w:p>
        </w:tc>
        <w:tc>
          <w:tcPr>
            <w:tcW w:w="1205" w:type="dxa"/>
          </w:tcPr>
          <w:p w14:paraId="473E964C" w14:textId="77777777" w:rsidR="009D0796" w:rsidRPr="007448A2" w:rsidRDefault="009D0796" w:rsidP="007448A2">
            <w:r w:rsidRPr="007448A2">
              <w:t>1.25 x El-Centro 1940</w:t>
            </w:r>
          </w:p>
        </w:tc>
      </w:tr>
      <w:tr w:rsidR="009D0796" w:rsidRPr="007448A2" w14:paraId="3AD61244" w14:textId="77777777" w:rsidTr="00F16F1A">
        <w:trPr>
          <w:trHeight w:val="17"/>
        </w:trPr>
        <w:tc>
          <w:tcPr>
            <w:tcW w:w="1205" w:type="dxa"/>
          </w:tcPr>
          <w:p w14:paraId="1BB9527E" w14:textId="77777777" w:rsidR="009D0796" w:rsidRPr="007448A2" w:rsidRDefault="009D0796" w:rsidP="007448A2">
            <w:r w:rsidRPr="007448A2">
              <w:t>Exterior</w:t>
            </w:r>
          </w:p>
        </w:tc>
        <w:tc>
          <w:tcPr>
            <w:tcW w:w="1204" w:type="dxa"/>
          </w:tcPr>
          <w:p w14:paraId="2F9E7AC0" w14:textId="77777777" w:rsidR="009D0796" w:rsidRPr="007448A2" w:rsidRDefault="009D0796" w:rsidP="007448A2">
            <w:r w:rsidRPr="007448A2">
              <w:t>14</w:t>
            </w:r>
          </w:p>
        </w:tc>
        <w:tc>
          <w:tcPr>
            <w:tcW w:w="1205" w:type="dxa"/>
          </w:tcPr>
          <w:p w14:paraId="6DD7DC75" w14:textId="77777777" w:rsidR="009D0796" w:rsidRPr="007448A2" w:rsidRDefault="009D0796" w:rsidP="007448A2">
            <w:r w:rsidRPr="007448A2">
              <w:t>3.0</w:t>
            </w:r>
          </w:p>
        </w:tc>
        <w:tc>
          <w:tcPr>
            <w:tcW w:w="1205" w:type="dxa"/>
          </w:tcPr>
          <w:p w14:paraId="0D316400" w14:textId="77777777" w:rsidR="009D0796" w:rsidRPr="007448A2" w:rsidRDefault="009D0796" w:rsidP="007448A2">
            <w:r w:rsidRPr="007448A2">
              <w:t>NZS 4203 Matahina</w:t>
            </w:r>
          </w:p>
        </w:tc>
      </w:tr>
    </w:tbl>
    <w:p w14:paraId="4187925F" w14:textId="77777777" w:rsidR="00E6122D" w:rsidRPr="007448A2" w:rsidRDefault="00E6122D" w:rsidP="007448A2">
      <w:r w:rsidRPr="007448A2">
        <w:t>*Labelled according to its position in the building.</w:t>
      </w:r>
    </w:p>
    <w:p w14:paraId="09070DEC" w14:textId="77777777" w:rsidR="00E6122D" w:rsidRPr="00155FF4" w:rsidRDefault="00AC53D2" w:rsidP="00AC53D2">
      <w:pPr>
        <w:pStyle w:val="Heading2"/>
      </w:pPr>
      <w:r>
        <w:t>Photographs and figures</w:t>
      </w:r>
    </w:p>
    <w:p w14:paraId="6EADCE2E" w14:textId="77777777" w:rsidR="001B6118" w:rsidRDefault="00C52D40" w:rsidP="00AC53D2">
      <w:r>
        <w:t xml:space="preserve">Photographs </w:t>
      </w:r>
      <w:r w:rsidR="003B1BFC">
        <w:t xml:space="preserve">and figures </w:t>
      </w:r>
      <w:r>
        <w:t xml:space="preserve">should be </w:t>
      </w:r>
      <w:r w:rsidR="00AC53D2">
        <w:t>centred across the width of the page</w:t>
      </w:r>
      <w:r w:rsidR="001B6118">
        <w:t xml:space="preserve"> and placed at the top or bottom</w:t>
      </w:r>
      <w:r w:rsidR="003B1BFC">
        <w:t xml:space="preserve"> (e.g. Figure </w:t>
      </w:r>
      <w:r>
        <w:t>1 on the next page</w:t>
      </w:r>
      <w:r w:rsidR="003B1BFC">
        <w:t>)</w:t>
      </w:r>
      <w:r>
        <w:t xml:space="preserve"> of the page wherever possible.</w:t>
      </w:r>
    </w:p>
    <w:p w14:paraId="1CCBA470" w14:textId="77777777" w:rsidR="00AC53D2" w:rsidRDefault="00AC53D2" w:rsidP="00AC53D2">
      <w:r>
        <w:t xml:space="preserve">Place the caption </w:t>
      </w:r>
      <w:r w:rsidR="001B6118">
        <w:t>below</w:t>
      </w:r>
      <w:r>
        <w:t xml:space="preserve"> the photograph or figure and use the </w:t>
      </w:r>
      <w:r w:rsidR="004414F8" w:rsidRPr="004414F8">
        <w:rPr>
          <w:i/>
        </w:rPr>
        <w:t>C</w:t>
      </w:r>
      <w:r w:rsidRPr="004414F8">
        <w:rPr>
          <w:i/>
        </w:rPr>
        <w:t>aption</w:t>
      </w:r>
      <w:r>
        <w:t xml:space="preserve"> style. Number figures consecutively, in the order in which referen</w:t>
      </w:r>
      <w:r w:rsidR="004414F8">
        <w:t>ce is made to them in the text.</w:t>
      </w:r>
    </w:p>
    <w:p w14:paraId="4B701B8D" w14:textId="77777777" w:rsidR="004414F8" w:rsidRDefault="004414F8" w:rsidP="00AC53D2">
      <w:r w:rsidRPr="007448A2">
        <w:rPr>
          <w:noProof/>
        </w:rPr>
        <w:drawing>
          <wp:inline distT="0" distB="0" distL="0" distR="0" wp14:anchorId="4F64C6DF" wp14:editId="682E3D7D">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26DDD946" w14:textId="77777777" w:rsidR="004414F8" w:rsidRDefault="004414F8" w:rsidP="004414F8">
      <w:pPr>
        <w:pStyle w:val="Caption"/>
      </w:pPr>
      <w:r>
        <w:t xml:space="preserve">Figure </w:t>
      </w:r>
      <w:r w:rsidR="00573B0D">
        <w:t>1</w:t>
      </w:r>
      <w:r>
        <w:t>: Caption style</w:t>
      </w:r>
    </w:p>
    <w:p w14:paraId="27E51F3C" w14:textId="77777777" w:rsidR="00F15FF4" w:rsidRDefault="00F15FF4" w:rsidP="00F15FF4">
      <w:r>
        <w:t>Colour photographs and figures may be used as the proceedings will not be published in printed form. However, many readers will print a copy of the paper in black and white so choose line colours, particularly for plots, that are both visible (e.g. avoid yellow) and distinctly different when printed.</w:t>
      </w:r>
    </w:p>
    <w:p w14:paraId="1BEBFB3E" w14:textId="77777777" w:rsidR="00F15FF4" w:rsidRDefault="00F15FF4" w:rsidP="00F15FF4">
      <w:r>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14:paraId="47124713" w14:textId="77777777" w:rsidR="00C52D40" w:rsidRDefault="00C52D40" w:rsidP="00C52D40">
      <w:r>
        <w:t xml:space="preserve">Once a photograph or figure is inserted into the text, change its format to ‘in line with text’ (on the layout tab), so that it moves with the text. Insert line diagrams (i.e. plots) from other software into the paper using the </w:t>
      </w:r>
      <w:r w:rsidRPr="004414F8">
        <w:rPr>
          <w:i/>
        </w:rPr>
        <w:t>Paste Special</w:t>
      </w:r>
      <w:r>
        <w:t xml:space="preserve"> option and select a Picture format rather than an Object or Bitmap format to minimise the file size and produce the best quality.</w:t>
      </w:r>
    </w:p>
    <w:p w14:paraId="233D7DAB" w14:textId="77777777" w:rsidR="00C52D40" w:rsidRDefault="00C52D40" w:rsidP="00C52D40">
      <w:r>
        <w:t>Smaller photographs or figures can have the text flow around them (e.g. see Figure 2 below)</w:t>
      </w:r>
      <w:r w:rsidR="00573B0D">
        <w:t xml:space="preserve"> but this is not a preferred format. If used, t</w:t>
      </w:r>
      <w:r>
        <w:t>he</w:t>
      </w:r>
      <w:r w:rsidR="00573B0D">
        <w:t xml:space="preserve"> photograph or figure should be 85 mm wide and its top</w:t>
      </w:r>
      <w:r>
        <w:t xml:space="preserve"> should be aligned with the top of </w:t>
      </w:r>
      <w:r w:rsidR="00573B0D">
        <w:t xml:space="preserve">the text in </w:t>
      </w:r>
      <w:r>
        <w:t xml:space="preserve">a paragraph. </w:t>
      </w:r>
    </w:p>
    <w:p w14:paraId="090AD3D4" w14:textId="77777777" w:rsidR="003B1BFC" w:rsidRDefault="00573B0D" w:rsidP="003B1BFC">
      <w:r w:rsidRPr="007448A2">
        <w:rPr>
          <w:noProof/>
        </w:rPr>
        <w:drawing>
          <wp:anchor distT="0" distB="0" distL="114300" distR="114300" simplePos="0" relativeHeight="251656704" behindDoc="0" locked="0" layoutInCell="1" allowOverlap="1" wp14:anchorId="50F9D481" wp14:editId="1B5A2884">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48A2">
        <w:rPr>
          <w:noProof/>
        </w:rPr>
        <mc:AlternateContent>
          <mc:Choice Requires="wps">
            <w:drawing>
              <wp:anchor distT="0" distB="0" distL="114300" distR="114300" simplePos="0" relativeHeight="251664896" behindDoc="0" locked="0" layoutInCell="1" allowOverlap="1" wp14:anchorId="6CD106A6" wp14:editId="29F8FF13">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06A6" id="_x0000_t202" coordsize="21600,21600" o:spt="202" path="m,l,21600r21600,l21600,xe">
                <v:stroke joinstyle="miter"/>
                <v:path gradientshapeok="t" o:connecttype="rect"/>
              </v:shapetype>
              <v:shape id="Text Box 1" o:spid="_x0000_s1026" type="#_x0000_t202" style="position:absolute;margin-left:3.3pt;margin-top:154.9pt;width:237.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" stroked="f">
                <v:textbox inset="0,0,0,0">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14:paraId="7F6D2329" w14:textId="77777777" w:rsidR="001240CB" w:rsidRPr="007448A2" w:rsidRDefault="00AC53D2" w:rsidP="00AC53D2">
      <w:r>
        <w:t xml:space="preserve">Black and white figures and line diagrams should be in scanned at a resolution </w:t>
      </w:r>
      <w:r w:rsidR="001B6118">
        <w:t>that makes their resolution</w:t>
      </w:r>
      <w:r>
        <w:t xml:space="preserve"> </w:t>
      </w:r>
      <w:r w:rsidR="001B6118">
        <w:t xml:space="preserve">300 dpi </w:t>
      </w:r>
      <w:r>
        <w:t xml:space="preserve">when </w:t>
      </w:r>
      <w:r w:rsidR="001B6118">
        <w:t xml:space="preserve">they are </w:t>
      </w:r>
      <w:r>
        <w:t>pasted into the document</w:t>
      </w:r>
      <w:r w:rsidR="001B6118">
        <w:t xml:space="preserve"> and in their final size</w:t>
      </w:r>
      <w:r>
        <w:t>. If the scanning software allows the file format to be selected, use the gif</w:t>
      </w:r>
      <w:r w:rsidR="001B6118">
        <w:t xml:space="preserve"> or </w:t>
      </w:r>
      <w:proofErr w:type="spellStart"/>
      <w:r w:rsidR="001B6118">
        <w:t>png</w:t>
      </w:r>
      <w:proofErr w:type="spellEnd"/>
      <w:r>
        <w:t xml:space="preserve"> format for colour diagrams and</w:t>
      </w:r>
      <w:r w:rsidR="00E365B7">
        <w:t xml:space="preserve"> the</w:t>
      </w:r>
      <w:r>
        <w:t xml:space="preserve"> tiff </w:t>
      </w:r>
      <w:r w:rsidR="00E365B7">
        <w:t xml:space="preserve">or </w:t>
      </w:r>
      <w:proofErr w:type="spellStart"/>
      <w:r w:rsidR="00E365B7">
        <w:t>png</w:t>
      </w:r>
      <w:proofErr w:type="spellEnd"/>
      <w:r w:rsidR="00E365B7">
        <w:t xml:space="preserve"> </w:t>
      </w:r>
      <w:r>
        <w:t>format for black and white diagrams. (Avoid</w:t>
      </w:r>
      <w:r w:rsidR="00E365B7">
        <w:t xml:space="preserve"> using the</w:t>
      </w:r>
      <w:r>
        <w:t xml:space="preserve"> jpg format </w:t>
      </w:r>
      <w:r w:rsidR="001B6118">
        <w:t xml:space="preserve">for line diagrams </w:t>
      </w:r>
      <w:r>
        <w:t>as its compression algorithm it makes line</w:t>
      </w:r>
      <w:r w:rsidR="001B6118">
        <w:t>s and text</w:t>
      </w:r>
      <w:r>
        <w:t xml:space="preserve"> ‘fuzzy’.)</w:t>
      </w:r>
    </w:p>
    <w:p w14:paraId="18EAD01C" w14:textId="39A0D0C6" w:rsidR="00057922" w:rsidRDefault="00B56B87" w:rsidP="00057922">
      <w:pPr>
        <w:pStyle w:val="Heading1"/>
        <w:keepLines/>
        <w:widowControl w:val="0"/>
        <w:tabs>
          <w:tab w:val="clear" w:pos="425"/>
        </w:tabs>
        <w:overflowPunct w:val="0"/>
        <w:spacing w:before="360" w:after="120" w:line="240" w:lineRule="atLeast"/>
        <w:ind w:left="0" w:firstLine="0"/>
        <w:textAlignment w:val="baseline"/>
      </w:pPr>
      <w:r>
        <w:t>Figure and table citations</w:t>
      </w:r>
      <w:r w:rsidR="00057922">
        <w:t>, SYMBOLS AND UNITS</w:t>
      </w:r>
    </w:p>
    <w:p w14:paraId="033E9186" w14:textId="77777777" w:rsidR="00057922" w:rsidRDefault="00057922" w:rsidP="00057922">
      <w:r>
        <w:t>Consistency of style is very important. Note the spacing, punctuation and caps in the examples below.</w:t>
      </w:r>
    </w:p>
    <w:p w14:paraId="126182DF" w14:textId="77777777" w:rsidR="00057922" w:rsidRDefault="00057922" w:rsidP="00E365B7">
      <w:pPr>
        <w:pStyle w:val="ListParagraph"/>
        <w:numPr>
          <w:ilvl w:val="0"/>
          <w:numId w:val="38"/>
        </w:numPr>
      </w:pPr>
      <w:r>
        <w:t>References in the text: Figure 1, Figures 2-4, 6, 8a, b (not abbreviated)</w:t>
      </w:r>
    </w:p>
    <w:p w14:paraId="41E6598A" w14:textId="77777777" w:rsidR="00057922" w:rsidRDefault="00057922" w:rsidP="00E365B7">
      <w:pPr>
        <w:pStyle w:val="ListParagraph"/>
        <w:numPr>
          <w:ilvl w:val="0"/>
          <w:numId w:val="38"/>
        </w:numPr>
      </w:pPr>
      <w:r>
        <w:t>References between parentheses: (Fig. 1), (Figs 2-4, 6, 8a, b) (abbreviated)</w:t>
      </w:r>
    </w:p>
    <w:p w14:paraId="3D05DA46" w14:textId="77777777" w:rsidR="00057922" w:rsidRDefault="00057922" w:rsidP="00E365B7">
      <w:pPr>
        <w:pStyle w:val="ListParagraph"/>
        <w:numPr>
          <w:ilvl w:val="0"/>
          <w:numId w:val="38"/>
        </w:numPr>
      </w:pPr>
      <w:r>
        <w:t>20</w:t>
      </w:r>
      <w:r w:rsidRPr="00057922">
        <w:rPr>
          <w:i/>
        </w:rPr>
        <w:t xml:space="preserve"> instead of</w:t>
      </w:r>
      <w:r>
        <w:t xml:space="preserve"> </w:t>
      </w:r>
      <w:r>
        <w:sym w:font="Symbol" w:char="F0B4"/>
      </w:r>
      <w:r>
        <w:t xml:space="preserve">20 / X20 / x 20; 4 + 5 &gt; 7 </w:t>
      </w:r>
      <w:r w:rsidRPr="00057922">
        <w:rPr>
          <w:i/>
        </w:rPr>
        <w:t>instead of</w:t>
      </w:r>
      <w:r>
        <w:t xml:space="preserve"> 4+5&gt;7 </w:t>
      </w:r>
      <w:r w:rsidRPr="00057922">
        <w:rPr>
          <w:i/>
        </w:rPr>
        <w:t>but</w:t>
      </w:r>
      <w:r>
        <w:t xml:space="preserve"> </w:t>
      </w:r>
      <w:r>
        <w:sym w:font="Symbol" w:char="F02D"/>
      </w:r>
      <w:r>
        <w:t xml:space="preserve">8 / +8 </w:t>
      </w:r>
      <w:r w:rsidRPr="00057922">
        <w:rPr>
          <w:i/>
        </w:rPr>
        <w:t>instead of</w:t>
      </w:r>
      <w:r>
        <w:t xml:space="preserve"> – 8 / + 8</w:t>
      </w:r>
    </w:p>
    <w:p w14:paraId="249392C9" w14:textId="77777777" w:rsidR="00057922" w:rsidRDefault="00057922" w:rsidP="00E365B7">
      <w:pPr>
        <w:pStyle w:val="ListParagraph"/>
        <w:numPr>
          <w:ilvl w:val="0"/>
          <w:numId w:val="38"/>
        </w:numPr>
      </w:pPr>
      <w:r>
        <w:t xml:space="preserve">e.g. / i.e. </w:t>
      </w:r>
      <w:r w:rsidRPr="00057922">
        <w:rPr>
          <w:i/>
        </w:rPr>
        <w:t>instead of</w:t>
      </w:r>
      <w:r>
        <w:t xml:space="preserve"> e.g., / i.e.,</w:t>
      </w:r>
    </w:p>
    <w:p w14:paraId="4C72FD50" w14:textId="77777777" w:rsidR="00057922" w:rsidRDefault="00057922" w:rsidP="003B1BFC">
      <w:r>
        <w:t>Always use the official SI notations:</w:t>
      </w:r>
    </w:p>
    <w:p w14:paraId="726CCD29" w14:textId="77777777" w:rsidR="00057922" w:rsidRDefault="00057922" w:rsidP="00E365B7">
      <w:pPr>
        <w:pStyle w:val="ListParagraph"/>
        <w:numPr>
          <w:ilvl w:val="0"/>
          <w:numId w:val="39"/>
        </w:numPr>
      </w:pPr>
      <w:r>
        <w:t>kg / m / kJ / cm</w:t>
      </w:r>
      <w:r w:rsidRPr="003B1BFC">
        <w:t xml:space="preserve"> instead</w:t>
      </w:r>
      <w:r>
        <w:t xml:space="preserve"> </w:t>
      </w:r>
      <w:r w:rsidRPr="003B1BFC">
        <w:t>of</w:t>
      </w:r>
      <w:r>
        <w:t xml:space="preserve"> kg. (Kg) / m. / kJ. (KJ) / cm.; </w:t>
      </w:r>
    </w:p>
    <w:p w14:paraId="53079BB3" w14:textId="77777777" w:rsidR="00057922" w:rsidRDefault="00057922" w:rsidP="00E365B7">
      <w:pPr>
        <w:pStyle w:val="ListParagraph"/>
        <w:numPr>
          <w:ilvl w:val="0"/>
          <w:numId w:val="39"/>
        </w:numPr>
      </w:pPr>
      <w:r>
        <w:t xml:space="preserve">0.50 </w:t>
      </w:r>
      <w:r w:rsidRPr="003B1BFC">
        <w:t>instead of</w:t>
      </w:r>
      <w:r>
        <w:t xml:space="preserve"> 0,50 (</w:t>
      </w:r>
      <w:r w:rsidRPr="003B1BFC">
        <w:t>used in French text</w:t>
      </w:r>
      <w:r>
        <w:t xml:space="preserve">); 9000 </w:t>
      </w:r>
      <w:r w:rsidRPr="003B1BFC">
        <w:t>instead of</w:t>
      </w:r>
      <w:r>
        <w:t xml:space="preserve"> 9,000</w:t>
      </w:r>
      <w:r w:rsidRPr="003B1BFC">
        <w:t xml:space="preserve"> but if more than</w:t>
      </w:r>
      <w:r>
        <w:t xml:space="preserve"> 10,000: 10,000 </w:t>
      </w:r>
      <w:r w:rsidRPr="003B1BFC">
        <w:t>instead of</w:t>
      </w:r>
      <w:r>
        <w:t xml:space="preserve"> 10000</w:t>
      </w:r>
    </w:p>
    <w:p w14:paraId="65ECFAF7" w14:textId="77777777" w:rsidR="008222BA" w:rsidRPr="007448A2" w:rsidRDefault="008222BA" w:rsidP="00057922"/>
    <w:sectPr w:rsidR="008222BA" w:rsidRPr="007448A2" w:rsidSect="00595FBB">
      <w:footerReference w:type="default" r:id="rId25"/>
      <w:headerReference w:type="first" r:id="rId26"/>
      <w:footerReference w:type="first" r:id="rId27"/>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48A4" w14:textId="77777777" w:rsidR="00CE41C7" w:rsidRDefault="00CE41C7" w:rsidP="007448A2">
      <w:r>
        <w:separator/>
      </w:r>
    </w:p>
  </w:endnote>
  <w:endnote w:type="continuationSeparator" w:id="0">
    <w:p w14:paraId="4E3274E0" w14:textId="77777777" w:rsidR="00CE41C7" w:rsidRDefault="00CE41C7" w:rsidP="007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D8CD" w14:textId="6CD99A70" w:rsidR="000F5837" w:rsidRPr="00327C02" w:rsidRDefault="00327C02" w:rsidP="00327C02">
    <w:pPr>
      <w:spacing w:before="60"/>
      <w:rPr>
        <w:b/>
        <w:szCs w:val="22"/>
      </w:rPr>
    </w:pPr>
    <w:r w:rsidRPr="00595FBB">
      <w:rPr>
        <w:i/>
        <w:iCs/>
        <w:szCs w:val="22"/>
      </w:rPr>
      <w:t>Paper 4</w:t>
    </w:r>
    <w:r w:rsidRPr="00595FBB">
      <w:rPr>
        <w:b/>
        <w:noProof/>
        <w:szCs w:val="22"/>
      </w:rPr>
      <mc:AlternateContent>
        <mc:Choice Requires="wps">
          <w:drawing>
            <wp:anchor distT="0" distB="0" distL="114300" distR="114300" simplePos="0" relativeHeight="251684352" behindDoc="0" locked="0" layoutInCell="1" allowOverlap="1" wp14:anchorId="0CCC881C" wp14:editId="1D8E47CE">
              <wp:simplePos x="0" y="0"/>
              <wp:positionH relativeFrom="column">
                <wp:posOffset>-1270</wp:posOffset>
              </wp:positionH>
              <wp:positionV relativeFrom="paragraph">
                <wp:posOffset>265430</wp:posOffset>
              </wp:positionV>
              <wp:extent cx="6121400" cy="11430"/>
              <wp:effectExtent l="0" t="0" r="31750" b="26670"/>
              <wp:wrapNone/>
              <wp:docPr id="28" name="Straight Connector 28"/>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0C7BA" id="Straight Connector 2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" strokecolor="#71112a" strokeweight="2pt"/>
          </w:pict>
        </mc:Fallback>
      </mc:AlternateContent>
    </w:r>
    <w:r w:rsidRPr="00595FBB">
      <w:rPr>
        <w:b/>
        <w:noProof/>
        <w:szCs w:val="22"/>
      </w:rPr>
      <mc:AlternateContent>
        <mc:Choice Requires="wps">
          <w:drawing>
            <wp:anchor distT="45720" distB="45720" distL="114300" distR="114300" simplePos="0" relativeHeight="251683328" behindDoc="0" locked="0" layoutInCell="1" allowOverlap="1" wp14:anchorId="76657510" wp14:editId="2D48CEBD">
              <wp:simplePos x="0" y="0"/>
              <wp:positionH relativeFrom="column">
                <wp:posOffset>-97155</wp:posOffset>
              </wp:positionH>
              <wp:positionV relativeFrom="paragraph">
                <wp:posOffset>273685</wp:posOffset>
              </wp:positionV>
              <wp:extent cx="6287770" cy="241300"/>
              <wp:effectExtent l="0" t="0" r="0" b="63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3011FDF7" w14:textId="30FBE371" w:rsidR="00327C02" w:rsidRPr="009B1AA3" w:rsidRDefault="00EE4641" w:rsidP="00327C02">
                          <w:pPr>
                            <w:rPr>
                              <w:rFonts w:asciiTheme="majorHAnsi" w:hAnsiTheme="majorHAnsi" w:cstheme="majorHAnsi"/>
                              <w:b/>
                              <w:sz w:val="18"/>
                              <w:szCs w:val="18"/>
                            </w:rPr>
                          </w:pPr>
                          <w:r w:rsidRPr="00601812">
                            <w:rPr>
                              <w:rFonts w:asciiTheme="majorHAnsi" w:hAnsiTheme="majorHAnsi" w:cstheme="majorHAnsi"/>
                              <w:b/>
                              <w:sz w:val="18"/>
                              <w:szCs w:val="18"/>
                            </w:rPr>
                            <w:t>NZSEE 202</w:t>
                          </w:r>
                          <w:r w:rsidR="00601812" w:rsidRPr="00601812">
                            <w:rPr>
                              <w:rFonts w:asciiTheme="majorHAnsi" w:hAnsiTheme="majorHAnsi" w:cstheme="majorHAnsi"/>
                              <w:b/>
                              <w:sz w:val="18"/>
                              <w:szCs w:val="18"/>
                            </w:rPr>
                            <w:t>3</w:t>
                          </w:r>
                          <w:r w:rsidR="00F06773" w:rsidRPr="00601812">
                            <w:rPr>
                              <w:rFonts w:asciiTheme="majorHAnsi" w:hAnsiTheme="majorHAnsi" w:cstheme="majorHAnsi"/>
                              <w:b/>
                              <w:sz w:val="18"/>
                              <w:szCs w:val="18"/>
                            </w:rPr>
                            <w:t xml:space="preserve"> </w:t>
                          </w:r>
                          <w:r w:rsidRPr="00601812">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57510" id="_x0000_t202" coordsize="21600,21600" o:spt="202" path="m,l,21600r21600,l21600,xe">
              <v:stroke joinstyle="miter"/>
              <v:path gradientshapeok="t" o:connecttype="rect"/>
            </v:shapetype>
            <v:shape id="Text Box 2" o:spid="_x0000_s1027" type="#_x0000_t202" style="position:absolute;margin-left:-7.65pt;margin-top:21.55pt;width:495.1pt;height:19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kCwIAAPM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" filled="f" stroked="f">
              <v:textbox>
                <w:txbxContent>
                  <w:p w14:paraId="3011FDF7" w14:textId="30FBE371" w:rsidR="00327C02" w:rsidRPr="009B1AA3" w:rsidRDefault="00EE4641" w:rsidP="00327C02">
                    <w:pPr>
                      <w:rPr>
                        <w:rFonts w:asciiTheme="majorHAnsi" w:hAnsiTheme="majorHAnsi" w:cstheme="majorHAnsi"/>
                        <w:b/>
                        <w:sz w:val="18"/>
                        <w:szCs w:val="18"/>
                      </w:rPr>
                    </w:pPr>
                    <w:r w:rsidRPr="00601812">
                      <w:rPr>
                        <w:rFonts w:asciiTheme="majorHAnsi" w:hAnsiTheme="majorHAnsi" w:cstheme="majorHAnsi"/>
                        <w:b/>
                        <w:sz w:val="18"/>
                        <w:szCs w:val="18"/>
                      </w:rPr>
                      <w:t>NZSEE 202</w:t>
                    </w:r>
                    <w:r w:rsidR="00601812" w:rsidRPr="00601812">
                      <w:rPr>
                        <w:rFonts w:asciiTheme="majorHAnsi" w:hAnsiTheme="majorHAnsi" w:cstheme="majorHAnsi"/>
                        <w:b/>
                        <w:sz w:val="18"/>
                        <w:szCs w:val="18"/>
                      </w:rPr>
                      <w:t>3</w:t>
                    </w:r>
                    <w:r w:rsidR="00F06773" w:rsidRPr="00601812">
                      <w:rPr>
                        <w:rFonts w:asciiTheme="majorHAnsi" w:hAnsiTheme="majorHAnsi" w:cstheme="majorHAnsi"/>
                        <w:b/>
                        <w:sz w:val="18"/>
                        <w:szCs w:val="18"/>
                      </w:rPr>
                      <w:t xml:space="preserve"> </w:t>
                    </w:r>
                    <w:r w:rsidRPr="00601812">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v:textbox>
            </v:shape>
          </w:pict>
        </mc:Fallback>
      </mc:AlternateContent>
    </w:r>
    <w:r>
      <w:rPr>
        <w:i/>
        <w:iCs/>
        <w:szCs w:val="22"/>
      </w:rPr>
      <w:t xml:space="preserve"> – </w:t>
    </w:r>
    <w:r w:rsidR="00EE4641">
      <w:rPr>
        <w:i/>
        <w:iCs/>
        <w:szCs w:val="22"/>
      </w:rPr>
      <w:t>NZSEE</w:t>
    </w:r>
    <w:r>
      <w:rPr>
        <w:i/>
        <w:iCs/>
        <w:szCs w:val="22"/>
      </w:rPr>
      <w:t xml:space="preserve"> conference paper title (</w:t>
    </w:r>
    <w:r w:rsidR="00636F45">
      <w:rPr>
        <w:i/>
        <w:iCs/>
        <w:szCs w:val="22"/>
      </w:rPr>
      <w:t xml:space="preserve">if it would </w:t>
    </w:r>
    <w:r w:rsidR="004F151D">
      <w:rPr>
        <w:i/>
        <w:iCs/>
        <w:szCs w:val="22"/>
      </w:rPr>
      <w:t>continue</w:t>
    </w:r>
    <w:r w:rsidR="00636F45">
      <w:rPr>
        <w:i/>
        <w:iCs/>
        <w:szCs w:val="22"/>
      </w:rPr>
      <w:t xml:space="preserve"> to a second line, truncated and </w:t>
    </w:r>
    <w:r w:rsidR="00A215B0">
      <w:rPr>
        <w:i/>
        <w:iCs/>
        <w:szCs w:val="22"/>
      </w:rPr>
      <w:t>end</w:t>
    </w:r>
    <w:r w:rsidR="00636F45">
      <w:rPr>
        <w:i/>
        <w:iCs/>
        <w:szCs w:val="22"/>
      </w:rPr>
      <w:t>ing</w:t>
    </w:r>
    <w:r w:rsidR="00A215B0">
      <w:rPr>
        <w:i/>
        <w:iCs/>
        <w:szCs w:val="22"/>
      </w:rPr>
      <w:t xml:space="preserve"> with</w:t>
    </w:r>
    <w:r w:rsidR="004F151D">
      <w:rPr>
        <w:i/>
        <w:iCs/>
        <w:szCs w:val="22"/>
      </w:rPr>
      <w:t>)</w:t>
    </w:r>
    <w:r w:rsidR="00A215B0">
      <w:rPr>
        <w:i/>
        <w:iCs/>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2896" w14:textId="47F2FAF0" w:rsidR="00271FD0" w:rsidRPr="00595FBB" w:rsidRDefault="00595FBB" w:rsidP="00327C02">
    <w:pPr>
      <w:spacing w:before="60"/>
      <w:jc w:val="center"/>
      <w:rPr>
        <w:b/>
        <w:szCs w:val="22"/>
      </w:rPr>
    </w:pPr>
    <w:bookmarkStart w:id="2" w:name="PaperNumber"/>
    <w:r w:rsidRPr="00595FBB">
      <w:rPr>
        <w:i/>
        <w:iCs/>
        <w:szCs w:val="22"/>
      </w:rPr>
      <w:t>Paper</w:t>
    </w:r>
    <w:bookmarkEnd w:id="2"/>
    <w:r w:rsidR="009B1AA3" w:rsidRPr="00595FBB">
      <w:rPr>
        <w:b/>
        <w:noProof/>
        <w:szCs w:val="22"/>
      </w:rPr>
      <mc:AlternateContent>
        <mc:Choice Requires="wps">
          <w:drawing>
            <wp:anchor distT="0" distB="0" distL="114300" distR="114300" simplePos="0" relativeHeight="251681280" behindDoc="0" locked="0" layoutInCell="1" allowOverlap="1" wp14:anchorId="0711C6E0" wp14:editId="5007419C">
              <wp:simplePos x="0" y="0"/>
              <wp:positionH relativeFrom="column">
                <wp:posOffset>-1270</wp:posOffset>
              </wp:positionH>
              <wp:positionV relativeFrom="paragraph">
                <wp:posOffset>265430</wp:posOffset>
              </wp:positionV>
              <wp:extent cx="6121400" cy="11430"/>
              <wp:effectExtent l="0" t="0" r="31750" b="26670"/>
              <wp:wrapNone/>
              <wp:docPr id="235" name="Straight Connector 235"/>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616BB" id="Straight Connector 23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" strokecolor="#71112a" strokeweight="2pt"/>
          </w:pict>
        </mc:Fallback>
      </mc:AlternateContent>
    </w:r>
    <w:r w:rsidR="009B1AA3" w:rsidRPr="00595FBB">
      <w:rPr>
        <w:b/>
        <w:noProof/>
        <w:szCs w:val="22"/>
      </w:rPr>
      <mc:AlternateContent>
        <mc:Choice Requires="wps">
          <w:drawing>
            <wp:anchor distT="45720" distB="45720" distL="114300" distR="114300" simplePos="0" relativeHeight="251679232" behindDoc="0" locked="0" layoutInCell="1" allowOverlap="1" wp14:anchorId="416CED64" wp14:editId="0ADBE881">
              <wp:simplePos x="0" y="0"/>
              <wp:positionH relativeFrom="column">
                <wp:posOffset>-97155</wp:posOffset>
              </wp:positionH>
              <wp:positionV relativeFrom="paragraph">
                <wp:posOffset>273685</wp:posOffset>
              </wp:positionV>
              <wp:extent cx="6287770" cy="24130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7CD5F2C6" w14:textId="1DBC3222" w:rsidR="00271FD0" w:rsidRPr="009B1AA3" w:rsidRDefault="00EE4641" w:rsidP="007448A2">
                          <w:pPr>
                            <w:rPr>
                              <w:rFonts w:asciiTheme="majorHAnsi" w:hAnsiTheme="majorHAnsi" w:cstheme="majorHAnsi"/>
                              <w:b/>
                              <w:sz w:val="18"/>
                              <w:szCs w:val="18"/>
                            </w:rPr>
                          </w:pPr>
                          <w:r w:rsidRPr="00601812">
                            <w:rPr>
                              <w:rFonts w:asciiTheme="majorHAnsi" w:hAnsiTheme="majorHAnsi" w:cstheme="majorHAnsi"/>
                              <w:b/>
                              <w:sz w:val="18"/>
                              <w:szCs w:val="18"/>
                            </w:rPr>
                            <w:t>NZSEE 202</w:t>
                          </w:r>
                          <w:r w:rsidR="00601812" w:rsidRPr="00601812">
                            <w:rPr>
                              <w:rFonts w:asciiTheme="majorHAnsi" w:hAnsiTheme="majorHAnsi" w:cstheme="majorHAnsi"/>
                              <w:b/>
                              <w:sz w:val="18"/>
                              <w:szCs w:val="18"/>
                            </w:rPr>
                            <w:t>3</w:t>
                          </w:r>
                          <w:r w:rsidRPr="00601812">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CED64" id="_x0000_t202" coordsize="21600,21600" o:spt="202" path="m,l,21600r21600,l21600,xe">
              <v:stroke joinstyle="miter"/>
              <v:path gradientshapeok="t" o:connecttype="rect"/>
            </v:shapetype>
            <v:shape id="_x0000_s1028" type="#_x0000_t202" style="position:absolute;left:0;text-align:left;margin-left:-7.65pt;margin-top:21.55pt;width:495.1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" filled="f" stroked="f">
              <v:textbox>
                <w:txbxContent>
                  <w:p w14:paraId="7CD5F2C6" w14:textId="1DBC3222" w:rsidR="00271FD0" w:rsidRPr="009B1AA3" w:rsidRDefault="00EE4641" w:rsidP="007448A2">
                    <w:pPr>
                      <w:rPr>
                        <w:rFonts w:asciiTheme="majorHAnsi" w:hAnsiTheme="majorHAnsi" w:cstheme="majorHAnsi"/>
                        <w:b/>
                        <w:sz w:val="18"/>
                        <w:szCs w:val="18"/>
                      </w:rPr>
                    </w:pPr>
                    <w:r w:rsidRPr="00601812">
                      <w:rPr>
                        <w:rFonts w:asciiTheme="majorHAnsi" w:hAnsiTheme="majorHAnsi" w:cstheme="majorHAnsi"/>
                        <w:b/>
                        <w:sz w:val="18"/>
                        <w:szCs w:val="18"/>
                      </w:rPr>
                      <w:t>NZSEE 202</w:t>
                    </w:r>
                    <w:r w:rsidR="00601812" w:rsidRPr="00601812">
                      <w:rPr>
                        <w:rFonts w:asciiTheme="majorHAnsi" w:hAnsiTheme="majorHAnsi" w:cstheme="majorHAnsi"/>
                        <w:b/>
                        <w:sz w:val="18"/>
                        <w:szCs w:val="18"/>
                      </w:rPr>
                      <w:t>3</w:t>
                    </w:r>
                    <w:r w:rsidRPr="00601812">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v:textbox>
            </v:shape>
          </w:pict>
        </mc:Fallback>
      </mc:AlternateContent>
    </w:r>
    <w:r w:rsidR="0002239F">
      <w:rPr>
        <w:i/>
        <w:iCs/>
        <w:szCs w:val="22"/>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F91D" w14:textId="77777777" w:rsidR="00CE41C7" w:rsidRPr="00DD227B" w:rsidRDefault="00CE41C7" w:rsidP="007448A2"/>
  </w:footnote>
  <w:footnote w:type="continuationSeparator" w:id="0">
    <w:p w14:paraId="6E086D74" w14:textId="77777777" w:rsidR="00CE41C7" w:rsidRDefault="00CE41C7" w:rsidP="007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07F5" w14:textId="1CF5F6DB" w:rsidR="00271FD0" w:rsidRDefault="005838FB" w:rsidP="00EE4641">
    <w:pPr>
      <w:tabs>
        <w:tab w:val="left" w:pos="3456"/>
      </w:tabs>
      <w:spacing w:before="1200" w:after="0"/>
    </w:pPr>
    <w:r>
      <w:rPr>
        <w:noProof/>
      </w:rPr>
      <w:drawing>
        <wp:inline distT="0" distB="0" distL="0" distR="0" wp14:anchorId="5F85E058" wp14:editId="5212249F">
          <wp:extent cx="2003573" cy="800100"/>
          <wp:effectExtent l="0" t="0" r="0" b="0"/>
          <wp:docPr id="4" name="Picture 4" descr="NZ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45" cy="809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5550675"/>
    <w:multiLevelType w:val="hybridMultilevel"/>
    <w:tmpl w:val="9A761A4C"/>
    <w:lvl w:ilvl="0" w:tplc="D2DE4DA2">
      <w:start w:val="1"/>
      <w:numFmt w:val="decimal"/>
      <w:lvlText w:val="%1"/>
      <w:lvlJc w:val="left"/>
      <w:pPr>
        <w:ind w:left="720" w:hanging="360"/>
      </w:pPr>
      <w:rPr>
        <w:rFonts w:hint="default"/>
        <w:vertAlign w:val="superscrip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9C5BD6"/>
    <w:multiLevelType w:val="hybridMultilevel"/>
    <w:tmpl w:val="6F5A6B46"/>
    <w:lvl w:ilvl="0" w:tplc="BE9A967C">
      <w:start w:val="1"/>
      <w:numFmt w:val="decimal"/>
      <w:lvlText w:val="%1"/>
      <w:lvlJc w:val="left"/>
      <w:pPr>
        <w:ind w:left="720" w:hanging="360"/>
      </w:pPr>
      <w:rPr>
        <w:rFonts w:ascii="Times New Roman" w:hAnsi="Times New Roman" w:hint="default"/>
        <w:b w:val="0"/>
        <w:i w:val="0"/>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6345044">
    <w:abstractNumId w:val="20"/>
  </w:num>
  <w:num w:numId="2" w16cid:durableId="979456845">
    <w:abstractNumId w:val="17"/>
  </w:num>
  <w:num w:numId="3" w16cid:durableId="21245930">
    <w:abstractNumId w:val="13"/>
  </w:num>
  <w:num w:numId="4" w16cid:durableId="1572739308">
    <w:abstractNumId w:val="23"/>
  </w:num>
  <w:num w:numId="5" w16cid:durableId="1993636496">
    <w:abstractNumId w:val="37"/>
  </w:num>
  <w:num w:numId="6" w16cid:durableId="320626494">
    <w:abstractNumId w:val="18"/>
  </w:num>
  <w:num w:numId="7" w16cid:durableId="15699170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32477">
    <w:abstractNumId w:val="26"/>
  </w:num>
  <w:num w:numId="9" w16cid:durableId="337387578">
    <w:abstractNumId w:val="42"/>
  </w:num>
  <w:num w:numId="10" w16cid:durableId="2014794148">
    <w:abstractNumId w:val="42"/>
    <w:lvlOverride w:ilvl="0">
      <w:startOverride w:val="1"/>
    </w:lvlOverride>
  </w:num>
  <w:num w:numId="11" w16cid:durableId="1915433950">
    <w:abstractNumId w:val="42"/>
    <w:lvlOverride w:ilvl="0">
      <w:startOverride w:val="1"/>
    </w:lvlOverride>
  </w:num>
  <w:num w:numId="12" w16cid:durableId="1932084858">
    <w:abstractNumId w:val="42"/>
  </w:num>
  <w:num w:numId="13" w16cid:durableId="962731832">
    <w:abstractNumId w:val="42"/>
    <w:lvlOverride w:ilvl="0">
      <w:startOverride w:val="1"/>
    </w:lvlOverride>
  </w:num>
  <w:num w:numId="14" w16cid:durableId="902062548">
    <w:abstractNumId w:val="9"/>
  </w:num>
  <w:num w:numId="15" w16cid:durableId="677345874">
    <w:abstractNumId w:val="34"/>
  </w:num>
  <w:num w:numId="16" w16cid:durableId="1733112478">
    <w:abstractNumId w:val="31"/>
  </w:num>
  <w:num w:numId="17" w16cid:durableId="1725371607">
    <w:abstractNumId w:val="29"/>
  </w:num>
  <w:num w:numId="18" w16cid:durableId="1631325647">
    <w:abstractNumId w:val="7"/>
  </w:num>
  <w:num w:numId="19" w16cid:durableId="1296452838">
    <w:abstractNumId w:val="8"/>
  </w:num>
  <w:num w:numId="20" w16cid:durableId="1031304602">
    <w:abstractNumId w:val="33"/>
  </w:num>
  <w:num w:numId="21" w16cid:durableId="2034843196">
    <w:abstractNumId w:val="12"/>
  </w:num>
  <w:num w:numId="22" w16cid:durableId="1074857253">
    <w:abstractNumId w:val="22"/>
  </w:num>
  <w:num w:numId="23" w16cid:durableId="1859462673">
    <w:abstractNumId w:val="32"/>
  </w:num>
  <w:num w:numId="24" w16cid:durableId="1220164728">
    <w:abstractNumId w:val="36"/>
  </w:num>
  <w:num w:numId="25" w16cid:durableId="645669501">
    <w:abstractNumId w:val="41"/>
  </w:num>
  <w:num w:numId="26" w16cid:durableId="744571135">
    <w:abstractNumId w:val="10"/>
  </w:num>
  <w:num w:numId="27" w16cid:durableId="359355741">
    <w:abstractNumId w:val="27"/>
  </w:num>
  <w:num w:numId="28" w16cid:durableId="270673900">
    <w:abstractNumId w:val="40"/>
  </w:num>
  <w:num w:numId="29" w16cid:durableId="221409527">
    <w:abstractNumId w:val="25"/>
  </w:num>
  <w:num w:numId="30" w16cid:durableId="1879508560">
    <w:abstractNumId w:val="19"/>
  </w:num>
  <w:num w:numId="31" w16cid:durableId="1106539485">
    <w:abstractNumId w:val="39"/>
  </w:num>
  <w:num w:numId="32" w16cid:durableId="1660234201">
    <w:abstractNumId w:val="21"/>
  </w:num>
  <w:num w:numId="33" w16cid:durableId="381174522">
    <w:abstractNumId w:val="15"/>
  </w:num>
  <w:num w:numId="34" w16cid:durableId="1631279350">
    <w:abstractNumId w:val="30"/>
  </w:num>
  <w:num w:numId="35" w16cid:durableId="661618510">
    <w:abstractNumId w:val="42"/>
  </w:num>
  <w:num w:numId="36" w16cid:durableId="936256143">
    <w:abstractNumId w:val="24"/>
  </w:num>
  <w:num w:numId="37" w16cid:durableId="2128892481">
    <w:abstractNumId w:val="35"/>
  </w:num>
  <w:num w:numId="38" w16cid:durableId="673147850">
    <w:abstractNumId w:val="11"/>
  </w:num>
  <w:num w:numId="39" w16cid:durableId="1360668712">
    <w:abstractNumId w:val="16"/>
  </w:num>
  <w:num w:numId="40" w16cid:durableId="577985950">
    <w:abstractNumId w:val="6"/>
  </w:num>
  <w:num w:numId="41" w16cid:durableId="1022171250">
    <w:abstractNumId w:val="5"/>
  </w:num>
  <w:num w:numId="42" w16cid:durableId="1112823541">
    <w:abstractNumId w:val="4"/>
  </w:num>
  <w:num w:numId="43" w16cid:durableId="294332711">
    <w:abstractNumId w:val="3"/>
  </w:num>
  <w:num w:numId="44" w16cid:durableId="658120938">
    <w:abstractNumId w:val="2"/>
  </w:num>
  <w:num w:numId="45" w16cid:durableId="856426825">
    <w:abstractNumId w:val="1"/>
  </w:num>
  <w:num w:numId="46" w16cid:durableId="1523394186">
    <w:abstractNumId w:val="0"/>
  </w:num>
  <w:num w:numId="47" w16cid:durableId="1330399849">
    <w:abstractNumId w:val="38"/>
  </w:num>
  <w:num w:numId="48" w16cid:durableId="241376116">
    <w:abstractNumId w:val="28"/>
  </w:num>
  <w:num w:numId="49" w16cid:durableId="1377895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7AD9"/>
    <w:rsid w:val="00016F79"/>
    <w:rsid w:val="0002239F"/>
    <w:rsid w:val="000430EC"/>
    <w:rsid w:val="00045FC9"/>
    <w:rsid w:val="000512B2"/>
    <w:rsid w:val="00057922"/>
    <w:rsid w:val="0006034C"/>
    <w:rsid w:val="00070BF8"/>
    <w:rsid w:val="00072D4F"/>
    <w:rsid w:val="000847E8"/>
    <w:rsid w:val="000B639E"/>
    <w:rsid w:val="000C541B"/>
    <w:rsid w:val="000C68FB"/>
    <w:rsid w:val="000D2C42"/>
    <w:rsid w:val="000E1A81"/>
    <w:rsid w:val="000E7FBF"/>
    <w:rsid w:val="000F5837"/>
    <w:rsid w:val="00103885"/>
    <w:rsid w:val="00110671"/>
    <w:rsid w:val="001227E0"/>
    <w:rsid w:val="00122ECB"/>
    <w:rsid w:val="00123384"/>
    <w:rsid w:val="001240CB"/>
    <w:rsid w:val="001301C2"/>
    <w:rsid w:val="00130F33"/>
    <w:rsid w:val="00144085"/>
    <w:rsid w:val="00144642"/>
    <w:rsid w:val="00152264"/>
    <w:rsid w:val="00153FD0"/>
    <w:rsid w:val="00155FF4"/>
    <w:rsid w:val="00163BBE"/>
    <w:rsid w:val="0017535C"/>
    <w:rsid w:val="00193072"/>
    <w:rsid w:val="00194EF8"/>
    <w:rsid w:val="001A1585"/>
    <w:rsid w:val="001A1AE9"/>
    <w:rsid w:val="001B6118"/>
    <w:rsid w:val="001C0D14"/>
    <w:rsid w:val="001C43D0"/>
    <w:rsid w:val="001C7AE0"/>
    <w:rsid w:val="001E2F21"/>
    <w:rsid w:val="001E5A51"/>
    <w:rsid w:val="002014AD"/>
    <w:rsid w:val="002031CE"/>
    <w:rsid w:val="0021095F"/>
    <w:rsid w:val="002130EF"/>
    <w:rsid w:val="002210EE"/>
    <w:rsid w:val="00233958"/>
    <w:rsid w:val="002344EF"/>
    <w:rsid w:val="00236426"/>
    <w:rsid w:val="00245183"/>
    <w:rsid w:val="00257DE9"/>
    <w:rsid w:val="0026061A"/>
    <w:rsid w:val="002638E5"/>
    <w:rsid w:val="00271FD0"/>
    <w:rsid w:val="002778D6"/>
    <w:rsid w:val="00287511"/>
    <w:rsid w:val="002920D7"/>
    <w:rsid w:val="002932D4"/>
    <w:rsid w:val="002A42C2"/>
    <w:rsid w:val="002A60E0"/>
    <w:rsid w:val="002B096D"/>
    <w:rsid w:val="002B596B"/>
    <w:rsid w:val="002C08C6"/>
    <w:rsid w:val="002C63D7"/>
    <w:rsid w:val="002D2C5F"/>
    <w:rsid w:val="002D2ED0"/>
    <w:rsid w:val="002E4DAB"/>
    <w:rsid w:val="002F09B0"/>
    <w:rsid w:val="00305351"/>
    <w:rsid w:val="00306D2A"/>
    <w:rsid w:val="00327C02"/>
    <w:rsid w:val="00332826"/>
    <w:rsid w:val="003338D1"/>
    <w:rsid w:val="0033519C"/>
    <w:rsid w:val="00345086"/>
    <w:rsid w:val="00350E71"/>
    <w:rsid w:val="00366FCA"/>
    <w:rsid w:val="00370460"/>
    <w:rsid w:val="00370CF0"/>
    <w:rsid w:val="00375CA6"/>
    <w:rsid w:val="0038138D"/>
    <w:rsid w:val="003A3798"/>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56ADB"/>
    <w:rsid w:val="00465409"/>
    <w:rsid w:val="004659E2"/>
    <w:rsid w:val="00467F05"/>
    <w:rsid w:val="00480910"/>
    <w:rsid w:val="004923F5"/>
    <w:rsid w:val="00493BA6"/>
    <w:rsid w:val="004A2B5F"/>
    <w:rsid w:val="004A4715"/>
    <w:rsid w:val="004C76A1"/>
    <w:rsid w:val="004E3235"/>
    <w:rsid w:val="004F151D"/>
    <w:rsid w:val="004F2863"/>
    <w:rsid w:val="00510FB8"/>
    <w:rsid w:val="00536659"/>
    <w:rsid w:val="005402CA"/>
    <w:rsid w:val="0055121E"/>
    <w:rsid w:val="00554CF8"/>
    <w:rsid w:val="00556ABC"/>
    <w:rsid w:val="005738B6"/>
    <w:rsid w:val="00573B0D"/>
    <w:rsid w:val="005838FB"/>
    <w:rsid w:val="00585400"/>
    <w:rsid w:val="00595FBB"/>
    <w:rsid w:val="005A010D"/>
    <w:rsid w:val="005A53C6"/>
    <w:rsid w:val="005A72BD"/>
    <w:rsid w:val="005B07B6"/>
    <w:rsid w:val="005C0706"/>
    <w:rsid w:val="005C289E"/>
    <w:rsid w:val="005F242D"/>
    <w:rsid w:val="00601812"/>
    <w:rsid w:val="0060427F"/>
    <w:rsid w:val="00610619"/>
    <w:rsid w:val="00617DCF"/>
    <w:rsid w:val="00620378"/>
    <w:rsid w:val="00620B8E"/>
    <w:rsid w:val="00620F06"/>
    <w:rsid w:val="0063194C"/>
    <w:rsid w:val="00635B0D"/>
    <w:rsid w:val="00636F45"/>
    <w:rsid w:val="00650EC7"/>
    <w:rsid w:val="00655176"/>
    <w:rsid w:val="00657DC0"/>
    <w:rsid w:val="006611A6"/>
    <w:rsid w:val="00674A59"/>
    <w:rsid w:val="0069116D"/>
    <w:rsid w:val="0069193B"/>
    <w:rsid w:val="006B7FE8"/>
    <w:rsid w:val="006E4F75"/>
    <w:rsid w:val="006E511D"/>
    <w:rsid w:val="006E6CB6"/>
    <w:rsid w:val="00704D31"/>
    <w:rsid w:val="007106A9"/>
    <w:rsid w:val="00732E69"/>
    <w:rsid w:val="00740CE9"/>
    <w:rsid w:val="0074425B"/>
    <w:rsid w:val="007448A2"/>
    <w:rsid w:val="00745197"/>
    <w:rsid w:val="00753E8B"/>
    <w:rsid w:val="00767102"/>
    <w:rsid w:val="00773F28"/>
    <w:rsid w:val="00774ED3"/>
    <w:rsid w:val="00786479"/>
    <w:rsid w:val="007A2F65"/>
    <w:rsid w:val="007B0BEF"/>
    <w:rsid w:val="007B1612"/>
    <w:rsid w:val="007B6860"/>
    <w:rsid w:val="007E0B07"/>
    <w:rsid w:val="007E11E5"/>
    <w:rsid w:val="007E7C80"/>
    <w:rsid w:val="00801078"/>
    <w:rsid w:val="008222BA"/>
    <w:rsid w:val="00823FB0"/>
    <w:rsid w:val="0083240A"/>
    <w:rsid w:val="00834806"/>
    <w:rsid w:val="0084585B"/>
    <w:rsid w:val="00855F00"/>
    <w:rsid w:val="00876313"/>
    <w:rsid w:val="00877CC2"/>
    <w:rsid w:val="00882176"/>
    <w:rsid w:val="00892375"/>
    <w:rsid w:val="00896082"/>
    <w:rsid w:val="008A4B67"/>
    <w:rsid w:val="008B5D43"/>
    <w:rsid w:val="008C4D8C"/>
    <w:rsid w:val="008C5248"/>
    <w:rsid w:val="008D0BA6"/>
    <w:rsid w:val="008D3348"/>
    <w:rsid w:val="008D4449"/>
    <w:rsid w:val="008E10F5"/>
    <w:rsid w:val="008F11E2"/>
    <w:rsid w:val="008F2C8C"/>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796"/>
    <w:rsid w:val="009E0C2E"/>
    <w:rsid w:val="00A06829"/>
    <w:rsid w:val="00A1329A"/>
    <w:rsid w:val="00A163FE"/>
    <w:rsid w:val="00A215B0"/>
    <w:rsid w:val="00A23F5B"/>
    <w:rsid w:val="00A27363"/>
    <w:rsid w:val="00A36CAE"/>
    <w:rsid w:val="00A4365C"/>
    <w:rsid w:val="00A447C7"/>
    <w:rsid w:val="00A47011"/>
    <w:rsid w:val="00A56394"/>
    <w:rsid w:val="00A764DC"/>
    <w:rsid w:val="00A95453"/>
    <w:rsid w:val="00AA229D"/>
    <w:rsid w:val="00AC1090"/>
    <w:rsid w:val="00AC1BD9"/>
    <w:rsid w:val="00AC53D2"/>
    <w:rsid w:val="00AD567B"/>
    <w:rsid w:val="00AD5EFB"/>
    <w:rsid w:val="00B11E4A"/>
    <w:rsid w:val="00B148AF"/>
    <w:rsid w:val="00B2046D"/>
    <w:rsid w:val="00B41CF3"/>
    <w:rsid w:val="00B52956"/>
    <w:rsid w:val="00B565EF"/>
    <w:rsid w:val="00B56B87"/>
    <w:rsid w:val="00B57350"/>
    <w:rsid w:val="00B71F3C"/>
    <w:rsid w:val="00B7781E"/>
    <w:rsid w:val="00B92412"/>
    <w:rsid w:val="00B96F15"/>
    <w:rsid w:val="00B974A7"/>
    <w:rsid w:val="00BA2855"/>
    <w:rsid w:val="00BA739F"/>
    <w:rsid w:val="00BB0D94"/>
    <w:rsid w:val="00BC3B59"/>
    <w:rsid w:val="00BD03DB"/>
    <w:rsid w:val="00BD5429"/>
    <w:rsid w:val="00BD5BB4"/>
    <w:rsid w:val="00BE192A"/>
    <w:rsid w:val="00BE5EDC"/>
    <w:rsid w:val="00BE618D"/>
    <w:rsid w:val="00BE6BB3"/>
    <w:rsid w:val="00BF5254"/>
    <w:rsid w:val="00C13BD8"/>
    <w:rsid w:val="00C146F5"/>
    <w:rsid w:val="00C16F9D"/>
    <w:rsid w:val="00C17766"/>
    <w:rsid w:val="00C23580"/>
    <w:rsid w:val="00C265E2"/>
    <w:rsid w:val="00C30BD7"/>
    <w:rsid w:val="00C41424"/>
    <w:rsid w:val="00C41AFD"/>
    <w:rsid w:val="00C41B5A"/>
    <w:rsid w:val="00C478C5"/>
    <w:rsid w:val="00C52D40"/>
    <w:rsid w:val="00C60E30"/>
    <w:rsid w:val="00C6572D"/>
    <w:rsid w:val="00C700CE"/>
    <w:rsid w:val="00C72A8C"/>
    <w:rsid w:val="00C86F6A"/>
    <w:rsid w:val="00C92C51"/>
    <w:rsid w:val="00CA6FA6"/>
    <w:rsid w:val="00CB209D"/>
    <w:rsid w:val="00CC0BE8"/>
    <w:rsid w:val="00CD1525"/>
    <w:rsid w:val="00CE2A15"/>
    <w:rsid w:val="00CE41C7"/>
    <w:rsid w:val="00CE64CC"/>
    <w:rsid w:val="00CE709C"/>
    <w:rsid w:val="00CE7B93"/>
    <w:rsid w:val="00CF1221"/>
    <w:rsid w:val="00CF1A77"/>
    <w:rsid w:val="00D04BC6"/>
    <w:rsid w:val="00D04E71"/>
    <w:rsid w:val="00D214C6"/>
    <w:rsid w:val="00D44921"/>
    <w:rsid w:val="00D542BB"/>
    <w:rsid w:val="00D54618"/>
    <w:rsid w:val="00D61D34"/>
    <w:rsid w:val="00D6437F"/>
    <w:rsid w:val="00D7078A"/>
    <w:rsid w:val="00D74C23"/>
    <w:rsid w:val="00D80B60"/>
    <w:rsid w:val="00D80E79"/>
    <w:rsid w:val="00D80EAB"/>
    <w:rsid w:val="00D923BE"/>
    <w:rsid w:val="00D9358C"/>
    <w:rsid w:val="00DB2292"/>
    <w:rsid w:val="00DB2CC1"/>
    <w:rsid w:val="00DB546C"/>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6122D"/>
    <w:rsid w:val="00E72E2C"/>
    <w:rsid w:val="00E77C98"/>
    <w:rsid w:val="00E835F6"/>
    <w:rsid w:val="00E92C02"/>
    <w:rsid w:val="00E933C8"/>
    <w:rsid w:val="00EC4294"/>
    <w:rsid w:val="00EC5EEF"/>
    <w:rsid w:val="00ED363D"/>
    <w:rsid w:val="00ED36A6"/>
    <w:rsid w:val="00ED43FC"/>
    <w:rsid w:val="00ED5CAF"/>
    <w:rsid w:val="00ED6B8E"/>
    <w:rsid w:val="00EE4641"/>
    <w:rsid w:val="00EF685A"/>
    <w:rsid w:val="00F00A98"/>
    <w:rsid w:val="00F03C39"/>
    <w:rsid w:val="00F03CCC"/>
    <w:rsid w:val="00F06773"/>
    <w:rsid w:val="00F15FF4"/>
    <w:rsid w:val="00F16F1A"/>
    <w:rsid w:val="00F2289C"/>
    <w:rsid w:val="00F24812"/>
    <w:rsid w:val="00F308A8"/>
    <w:rsid w:val="00F34346"/>
    <w:rsid w:val="00F35511"/>
    <w:rsid w:val="00F45029"/>
    <w:rsid w:val="00F45820"/>
    <w:rsid w:val="00F527D7"/>
    <w:rsid w:val="00F5516B"/>
    <w:rsid w:val="00F71BE2"/>
    <w:rsid w:val="00F7410B"/>
    <w:rsid w:val="00F8237A"/>
    <w:rsid w:val="00F8698B"/>
    <w:rsid w:val="00FA43D1"/>
    <w:rsid w:val="00FB5AC9"/>
    <w:rsid w:val="00FC4A76"/>
    <w:rsid w:val="00FC5C57"/>
    <w:rsid w:val="00FD2A78"/>
    <w:rsid w:val="00FE4748"/>
    <w:rsid w:val="00FE7501"/>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44F5C8"/>
  <w14:discardImageEditingData/>
  <w15:docId w15:val="{18D74300-7099-405D-85EC-E0564D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aliases w:val="References"/>
    <w:basedOn w:val="Normal"/>
    <w:next w:val="Normal"/>
    <w:link w:val="Heading8Char"/>
    <w:unhideWhenUsed/>
    <w:qFormat/>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aliases w:val="References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Normal"/>
    <w:rsid w:val="00F8698B"/>
    <w:pPr>
      <w:widowControl w:val="0"/>
      <w:overflowPunct w:val="0"/>
      <w:spacing w:before="120" w:after="0" w:line="220" w:lineRule="exact"/>
      <w:ind w:left="230" w:hanging="230"/>
      <w:jc w:val="both"/>
      <w:textAlignment w:val="baseline"/>
    </w:pPr>
    <w:rPr>
      <w:rFonts w:ascii="Times New Roman" w:hAnsi="Times New Roman" w:cs="Times New Roman"/>
      <w:color w:val="auto"/>
      <w:sz w:val="20"/>
      <w:lang w:eastAsia="en-US"/>
    </w:rPr>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 w:type="paragraph" w:customStyle="1" w:styleId="Referencelist">
    <w:name w:val="Reference list"/>
    <w:basedOn w:val="Heading8"/>
    <w:link w:val="ReferencelistChar"/>
    <w:qFormat/>
    <w:rsid w:val="00345086"/>
    <w:pPr>
      <w:keepNext w:val="0"/>
      <w:keepLines w:val="0"/>
      <w:numPr>
        <w:ilvl w:val="0"/>
        <w:numId w:val="0"/>
      </w:numPr>
      <w:suppressAutoHyphens w:val="0"/>
      <w:overflowPunct w:val="0"/>
      <w:spacing w:before="60" w:after="60" w:line="240" w:lineRule="auto"/>
      <w:ind w:left="284" w:hanging="284"/>
      <w:jc w:val="both"/>
      <w:textAlignment w:val="baseline"/>
    </w:pPr>
    <w:rPr>
      <w:rFonts w:ascii="Times New Roman" w:eastAsia="Times New Roman" w:hAnsi="Times New Roman" w:cs="Times New Roman"/>
      <w:color w:val="auto"/>
      <w:sz w:val="18"/>
      <w:szCs w:val="20"/>
      <w:lang w:eastAsia="en-US"/>
    </w:rPr>
  </w:style>
  <w:style w:type="character" w:customStyle="1" w:styleId="ReferencelistChar">
    <w:name w:val="Reference list Char"/>
    <w:basedOn w:val="DefaultParagraphFont"/>
    <w:link w:val="Referencelist"/>
    <w:rsid w:val="00345086"/>
    <w:rPr>
      <w:rFonts w:cs="Times New Roman"/>
      <w:color w:val="auto"/>
      <w:sz w:val="18"/>
      <w:szCs w:val="20"/>
      <w:lang w:eastAsia="en-US"/>
    </w:rPr>
  </w:style>
  <w:style w:type="paragraph" w:styleId="Revision">
    <w:name w:val="Revision"/>
    <w:hidden/>
    <w:uiPriority w:val="99"/>
    <w:semiHidden/>
    <w:rsid w:val="00456ADB"/>
    <w:pPr>
      <w:spacing w:after="0" w:line="240" w:lineRule="auto"/>
    </w:pPr>
    <w:rPr>
      <w:rFonts w:asciiTheme="minorHAnsi" w:hAnsiTheme="minorHAnsi" w:cstheme="minorHAnsi"/>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13632469.2020.1733139" TargetMode="External"/><Relationship Id="rId18" Type="http://schemas.openxmlformats.org/officeDocument/2006/relationships/hyperlink" Target="http://www.eq-assess.org.nz"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unichre.com/site/wrap/get/documents_E2066418540/mr/assetpool.shared/Documents/5_Touch/_NatCatService/Significant-Natural-Catastrophes/2014/10-costliest-earthquakes-ordered-by-insured-losses.pdf" TargetMode="External"/><Relationship Id="rId7" Type="http://schemas.openxmlformats.org/officeDocument/2006/relationships/settings" Target="settings.xml"/><Relationship Id="rId12" Type="http://schemas.openxmlformats.org/officeDocument/2006/relationships/hyperlink" Target="https://doi.org/10.5459/bnzsee.53.3.137-143" TargetMode="External"/><Relationship Id="rId17" Type="http://schemas.openxmlformats.org/officeDocument/2006/relationships/hyperlink" Target="https://www.standards.govt.nz/sponsored-standards/building-standards/NZS1170-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turalhazards.org.nz/NHRP/Publications/Research-Publications/Short-Term-Recovery-Programme" TargetMode="External"/><Relationship Id="rId20" Type="http://schemas.openxmlformats.org/officeDocument/2006/relationships/hyperlink" Target="http://www.geonet.org.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doi%20number"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tcouncil.org/docman/atc-15-16-papers/174-p2-10-stanway/file"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dl.handle.net/10092/136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93/092916EQS163M" TargetMode="External"/><Relationship Id="rId22" Type="http://schemas.openxmlformats.org/officeDocument/2006/relationships/hyperlink" Target="https://www.stuff.co.nz/business/money/89610941/Christchurch-earthquake-insurance-wrangles-endure-six-years-on"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85dd72-7c49-445d-a16a-37981c083428">
      <Terms xmlns="http://schemas.microsoft.com/office/infopath/2007/PartnerControls"/>
    </lcf76f155ced4ddcb4097134ff3c332f>
    <TaxCatchAll xmlns="13bed808-1ab3-4383-a496-081762000f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18" ma:contentTypeDescription="Create a new document." ma:contentTypeScope="" ma:versionID="8d0bb8f70268b4fc83713272d6e868a6">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f78070d14e79a834e9d086d609917459"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73ec7a-c457-415d-aef4-70df2a9f36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e94be-ae3b-40bd-8d29-636e71546bca}" ma:internalName="TaxCatchAll" ma:showField="CatchAllData" ma:web="13bed808-1ab3-4383-a496-081762000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DA1B9-B053-47AC-91E3-A4B2A06D738E}">
  <ds:schemaRefs>
    <ds:schemaRef ds:uri="http://schemas.microsoft.com/sharepoint/v3/contenttype/forms"/>
  </ds:schemaRefs>
</ds:datastoreItem>
</file>

<file path=customXml/itemProps2.xml><?xml version="1.0" encoding="utf-8"?>
<ds:datastoreItem xmlns:ds="http://schemas.openxmlformats.org/officeDocument/2006/customXml" ds:itemID="{5A82FF2E-65E5-41BD-9672-2AFBDCA4AF08}">
  <ds:schemaRefs>
    <ds:schemaRef ds:uri="http://schemas.openxmlformats.org/officeDocument/2006/bibliography"/>
  </ds:schemaRefs>
</ds:datastoreItem>
</file>

<file path=customXml/itemProps3.xml><?xml version="1.0" encoding="utf-8"?>
<ds:datastoreItem xmlns:ds="http://schemas.openxmlformats.org/officeDocument/2006/customXml" ds:itemID="{4BCEDEF6-29EF-4ABE-AF16-7F4BD3C1C107}">
  <ds:schemaRefs>
    <ds:schemaRef ds:uri="http://schemas.microsoft.com/office/2006/metadata/properties"/>
    <ds:schemaRef ds:uri="http://schemas.microsoft.com/office/infopath/2007/PartnerControls"/>
    <ds:schemaRef ds:uri="a985dd72-7c49-445d-a16a-37981c083428"/>
    <ds:schemaRef ds:uri="13bed808-1ab3-4383-a496-081762000fea"/>
  </ds:schemaRefs>
</ds:datastoreItem>
</file>

<file path=customXml/itemProps4.xml><?xml version="1.0" encoding="utf-8"?>
<ds:datastoreItem xmlns:ds="http://schemas.openxmlformats.org/officeDocument/2006/customXml" ds:itemID="{0881487F-39AF-4ED0-9094-C1E243F8C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5dd72-7c49-445d-a16a-37981c083428"/>
    <ds:schemaRef ds:uri="13bed808-1ab3-4383-a496-08176200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3367</Words>
  <Characters>19234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Amy Abel</cp:lastModifiedBy>
  <cp:revision>2</cp:revision>
  <cp:lastPrinted>2022-09-22T22:42:00Z</cp:lastPrinted>
  <dcterms:created xsi:type="dcterms:W3CDTF">2022-11-21T04:15:00Z</dcterms:created>
  <dcterms:modified xsi:type="dcterms:W3CDTF">2022-11-21T04:15:00Z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5206800</vt:r8>
  </property>
  <property fmtid="{D5CDD505-2E9C-101B-9397-08002B2CF9AE}" pid="4" name="MediaServiceImageTags">
    <vt:lpwstr/>
  </property>
</Properties>
</file>