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A98B" w14:textId="2CC195C4"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w:t>
      </w:r>
      <w:r w:rsidR="00002E84">
        <w:t>e</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23A5B2A0" w:rsidR="00F00A98" w:rsidRPr="007448A2" w:rsidRDefault="00F00A98" w:rsidP="00AA229D">
      <w:pPr>
        <w:pStyle w:val="Affiliation"/>
      </w:pPr>
      <w:r w:rsidRPr="007448A2">
        <w:t>Company/Institute name, City</w:t>
      </w:r>
      <w:r w:rsidR="005A72BD">
        <w:t>, Country</w:t>
      </w:r>
      <w:r w:rsidRPr="007448A2">
        <w:t>.</w:t>
      </w:r>
    </w:p>
    <w:p w14:paraId="2155F641" w14:textId="77777777" w:rsidR="00F00A98" w:rsidRPr="0017535C" w:rsidRDefault="00F00A98" w:rsidP="0017535C">
      <w:pPr>
        <w:pStyle w:val="Author"/>
      </w:pPr>
      <w:r w:rsidRPr="00123384">
        <w:t>A</w:t>
      </w:r>
      <w:r w:rsidR="0069116D">
        <w:t>-</w:t>
      </w:r>
      <w:r w:rsidRPr="00123384">
        <w:t>C. Surname</w:t>
      </w:r>
    </w:p>
    <w:p w14:paraId="79D4ED5B" w14:textId="0A572BA4" w:rsidR="00F00A98" w:rsidRPr="007448A2" w:rsidRDefault="00F00A98" w:rsidP="0069116D">
      <w:pPr>
        <w:pStyle w:val="Affiliation"/>
      </w:pPr>
      <w:r w:rsidRPr="007448A2">
        <w:t xml:space="preserve">Company/Institute name, </w:t>
      </w:r>
      <w:r w:rsidR="005A72BD">
        <w:t xml:space="preserve">City, </w:t>
      </w:r>
      <w:r w:rsidRPr="007448A2">
        <w:t>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2087D64B"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w:t>
      </w:r>
      <w:r w:rsidR="000D60F4">
        <w:t>6</w:t>
      </w:r>
      <w:r w:rsidR="000E1A81">
        <w:t xml:space="preserve">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520A679C" w:rsidR="00AD567B" w:rsidRDefault="005A53C6" w:rsidP="006E6CB6">
      <w:r>
        <w:rPr>
          <w:b/>
        </w:rPr>
        <w:t>Your</w:t>
      </w:r>
      <w:r w:rsidR="00AD567B" w:rsidRPr="005A53C6">
        <w:rPr>
          <w:b/>
        </w:rPr>
        <w:t xml:space="preserve"> paper must </w:t>
      </w:r>
      <w:r w:rsidR="00AD567B" w:rsidRPr="002472FD">
        <w:rPr>
          <w:b/>
        </w:rPr>
        <w:t xml:space="preserve">be submitted by </w:t>
      </w:r>
      <w:r w:rsidR="0002239F" w:rsidRPr="002472FD">
        <w:rPr>
          <w:b/>
        </w:rPr>
        <w:t>Friday</w:t>
      </w:r>
      <w:r w:rsidR="00EE4641" w:rsidRPr="002472FD">
        <w:rPr>
          <w:b/>
        </w:rPr>
        <w:t xml:space="preserve"> </w:t>
      </w:r>
      <w:r w:rsidR="00581F42">
        <w:rPr>
          <w:b/>
        </w:rPr>
        <w:t>3</w:t>
      </w:r>
      <w:r w:rsidR="000D60F4">
        <w:rPr>
          <w:b/>
        </w:rPr>
        <w:t>0</w:t>
      </w:r>
      <w:r w:rsidR="00F06773" w:rsidRPr="002472FD">
        <w:rPr>
          <w:b/>
        </w:rPr>
        <w:t xml:space="preserve"> </w:t>
      </w:r>
      <w:r w:rsidR="00EE4641" w:rsidRPr="002472FD">
        <w:rPr>
          <w:b/>
        </w:rPr>
        <w:t>January 202</w:t>
      </w:r>
      <w:r w:rsidR="000D60F4">
        <w:rPr>
          <w:b/>
        </w:rPr>
        <w:t>6</w:t>
      </w:r>
      <w:r w:rsidR="00AD567B" w:rsidRPr="002472FD">
        <w:t>.</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46E6ADE"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r w:rsidR="00DB2292">
        <w:t>provides</w:t>
      </w:r>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64C6FCA3"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w:t>
      </w:r>
      <w:r w:rsidR="00E44261">
        <w:t>paper number</w:t>
      </w:r>
      <w:r w:rsidR="00A764DC">
        <w:t xml:space="preserve">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3C51A1EA" w:rsidR="006E6CB6" w:rsidRPr="00305351" w:rsidRDefault="006E6CB6" w:rsidP="006E6CB6">
      <w:r w:rsidRPr="00601812">
        <w:t>“</w:t>
      </w:r>
      <w:r w:rsidR="00EE4641" w:rsidRPr="00601812">
        <w:t>NZSEE202</w:t>
      </w:r>
      <w:r w:rsidR="005714C0">
        <w:t>6</w:t>
      </w:r>
      <w:r w:rsidR="002130EF" w:rsidRPr="00601812">
        <w:t>−&lt;number&gt;−&lt;sur</w:t>
      </w:r>
      <w:r w:rsidRPr="00601812">
        <w:t>name</w:t>
      </w:r>
      <w:r w:rsidR="002130EF" w:rsidRPr="00601812">
        <w:t>&gt;</w:t>
      </w:r>
      <w:r w:rsidRPr="00601812">
        <w:t>.doc</w:t>
      </w:r>
      <w:r w:rsidR="002130EF" w:rsidRPr="00601812">
        <w:t>x</w:t>
      </w:r>
      <w:r w:rsidRPr="00601812">
        <w:t>”</w:t>
      </w:r>
      <w:r w:rsidR="00FE4748" w:rsidRPr="00601812">
        <w:t xml:space="preserve"> e.g. “</w:t>
      </w:r>
      <w:r w:rsidR="00EE4641" w:rsidRPr="00601812">
        <w:t>NZSEE202</w:t>
      </w:r>
      <w:r w:rsidR="005714C0">
        <w:t>6</w:t>
      </w:r>
      <w:r w:rsidR="00FE4748" w:rsidRPr="00601812">
        <w:t>-</w:t>
      </w:r>
      <w:r w:rsidR="00516DE1">
        <w:t>2</w:t>
      </w:r>
      <w:r w:rsidR="00FE4748" w:rsidRPr="00601812">
        <w:t>-Smith.docx”</w:t>
      </w:r>
      <w:r w:rsidR="00620F06" w:rsidRPr="00601812">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EB42C0D" w:rsidR="00450DF8" w:rsidRDefault="00257DE9" w:rsidP="007448A2">
      <w:r w:rsidRPr="0002239F">
        <w:rPr>
          <w:color w:val="auto"/>
        </w:rPr>
        <w:t xml:space="preserve">We recommend pages 4-8 pages long </w:t>
      </w:r>
      <w:r w:rsidR="000C68FB" w:rsidRPr="0002239F">
        <w:rPr>
          <w:color w:val="auto"/>
        </w:rPr>
        <w:t>and encourage concise but thorough information</w:t>
      </w:r>
      <w:r w:rsidR="000C68FB" w:rsidRPr="000C68FB">
        <w:rPr>
          <w:color w:val="FF0000"/>
        </w:rPr>
        <w:t xml:space="preserve">. </w:t>
      </w:r>
      <w:r w:rsidR="00DC7F98">
        <w:t>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lastRenderedPageBreak/>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BDC47AF" w:rsidR="002E4DAB" w:rsidRPr="002E4DAB" w:rsidRDefault="00000000"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A95453">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030DB4AF" w:rsidR="00F8698B" w:rsidRDefault="00F8698B" w:rsidP="00F8698B">
      <w:r w:rsidRPr="00F679FF">
        <w:rPr>
          <w:b/>
          <w:u w:val="single"/>
        </w:rPr>
        <w:t xml:space="preserve">For </w:t>
      </w:r>
      <w:r w:rsidR="00F15FF4" w:rsidRPr="00F679FF">
        <w:rPr>
          <w:b/>
          <w:u w:val="single"/>
        </w:rPr>
        <w:t>citations</w:t>
      </w:r>
      <w:r w:rsidRPr="00F679FF">
        <w:rPr>
          <w:b/>
          <w:u w:val="single"/>
        </w:rPr>
        <w:t xml:space="preserve"> </w:t>
      </w:r>
      <w:r w:rsidR="005A72BD" w:rsidRPr="00F679FF">
        <w:rPr>
          <w:b/>
          <w:u w:val="single"/>
        </w:rPr>
        <w:t>with</w:t>
      </w:r>
      <w:r w:rsidRPr="00F679FF">
        <w:rPr>
          <w:b/>
          <w:u w:val="single"/>
        </w:rPr>
        <w:t>in the text</w:t>
      </w:r>
      <w:r w:rsidR="00345086">
        <w:t>:</w:t>
      </w:r>
      <w:r>
        <w:t xml:space="preserve"> </w:t>
      </w:r>
      <w:r w:rsidR="00345086">
        <w:t xml:space="preserve">include </w:t>
      </w:r>
      <w:r>
        <w:t xml:space="preserve">the authors’ last names (without initials) and the </w:t>
      </w:r>
      <w:r w:rsidR="00345086">
        <w:t xml:space="preserve">year </w:t>
      </w:r>
      <w:r>
        <w:t>of publication in parentheses (Larch 1996b).</w:t>
      </w:r>
      <w:r w:rsidR="005A72BD">
        <w:t xml:space="preserve"> For articles with two authors, please list both authors’ last names (without initials) and the </w:t>
      </w:r>
      <w:r w:rsidR="00345086">
        <w:t>year</w:t>
      </w:r>
      <w:r w:rsidR="005A72BD">
        <w:t xml:space="preserve"> of publication </w:t>
      </w:r>
      <w:proofErr w:type="spellStart"/>
      <w:r w:rsidR="005A72BD">
        <w:t>eg</w:t>
      </w:r>
      <w:proofErr w:type="spellEnd"/>
      <w:r w:rsidR="005A72BD">
        <w:t xml:space="preserve">: (Larch and Jensen, 1996). For articles with three or more authors, please list only the first authors’ last name (without initials) and the </w:t>
      </w:r>
      <w:r w:rsidR="00345086">
        <w:t>year</w:t>
      </w:r>
      <w:r w:rsidR="005A72BD">
        <w:t xml:space="preserve">– </w:t>
      </w:r>
      <w:proofErr w:type="spellStart"/>
      <w:r w:rsidR="005A72BD">
        <w:t>eg</w:t>
      </w:r>
      <w:proofErr w:type="spellEnd"/>
      <w:r w:rsidR="005A72BD">
        <w:t>: (Larch et al</w:t>
      </w:r>
      <w:r w:rsidR="00F2289C">
        <w:t>.</w:t>
      </w:r>
      <w:r w:rsidR="005A72BD">
        <w:t>, 1996)</w:t>
      </w:r>
    </w:p>
    <w:p w14:paraId="58AD594D" w14:textId="33D35522" w:rsidR="00F8698B" w:rsidRDefault="00245183" w:rsidP="00F8698B">
      <w:r w:rsidRPr="00D0141B">
        <w:rPr>
          <w:b/>
          <w:u w:val="single"/>
        </w:rPr>
        <w:t>Within the Refence List at the end of the paper</w:t>
      </w:r>
      <w:r w:rsidRPr="00D0141B">
        <w:rPr>
          <w:b/>
        </w:rPr>
        <w:t>:</w:t>
      </w:r>
      <w:r>
        <w:rPr>
          <w:b/>
        </w:rPr>
        <w:t xml:space="preserve"> </w:t>
      </w:r>
      <w:r w:rsidR="00F8698B">
        <w:t xml:space="preserve">At the end of the paper, list all references in alphabetical order underneath </w:t>
      </w:r>
      <w:r w:rsidR="00F15FF4">
        <w:t>a</w:t>
      </w:r>
      <w:r w:rsidR="00F8698B">
        <w:t xml:space="preserve"> </w:t>
      </w:r>
      <w:r w:rsidR="00F15FF4">
        <w:t xml:space="preserve">REFERENCES </w:t>
      </w:r>
      <w:r w:rsidR="00F8698B">
        <w:t>heading (</w:t>
      </w:r>
      <w:r w:rsidR="00F8698B">
        <w:rPr>
          <w:i/>
          <w:iCs/>
        </w:rPr>
        <w:t>Unnumbered heading</w:t>
      </w:r>
      <w:r w:rsidR="00F8698B">
        <w:t xml:space="preserve"> style). </w:t>
      </w:r>
      <w:r w:rsidR="00345086">
        <w:t xml:space="preserve">All references cited in the text must be listed in the reference, and all references listed must be cited in the text. </w:t>
      </w:r>
      <w:r w:rsidR="00F8698B">
        <w:t xml:space="preserve">If several works by the same author are cited, </w:t>
      </w:r>
      <w:r w:rsidR="00F15FF4">
        <w:t xml:space="preserve">the reference </w:t>
      </w:r>
      <w:r w:rsidR="00F8698B">
        <w:t>entries should be chronological:</w:t>
      </w:r>
    </w:p>
    <w:p w14:paraId="0D47CDB8" w14:textId="77777777" w:rsidR="00F8698B" w:rsidRPr="00AE18A7" w:rsidRDefault="00F8698B" w:rsidP="00AE18A7">
      <w:pPr>
        <w:pStyle w:val="Referencelist"/>
      </w:pPr>
      <w:r w:rsidRPr="00AE18A7">
        <w:t>Larch, A.A. 1996a. Development ...</w:t>
      </w:r>
    </w:p>
    <w:p w14:paraId="16ABD128" w14:textId="77777777" w:rsidR="00F8698B" w:rsidRDefault="00F8698B" w:rsidP="00AE18A7">
      <w:pPr>
        <w:pStyle w:val="Referencelist"/>
      </w:pPr>
      <w:r>
        <w:t>Larch, A.A. 1996b. Facilities ...</w:t>
      </w:r>
    </w:p>
    <w:p w14:paraId="0591184C" w14:textId="2359902D" w:rsidR="00345086" w:rsidRDefault="00345086">
      <w:r>
        <w:lastRenderedPageBreak/>
        <w:t>The reference list should be listed in alphabetical order of the</w:t>
      </w:r>
      <w:r w:rsidR="00245183">
        <w:t xml:space="preserve"> last name of the first author. The names </w:t>
      </w:r>
      <w:r>
        <w:t xml:space="preserve">of </w:t>
      </w:r>
      <w:r w:rsidRPr="00F679FF">
        <w:rPr>
          <w:u w:val="single"/>
        </w:rPr>
        <w:t>all</w:t>
      </w:r>
      <w:r>
        <w:t xml:space="preserve"> co-authors should be written for all references (i.e. writing just the first author’s name followed </w:t>
      </w:r>
      <w:r w:rsidRPr="00F679FF">
        <w:t>by et al.</w:t>
      </w:r>
      <w:r>
        <w:t xml:space="preserve"> (as you would do in the citation within the text) is not allowed). An author’s name should be written as (surname, initials of first and middle names; e.g., Smith, JB). Formatting details of different types of reference are summarized below.</w:t>
      </w:r>
    </w:p>
    <w:p w14:paraId="2A5DE035" w14:textId="6DED5430" w:rsidR="00345086" w:rsidRPr="004B562B" w:rsidRDefault="00345086" w:rsidP="00F679FF">
      <w:pPr>
        <w:pStyle w:val="Heading2"/>
        <w:numPr>
          <w:ilvl w:val="0"/>
          <w:numId w:val="0"/>
        </w:numPr>
        <w:ind w:left="576" w:hanging="576"/>
      </w:pPr>
      <w:r w:rsidRPr="004B562B">
        <w:t>Journal Articles</w:t>
      </w:r>
      <w:r>
        <w:t>:</w:t>
      </w:r>
    </w:p>
    <w:p w14:paraId="6E6F231C" w14:textId="44E7C0CB" w:rsidR="00345086" w:rsidRDefault="00345086" w:rsidP="00345086">
      <w:r>
        <w:t xml:space="preserve">Surname1 Initials1, Surname2 Initials2 and Surname3 Initials3 (Year). “Title of journal article with only the first letter capital”. </w:t>
      </w:r>
      <w:r w:rsidRPr="00884361">
        <w:rPr>
          <w:i/>
        </w:rPr>
        <w:t xml:space="preserve">Journal </w:t>
      </w:r>
      <w:r>
        <w:rPr>
          <w:i/>
        </w:rPr>
        <w:t>N</w:t>
      </w:r>
      <w:r w:rsidRPr="00884361">
        <w:rPr>
          <w:i/>
        </w:rPr>
        <w:t>ame</w:t>
      </w:r>
      <w:r w:rsidRPr="0026367F">
        <w:t xml:space="preserve"> </w:t>
      </w:r>
      <w:r w:rsidRPr="0026367F">
        <w:rPr>
          <w:i/>
        </w:rPr>
        <w:t>in Italics with the First Letter of all Main Words Capital</w:t>
      </w:r>
      <w:r>
        <w:t xml:space="preserve">, </w:t>
      </w:r>
      <w:proofErr w:type="gramStart"/>
      <w:r w:rsidRPr="00884361">
        <w:rPr>
          <w:b/>
        </w:rPr>
        <w:t>Vol</w:t>
      </w:r>
      <w:r>
        <w:t>(</w:t>
      </w:r>
      <w:proofErr w:type="gramEnd"/>
      <w:r>
        <w:t xml:space="preserve">Issue): page start-page finish. </w:t>
      </w:r>
      <w:hyperlink r:id="rId11" w:history="1">
        <w:r w:rsidRPr="005321C7">
          <w:rPr>
            <w:rStyle w:val="Hyperlink"/>
          </w:rPr>
          <w:t>https://doi.org/doi number</w:t>
        </w:r>
      </w:hyperlink>
      <w:r>
        <w:t xml:space="preserve"> (online link if the journal is not DOI registered)</w:t>
      </w:r>
    </w:p>
    <w:p w14:paraId="09DC1267" w14:textId="69A1B437" w:rsidR="00245183" w:rsidRPr="00F679FF" w:rsidRDefault="00245183" w:rsidP="00345086">
      <w:pPr>
        <w:rPr>
          <w:b/>
        </w:rPr>
      </w:pPr>
      <w:r w:rsidRPr="00F679FF">
        <w:rPr>
          <w:b/>
        </w:rPr>
        <w:t>Examples:</w:t>
      </w:r>
    </w:p>
    <w:p w14:paraId="0AEC8FEF" w14:textId="77777777" w:rsidR="00345086" w:rsidRPr="00F679FF" w:rsidRDefault="00345086" w:rsidP="00AE18A7">
      <w:pPr>
        <w:pStyle w:val="Referencelist"/>
        <w:rPr>
          <w:szCs w:val="18"/>
        </w:rPr>
      </w:pPr>
      <w:r w:rsidRPr="00F679FF">
        <w:rPr>
          <w:lang w:val="en-AU"/>
        </w:rPr>
        <w:t xml:space="preserve">Carradine DN, Kumar A, Fairclough R and Beattie G (2020). “Serviceability fragility functions for New Zealand residential windows”.  </w:t>
      </w:r>
      <w:r w:rsidRPr="00F679FF">
        <w:rPr>
          <w:i/>
          <w:iCs/>
        </w:rPr>
        <w:t>Bulletin of the New Zealand Society for Earthquake Engineering</w:t>
      </w:r>
      <w:r w:rsidRPr="00F679FF">
        <w:t xml:space="preserve">, </w:t>
      </w:r>
      <w:r w:rsidRPr="00F679FF">
        <w:rPr>
          <w:b/>
          <w:iCs/>
        </w:rPr>
        <w:t>53</w:t>
      </w:r>
      <w:r w:rsidRPr="00F679FF">
        <w:rPr>
          <w:iCs/>
        </w:rPr>
        <w:t>(</w:t>
      </w:r>
      <w:r w:rsidRPr="00F679FF">
        <w:t xml:space="preserve">3): 137-143. </w:t>
      </w:r>
      <w:hyperlink r:id="rId12" w:history="1">
        <w:r w:rsidRPr="00F679FF">
          <w:rPr>
            <w:rStyle w:val="Hyperlink"/>
            <w:szCs w:val="22"/>
          </w:rPr>
          <w:t>https://doi.org/10.5459/bnzsee.53.3.137-143</w:t>
        </w:r>
      </w:hyperlink>
    </w:p>
    <w:p w14:paraId="2582D4AB" w14:textId="7317D732" w:rsidR="00345086" w:rsidRPr="00AE18A7" w:rsidRDefault="00345086" w:rsidP="00460B8F">
      <w:pPr>
        <w:pStyle w:val="Referencelist"/>
      </w:pPr>
      <w:r w:rsidRPr="00AE18A7">
        <w:t xml:space="preserve">Mulligan J, Sullivan TJ and Dhakal RP (2020). “Experimental seismic performance of partly-sliding partition walls”. Journal of Earthquake Engineering. (Accepted for publication, published online) </w:t>
      </w:r>
      <w:hyperlink r:id="rId13" w:history="1">
        <w:r w:rsidRPr="00460B8F">
          <w:rPr>
            <w:rStyle w:val="Hyperlink"/>
            <w:szCs w:val="22"/>
          </w:rPr>
          <w:t>https://doi.org/10.1080/13632469.2020.1733139</w:t>
        </w:r>
      </w:hyperlink>
      <w:r w:rsidR="00AE18A7" w:rsidRPr="00AE18A7">
        <w:rPr>
          <w:rStyle w:val="Hyperlink"/>
          <w:color w:val="40403C" w:themeColor="text1" w:themeTint="D8"/>
          <w:u w:val="none"/>
        </w:rPr>
        <w:t xml:space="preserve"> </w:t>
      </w:r>
      <w:r w:rsidRPr="00AE18A7">
        <w:t xml:space="preserve"> </w:t>
      </w:r>
    </w:p>
    <w:p w14:paraId="305A71AE" w14:textId="77777777" w:rsidR="00345086" w:rsidRPr="00F679FF" w:rsidRDefault="00345086" w:rsidP="00460B8F">
      <w:pPr>
        <w:pStyle w:val="Referencelist"/>
      </w:pPr>
      <w:proofErr w:type="spellStart"/>
      <w:r w:rsidRPr="00F679FF">
        <w:t>Pourali</w:t>
      </w:r>
      <w:proofErr w:type="spellEnd"/>
      <w:r w:rsidRPr="00F679FF">
        <w:t xml:space="preserve"> A, Dhakal RP, MacRae G and </w:t>
      </w:r>
      <w:proofErr w:type="spellStart"/>
      <w:r w:rsidRPr="00F679FF">
        <w:t>Tasligedik</w:t>
      </w:r>
      <w:proofErr w:type="spellEnd"/>
      <w:r w:rsidRPr="00F679FF">
        <w:t xml:space="preserve"> S (2017). “Fully-floating suspended ceiling system: Experimental evaluation of structural feasibility and challenges”. </w:t>
      </w:r>
      <w:r w:rsidRPr="00F679FF">
        <w:rPr>
          <w:i/>
        </w:rPr>
        <w:t>Earthquake Spectra</w:t>
      </w:r>
      <w:r w:rsidRPr="00F679FF">
        <w:t xml:space="preserve">, </w:t>
      </w:r>
      <w:r w:rsidRPr="00F679FF">
        <w:rPr>
          <w:b/>
        </w:rPr>
        <w:t>33</w:t>
      </w:r>
      <w:r w:rsidRPr="00F679FF">
        <w:t xml:space="preserve">(4): 1627-1654. </w:t>
      </w:r>
      <w:hyperlink r:id="rId14" w:history="1">
        <w:r w:rsidRPr="00F679FF">
          <w:rPr>
            <w:rStyle w:val="Hyperlink"/>
            <w:szCs w:val="22"/>
          </w:rPr>
          <w:t>https://doi.org/10.1193/092916EQS163M</w:t>
        </w:r>
      </w:hyperlink>
    </w:p>
    <w:p w14:paraId="38A2E72A" w14:textId="14E79C78" w:rsidR="00345086" w:rsidRPr="00884361" w:rsidRDefault="00345086" w:rsidP="00F679FF">
      <w:pPr>
        <w:pStyle w:val="Heading2"/>
        <w:numPr>
          <w:ilvl w:val="0"/>
          <w:numId w:val="0"/>
        </w:numPr>
        <w:ind w:left="576" w:hanging="576"/>
      </w:pPr>
      <w:r>
        <w:t>Conference Papers:</w:t>
      </w:r>
    </w:p>
    <w:p w14:paraId="5C8B0D66" w14:textId="3216ED95" w:rsidR="00345086" w:rsidRDefault="00345086" w:rsidP="00345086">
      <w:r>
        <w:t>Surname1 Initials1, Surname2 Initials2 and Surname3 Initials3 (Year). “Title of conference paper</w:t>
      </w:r>
      <w:r w:rsidRPr="00675E77">
        <w:t xml:space="preserve"> with only the first letter capital</w:t>
      </w:r>
      <w:r>
        <w:t xml:space="preserve">”. </w:t>
      </w:r>
      <w:r>
        <w:rPr>
          <w:i/>
        </w:rPr>
        <w:t>Conference Name</w:t>
      </w:r>
      <w:r w:rsidRPr="0026367F">
        <w:t xml:space="preserve"> </w:t>
      </w:r>
      <w:r>
        <w:rPr>
          <w:i/>
        </w:rPr>
        <w:t>in I</w:t>
      </w:r>
      <w:r w:rsidRPr="0026367F">
        <w:rPr>
          <w:i/>
        </w:rPr>
        <w:t>talic</w:t>
      </w:r>
      <w:r>
        <w:rPr>
          <w:i/>
        </w:rPr>
        <w:t>s</w:t>
      </w:r>
      <w:r w:rsidRPr="0026367F">
        <w:t xml:space="preserve"> </w:t>
      </w:r>
      <w:r w:rsidRPr="0026367F">
        <w:rPr>
          <w:i/>
        </w:rPr>
        <w:t>with the First Letter of all Main Words Capital</w:t>
      </w:r>
      <w:r>
        <w:t xml:space="preserve">, Date, City, Vol.# (if applicable), </w:t>
      </w:r>
      <w:r w:rsidRPr="00884361">
        <w:t xml:space="preserve">Paper </w:t>
      </w:r>
      <w:r>
        <w:t xml:space="preserve">ID or page numbers. online link where available </w:t>
      </w:r>
    </w:p>
    <w:p w14:paraId="34A53549" w14:textId="531CBF65" w:rsidR="00245183" w:rsidRPr="00F679FF" w:rsidRDefault="00245183" w:rsidP="00345086">
      <w:pPr>
        <w:rPr>
          <w:b/>
        </w:rPr>
      </w:pPr>
      <w:r w:rsidRPr="00F679FF">
        <w:rPr>
          <w:b/>
        </w:rPr>
        <w:t>Examples:</w:t>
      </w:r>
    </w:p>
    <w:p w14:paraId="3AFE4499" w14:textId="77777777" w:rsidR="00245183" w:rsidRPr="009E2002" w:rsidRDefault="00245183" w:rsidP="00AE18A7">
      <w:pPr>
        <w:pStyle w:val="Referencelist"/>
      </w:pPr>
      <w:r w:rsidRPr="009E2002">
        <w:rPr>
          <w:lang w:val="en-US"/>
        </w:rPr>
        <w:t>Bradley B, Dhakal RP and Mander JB (2007). “</w:t>
      </w:r>
      <w:r w:rsidRPr="009E2002">
        <w:t>Probable loss model and spatial distribution of damage for probabilistic financial risk assessment of structures</w:t>
      </w:r>
      <w:r w:rsidRPr="009E2002">
        <w:rPr>
          <w:lang w:val="en-US"/>
        </w:rPr>
        <w:t xml:space="preserve">”. </w:t>
      </w:r>
      <w:r w:rsidRPr="009E2002">
        <w:rPr>
          <w:i/>
        </w:rPr>
        <w:t>10</w:t>
      </w:r>
      <w:r w:rsidRPr="009E2002">
        <w:rPr>
          <w:i/>
          <w:vertAlign w:val="superscript"/>
        </w:rPr>
        <w:t>th</w:t>
      </w:r>
      <w:r w:rsidRPr="009E2002">
        <w:rPr>
          <w:i/>
        </w:rPr>
        <w:t xml:space="preserve"> International Conference on Applications of Probability and Statistics in Civil Engineering</w:t>
      </w:r>
      <w:r w:rsidRPr="009E2002">
        <w:t xml:space="preserve"> </w:t>
      </w:r>
      <w:r w:rsidRPr="009E2002">
        <w:rPr>
          <w:i/>
          <w:lang w:val="en-US"/>
        </w:rPr>
        <w:t>(ICAPS10)</w:t>
      </w:r>
      <w:r w:rsidRPr="009E2002">
        <w:t>, 31 July – 3 August, Tokyo, Japan, Paper No 43, 3pp</w:t>
      </w:r>
      <w:r w:rsidRPr="009E2002">
        <w:rPr>
          <w:lang w:val="en-US"/>
        </w:rPr>
        <w:t>.</w:t>
      </w:r>
    </w:p>
    <w:p w14:paraId="653E984C" w14:textId="77777777" w:rsidR="00345086" w:rsidRPr="00F679FF" w:rsidRDefault="00345086" w:rsidP="00460B8F">
      <w:pPr>
        <w:pStyle w:val="Referencelist"/>
      </w:pPr>
      <w:r w:rsidRPr="00F679FF">
        <w:t xml:space="preserve">Stanway J, Sullivan T and Dhakal RP (2018). “Towards a new delivery approach to improve the performance of non-structural elements in New Zealand”. </w:t>
      </w:r>
      <w:r w:rsidRPr="00F679FF">
        <w:rPr>
          <w:i/>
        </w:rPr>
        <w:t>17</w:t>
      </w:r>
      <w:r w:rsidRPr="00F679FF">
        <w:rPr>
          <w:i/>
          <w:vertAlign w:val="superscript"/>
        </w:rPr>
        <w:t>th</w:t>
      </w:r>
      <w:r w:rsidRPr="00F679FF">
        <w:rPr>
          <w:i/>
        </w:rPr>
        <w:t xml:space="preserve"> US-Japan-New Zealand Workshop on the Improvement of Structural Engineering and Resilience</w:t>
      </w:r>
      <w:r w:rsidRPr="00F679FF">
        <w:t xml:space="preserve">, 12-14 November, Queenstown, New Zealand, 8pp. </w:t>
      </w:r>
      <w:hyperlink r:id="rId15" w:history="1">
        <w:r w:rsidRPr="00F679FF">
          <w:rPr>
            <w:rStyle w:val="Hyperlink"/>
            <w:szCs w:val="22"/>
          </w:rPr>
          <w:t>https://atcouncil.org/docman/atc-15-16-papers/174-p2-10-stanway/file</w:t>
        </w:r>
      </w:hyperlink>
      <w:r w:rsidRPr="00F679FF">
        <w:t xml:space="preserve"> </w:t>
      </w:r>
    </w:p>
    <w:p w14:paraId="5D8DE568" w14:textId="31EAB82B" w:rsidR="00345086" w:rsidRPr="00884361" w:rsidRDefault="00345086" w:rsidP="00F679FF">
      <w:pPr>
        <w:pStyle w:val="Heading2"/>
        <w:numPr>
          <w:ilvl w:val="0"/>
          <w:numId w:val="0"/>
        </w:numPr>
        <w:ind w:left="576" w:hanging="576"/>
      </w:pPr>
      <w:r>
        <w:t>Personal Reports</w:t>
      </w:r>
    </w:p>
    <w:p w14:paraId="27A6C171" w14:textId="10E76E98" w:rsidR="00345086" w:rsidRDefault="00345086" w:rsidP="00345086">
      <w:r>
        <w:t>Surname1 Initials1, Surname2 Initials2 and Surname3 Initials3 (Year). “</w:t>
      </w:r>
      <w:r w:rsidRPr="00884361">
        <w:rPr>
          <w:i/>
        </w:rPr>
        <w:t>Title of Repor</w:t>
      </w:r>
      <w:r>
        <w:rPr>
          <w:i/>
        </w:rPr>
        <w:t>t</w:t>
      </w:r>
      <w:r w:rsidRPr="00675E77">
        <w:t xml:space="preserve"> </w:t>
      </w:r>
      <w:r w:rsidRPr="0026367F">
        <w:rPr>
          <w:i/>
        </w:rPr>
        <w:t xml:space="preserve">in </w:t>
      </w:r>
      <w:r>
        <w:rPr>
          <w:i/>
        </w:rPr>
        <w:t>I</w:t>
      </w:r>
      <w:r w:rsidRPr="0026367F">
        <w:rPr>
          <w:i/>
        </w:rPr>
        <w:t>talics</w:t>
      </w:r>
      <w:r w:rsidRPr="0026367F">
        <w:t xml:space="preserve"> </w:t>
      </w:r>
      <w:r w:rsidRPr="00675E77">
        <w:rPr>
          <w:i/>
        </w:rPr>
        <w:t xml:space="preserve">with </w:t>
      </w:r>
      <w:r>
        <w:rPr>
          <w:i/>
        </w:rPr>
        <w:t>the F</w:t>
      </w:r>
      <w:r w:rsidRPr="00675E77">
        <w:rPr>
          <w:i/>
        </w:rPr>
        <w:t xml:space="preserve">irst </w:t>
      </w:r>
      <w:r>
        <w:rPr>
          <w:i/>
        </w:rPr>
        <w:t>L</w:t>
      </w:r>
      <w:r w:rsidRPr="00675E77">
        <w:rPr>
          <w:i/>
        </w:rPr>
        <w:t xml:space="preserve">etter </w:t>
      </w:r>
      <w:r>
        <w:rPr>
          <w:i/>
        </w:rPr>
        <w:t>of all Main Words C</w:t>
      </w:r>
      <w:r w:rsidRPr="00675E77">
        <w:rPr>
          <w:i/>
        </w:rPr>
        <w:t>apital</w:t>
      </w:r>
      <w:r>
        <w:t>”. Report ID</w:t>
      </w:r>
      <w:r w:rsidRPr="00884361">
        <w:t>,</w:t>
      </w:r>
      <w:r>
        <w:t xml:space="preserve"> Publishers’ Employer, City, Number of pages. </w:t>
      </w:r>
      <w:r w:rsidRPr="00675E77">
        <w:t>online link where available</w:t>
      </w:r>
    </w:p>
    <w:p w14:paraId="198A7C16" w14:textId="2DF21DF9" w:rsidR="00245183" w:rsidRPr="00F679FF" w:rsidRDefault="00245183" w:rsidP="00345086">
      <w:pPr>
        <w:rPr>
          <w:b/>
        </w:rPr>
      </w:pPr>
      <w:r w:rsidRPr="00F679FF">
        <w:rPr>
          <w:b/>
        </w:rPr>
        <w:t>Example:</w:t>
      </w:r>
    </w:p>
    <w:p w14:paraId="1045C47A" w14:textId="3C74ADFA" w:rsidR="00245183" w:rsidRPr="00F2289C" w:rsidRDefault="00245183" w:rsidP="00AE18A7">
      <w:pPr>
        <w:pStyle w:val="Referencelist"/>
      </w:pPr>
      <w:r w:rsidRPr="00F679FF">
        <w:t xml:space="preserve">MacRae GA, </w:t>
      </w:r>
      <w:proofErr w:type="spellStart"/>
      <w:r w:rsidRPr="00F679FF">
        <w:t>Pampanin</w:t>
      </w:r>
      <w:proofErr w:type="spellEnd"/>
      <w:r w:rsidRPr="00F679FF">
        <w:t xml:space="preserve"> S, Dhakal RP and Palermo A (2012). “</w:t>
      </w:r>
      <w:r w:rsidRPr="00F679FF">
        <w:rPr>
          <w:i/>
        </w:rPr>
        <w:t>Review of Design and Installation Practices of Non-Structural Elements</w:t>
      </w:r>
      <w:r w:rsidRPr="00F679FF">
        <w:t xml:space="preserve">”. Report for the Engineering Advisory Group, Department of Building and Housing, Wellington, New Zealand, 82pp. </w:t>
      </w:r>
      <w:hyperlink r:id="rId16" w:history="1">
        <w:r w:rsidRPr="00F679FF">
          <w:rPr>
            <w:rStyle w:val="Hyperlink"/>
            <w:szCs w:val="22"/>
          </w:rPr>
          <w:t>http://www.naturalhazards.org.nz/NHRP/Publications/Research-Publications/Short-Term-Recovery-Programme</w:t>
        </w:r>
      </w:hyperlink>
      <w:r w:rsidRPr="00F679FF">
        <w:t xml:space="preserve">  </w:t>
      </w:r>
    </w:p>
    <w:p w14:paraId="4357CCCA" w14:textId="5F6A33F1" w:rsidR="00345086" w:rsidRPr="00884361" w:rsidRDefault="00345086" w:rsidP="00F679FF">
      <w:pPr>
        <w:pStyle w:val="Heading2"/>
        <w:numPr>
          <w:ilvl w:val="0"/>
          <w:numId w:val="0"/>
        </w:numPr>
        <w:ind w:left="576" w:hanging="576"/>
      </w:pPr>
      <w:r>
        <w:lastRenderedPageBreak/>
        <w:t>Institutional Reports/Standards</w:t>
      </w:r>
      <w:r w:rsidR="00245183">
        <w:t>:</w:t>
      </w:r>
    </w:p>
    <w:p w14:paraId="1A5838D4" w14:textId="63432576" w:rsidR="00345086" w:rsidRDefault="00345086" w:rsidP="00345086">
      <w:r>
        <w:t>Publishing Institution (Year). “</w:t>
      </w:r>
      <w:r w:rsidRPr="00884361">
        <w:rPr>
          <w:i/>
        </w:rPr>
        <w:t>Title of Report</w:t>
      </w:r>
      <w:r>
        <w:rPr>
          <w:i/>
        </w:rPr>
        <w:t>/Standard</w:t>
      </w:r>
      <w:r w:rsidRPr="00675E77">
        <w:rPr>
          <w:i/>
        </w:rPr>
        <w:t xml:space="preserve"> </w:t>
      </w:r>
      <w:r>
        <w:rPr>
          <w:i/>
        </w:rPr>
        <w:t>in I</w:t>
      </w:r>
      <w:r w:rsidRPr="0026367F">
        <w:rPr>
          <w:i/>
        </w:rPr>
        <w:t xml:space="preserve">talics </w:t>
      </w:r>
      <w:r w:rsidRPr="00675E77">
        <w:rPr>
          <w:i/>
        </w:rPr>
        <w:t>with the First Letter of all Main Words Capital</w:t>
      </w:r>
      <w:r>
        <w:t>”. Report/Standard ID</w:t>
      </w:r>
      <w:r w:rsidRPr="00884361">
        <w:t>,</w:t>
      </w:r>
      <w:r>
        <w:t xml:space="preserve"> Reporting Institute, City, Number of pages. </w:t>
      </w:r>
      <w:r w:rsidRPr="00472915">
        <w:t>online link where available</w:t>
      </w:r>
    </w:p>
    <w:p w14:paraId="22011150" w14:textId="48A2888C" w:rsidR="00245183" w:rsidRPr="00F679FF" w:rsidRDefault="00245183" w:rsidP="00345086">
      <w:pPr>
        <w:rPr>
          <w:b/>
        </w:rPr>
      </w:pPr>
      <w:r w:rsidRPr="00F679FF">
        <w:rPr>
          <w:b/>
        </w:rPr>
        <w:t>Examples:</w:t>
      </w:r>
    </w:p>
    <w:p w14:paraId="25C1651C" w14:textId="77777777" w:rsidR="00F679FF" w:rsidRPr="00F2289C" w:rsidRDefault="00F679FF" w:rsidP="00460B8F">
      <w:pPr>
        <w:pStyle w:val="Referencelist"/>
      </w:pPr>
      <w:r w:rsidRPr="00F2289C">
        <w:t>MBIE, NZSEE, SESOC, EQC and NZGS (2017). “</w:t>
      </w:r>
      <w:r w:rsidRPr="00F2289C">
        <w:rPr>
          <w:i/>
        </w:rPr>
        <w:t>The Seismic Assessment of Existing Buildings – Technical Guidelines for Engineering Assessments</w:t>
      </w:r>
      <w:r w:rsidRPr="00F679FF">
        <w:t xml:space="preserve">”. Ministry of Business Innovation and Employment, New Zealand Society for Earthquake Engineering, Earthquake Commission, New Zealand Geotechnical Society, Wellington, New Zealand. </w:t>
      </w:r>
      <w:hyperlink r:id="rId17" w:history="1">
        <w:r w:rsidRPr="00245183">
          <w:rPr>
            <w:rStyle w:val="Hyperlink"/>
            <w:szCs w:val="22"/>
          </w:rPr>
          <w:t>http://www.eq-assess.org.nz</w:t>
        </w:r>
      </w:hyperlink>
      <w:r w:rsidRPr="00F2289C">
        <w:t xml:space="preserve">  </w:t>
      </w:r>
    </w:p>
    <w:p w14:paraId="550938F6" w14:textId="77777777" w:rsidR="00245183" w:rsidRPr="00F679FF" w:rsidRDefault="00245183" w:rsidP="00AE18A7">
      <w:pPr>
        <w:pStyle w:val="Referencelist"/>
      </w:pPr>
      <w:r w:rsidRPr="00F679FF">
        <w:t>Standards New Zealand (2004). "</w:t>
      </w:r>
      <w:r w:rsidRPr="00F679FF">
        <w:rPr>
          <w:i/>
        </w:rPr>
        <w:t>NZS1170.5: Structural Design Actions. Part 5: Earthquake Actions ‐ New Zealand</w:t>
      </w:r>
      <w:r w:rsidRPr="00F679FF">
        <w:t xml:space="preserve">”. Standards New Zealand, Wellington, 76pp. </w:t>
      </w:r>
      <w:hyperlink r:id="rId18" w:history="1">
        <w:r w:rsidRPr="00F679FF">
          <w:rPr>
            <w:rStyle w:val="Hyperlink"/>
            <w:szCs w:val="22"/>
          </w:rPr>
          <w:t>https://www.standards.govt.nz/sponsored-standards/building-standards/NZS1170-5</w:t>
        </w:r>
      </w:hyperlink>
      <w:r w:rsidRPr="00F679FF">
        <w:t xml:space="preserve"> </w:t>
      </w:r>
    </w:p>
    <w:p w14:paraId="4588CF84" w14:textId="228810BB" w:rsidR="00345086" w:rsidRPr="00884361" w:rsidRDefault="00345086" w:rsidP="00F679FF">
      <w:pPr>
        <w:pStyle w:val="Heading2"/>
        <w:numPr>
          <w:ilvl w:val="0"/>
          <w:numId w:val="0"/>
        </w:numPr>
        <w:ind w:left="576" w:hanging="576"/>
      </w:pPr>
      <w:r>
        <w:t>Theses</w:t>
      </w:r>
      <w:r w:rsidR="00245183">
        <w:t>:</w:t>
      </w:r>
    </w:p>
    <w:p w14:paraId="2C8DE521" w14:textId="325FEBA7" w:rsidR="00345086" w:rsidRDefault="00345086" w:rsidP="00345086">
      <w:r>
        <w:t>Surname Initials (Year). “</w:t>
      </w:r>
      <w:r w:rsidRPr="00884361">
        <w:rPr>
          <w:i/>
        </w:rPr>
        <w:t xml:space="preserve">Title of </w:t>
      </w:r>
      <w:r>
        <w:rPr>
          <w:i/>
        </w:rPr>
        <w:t>the Thesis</w:t>
      </w:r>
      <w:r w:rsidRPr="00675E77">
        <w:rPr>
          <w:i/>
        </w:rPr>
        <w:t xml:space="preserve"> </w:t>
      </w:r>
      <w:r>
        <w:rPr>
          <w:i/>
        </w:rPr>
        <w:t>in I</w:t>
      </w:r>
      <w:r w:rsidRPr="0026367F">
        <w:rPr>
          <w:i/>
        </w:rPr>
        <w:t xml:space="preserve">talics </w:t>
      </w:r>
      <w:r w:rsidRPr="00675E77">
        <w:rPr>
          <w:i/>
        </w:rPr>
        <w:t>with the First Letter of all Main Words Capital</w:t>
      </w:r>
      <w:r>
        <w:t xml:space="preserve">”. </w:t>
      </w:r>
      <w:proofErr w:type="spellStart"/>
      <w:r>
        <w:t>Masters</w:t>
      </w:r>
      <w:proofErr w:type="spellEnd"/>
      <w:r>
        <w:t xml:space="preserve"> Thesis OR PhD Dissertation</w:t>
      </w:r>
      <w:r w:rsidRPr="00884361">
        <w:t>,</w:t>
      </w:r>
      <w:r>
        <w:t xml:space="preserve"> University Name, City, Country, Number of pages. </w:t>
      </w:r>
      <w:r w:rsidRPr="00472915">
        <w:t>online link where available</w:t>
      </w:r>
      <w:r w:rsidR="00245183">
        <w:t>.</w:t>
      </w:r>
    </w:p>
    <w:p w14:paraId="537E6119" w14:textId="77777777" w:rsidR="00245183" w:rsidRPr="00F679FF" w:rsidRDefault="00245183" w:rsidP="00245183">
      <w:pPr>
        <w:rPr>
          <w:b/>
        </w:rPr>
      </w:pPr>
      <w:r w:rsidRPr="00F679FF">
        <w:rPr>
          <w:b/>
        </w:rPr>
        <w:t>Examples:</w:t>
      </w:r>
    </w:p>
    <w:p w14:paraId="27704FAB" w14:textId="77777777" w:rsidR="00245183" w:rsidRPr="006C095D" w:rsidRDefault="00245183" w:rsidP="00AE18A7">
      <w:pPr>
        <w:pStyle w:val="Referencelist"/>
      </w:pPr>
      <w:r w:rsidRPr="006C095D">
        <w:t>Dashti F (2017). “</w:t>
      </w:r>
      <w:r w:rsidRPr="006C095D">
        <w:rPr>
          <w:i/>
        </w:rPr>
        <w:t>Out-of-plane Instability of Rectangular Reinforced Concrete Walls under In-plane Loading</w:t>
      </w:r>
      <w:r w:rsidRPr="006C095D">
        <w:t xml:space="preserve">”. PhD Dissertation, Department of Civil and Natural Resources Engineering, University of </w:t>
      </w:r>
      <w:proofErr w:type="gramStart"/>
      <w:r w:rsidRPr="006C095D">
        <w:t>Canterbury,  323</w:t>
      </w:r>
      <w:proofErr w:type="gramEnd"/>
      <w:r w:rsidRPr="006C095D">
        <w:t xml:space="preserve">pp. </w:t>
      </w:r>
      <w:hyperlink r:id="rId19" w:history="1">
        <w:r w:rsidRPr="006C095D">
          <w:rPr>
            <w:rStyle w:val="Hyperlink"/>
          </w:rPr>
          <w:t>http://hdl.handle.net/10092/13612</w:t>
        </w:r>
      </w:hyperlink>
      <w:r w:rsidRPr="006C095D">
        <w:t xml:space="preserve"> </w:t>
      </w:r>
    </w:p>
    <w:p w14:paraId="29739660" w14:textId="163330E7" w:rsidR="00245183" w:rsidRPr="00F2289C" w:rsidRDefault="00245183" w:rsidP="00AE18A7">
      <w:pPr>
        <w:pStyle w:val="Referencelist"/>
      </w:pPr>
      <w:r w:rsidRPr="00F679FF">
        <w:t>Wilford D (2020). “</w:t>
      </w:r>
      <w:r w:rsidRPr="00F679FF">
        <w:rPr>
          <w:i/>
        </w:rPr>
        <w:t>Behaviour of Reinforcing Bars under High Speed Strain Reversals</w:t>
      </w:r>
      <w:r w:rsidRPr="00F679FF">
        <w:t>”. Master Thesis, Department of Civil and Environmental Engineering, University of Auckland, Auckland, New Zealand, 123pp.</w:t>
      </w:r>
    </w:p>
    <w:p w14:paraId="5A9BE539" w14:textId="161C5916" w:rsidR="00345086" w:rsidRPr="00884361" w:rsidRDefault="00345086" w:rsidP="00F679FF">
      <w:pPr>
        <w:pStyle w:val="Heading2"/>
        <w:numPr>
          <w:ilvl w:val="0"/>
          <w:numId w:val="0"/>
        </w:numPr>
        <w:ind w:left="576" w:hanging="576"/>
      </w:pPr>
      <w:r>
        <w:t>Books</w:t>
      </w:r>
      <w:r w:rsidR="00245183">
        <w:t>:</w:t>
      </w:r>
    </w:p>
    <w:p w14:paraId="29B5AB6D" w14:textId="0517BF38" w:rsidR="00345086" w:rsidRDefault="00345086" w:rsidP="00345086">
      <w:r>
        <w:t>Surname1 Initials1, Surname2 Initials2 and Surname3 Initials3 (Year). “</w:t>
      </w:r>
      <w:r w:rsidRPr="00884361">
        <w:rPr>
          <w:i/>
        </w:rPr>
        <w:t xml:space="preserve">Title of </w:t>
      </w:r>
      <w:r>
        <w:rPr>
          <w:i/>
        </w:rPr>
        <w:t>the Book</w:t>
      </w:r>
      <w:r w:rsidRPr="00472915">
        <w:rPr>
          <w:i/>
        </w:rPr>
        <w:t xml:space="preserve"> </w:t>
      </w:r>
      <w:r>
        <w:rPr>
          <w:i/>
        </w:rPr>
        <w:t>in I</w:t>
      </w:r>
      <w:r w:rsidRPr="0026367F">
        <w:rPr>
          <w:i/>
        </w:rPr>
        <w:t xml:space="preserve">talics </w:t>
      </w:r>
      <w:r w:rsidRPr="00472915">
        <w:rPr>
          <w:i/>
        </w:rPr>
        <w:t>with the First Letter of all Main Words Capital</w:t>
      </w:r>
      <w:r>
        <w:t xml:space="preserve">”. Edition (if applicable), ISBN Number where available, Publisher, City/Country, Number of pages. </w:t>
      </w:r>
      <w:r w:rsidRPr="00472915">
        <w:t>online link where available</w:t>
      </w:r>
      <w:r w:rsidR="00245183">
        <w:t>.</w:t>
      </w:r>
    </w:p>
    <w:p w14:paraId="1E4BE06B" w14:textId="5FED208B" w:rsidR="00245183" w:rsidRPr="00F679FF" w:rsidRDefault="00245183" w:rsidP="00245183">
      <w:pPr>
        <w:rPr>
          <w:b/>
        </w:rPr>
      </w:pPr>
      <w:r w:rsidRPr="00F679FF">
        <w:rPr>
          <w:b/>
        </w:rPr>
        <w:t>Example:</w:t>
      </w:r>
    </w:p>
    <w:p w14:paraId="7B0F8AC7" w14:textId="60170168" w:rsidR="00245183" w:rsidRPr="00F679FF" w:rsidRDefault="00245183" w:rsidP="00AE18A7">
      <w:pPr>
        <w:pStyle w:val="Referencelist"/>
      </w:pPr>
      <w:r w:rsidRPr="00F679FF">
        <w:t>Dhakal RP, Fenwick RC and Walker A (2008). “</w:t>
      </w:r>
      <w:r w:rsidRPr="00F679FF">
        <w:rPr>
          <w:i/>
        </w:rPr>
        <w:t>Curvature Ductility of Reinforced Concrete Plastic Hinges</w:t>
      </w:r>
      <w:r w:rsidRPr="00F679FF">
        <w:t>”. ISBN 978-3-639-04184-2, VDM Publishers, Germany, 155pp.</w:t>
      </w:r>
    </w:p>
    <w:p w14:paraId="397E47C5" w14:textId="190AB028" w:rsidR="00345086" w:rsidRPr="00884361" w:rsidRDefault="00345086" w:rsidP="00F679FF">
      <w:pPr>
        <w:pStyle w:val="Heading2"/>
        <w:numPr>
          <w:ilvl w:val="0"/>
          <w:numId w:val="0"/>
        </w:numPr>
        <w:ind w:left="576" w:hanging="576"/>
      </w:pPr>
      <w:r>
        <w:t>Book Chapters</w:t>
      </w:r>
      <w:r w:rsidR="00245183">
        <w:t>:</w:t>
      </w:r>
    </w:p>
    <w:p w14:paraId="3C941BDF" w14:textId="26AAC730" w:rsidR="00345086" w:rsidRDefault="00345086" w:rsidP="00345086">
      <w:r>
        <w:t>Surname1 Initials1, Surname2 Initials2 and Surname3 Initials3 (Year). “</w:t>
      </w:r>
      <w:r w:rsidRPr="00884361">
        <w:rPr>
          <w:i/>
        </w:rPr>
        <w:t xml:space="preserve">Title of </w:t>
      </w:r>
      <w:r>
        <w:rPr>
          <w:i/>
        </w:rPr>
        <w:t>the Chapter</w:t>
      </w:r>
      <w:r w:rsidRPr="00472915">
        <w:rPr>
          <w:i/>
        </w:rPr>
        <w:t xml:space="preserve"> </w:t>
      </w:r>
      <w:r w:rsidRPr="005A35FA">
        <w:rPr>
          <w:i/>
        </w:rPr>
        <w:t xml:space="preserve">in </w:t>
      </w:r>
      <w:r>
        <w:rPr>
          <w:i/>
        </w:rPr>
        <w:t>I</w:t>
      </w:r>
      <w:r w:rsidRPr="005A35FA">
        <w:rPr>
          <w:i/>
        </w:rPr>
        <w:t xml:space="preserve">talics </w:t>
      </w:r>
      <w:r w:rsidRPr="00472915">
        <w:rPr>
          <w:i/>
        </w:rPr>
        <w:t>with the First Letter of all Main Words Capital</w:t>
      </w:r>
      <w:r w:rsidRPr="00472915">
        <w:t>”</w:t>
      </w:r>
      <w:r>
        <w:t xml:space="preserve"> Page start-finish in </w:t>
      </w:r>
      <w:r w:rsidRPr="00884361">
        <w:rPr>
          <w:i/>
        </w:rPr>
        <w:t xml:space="preserve">Title of </w:t>
      </w:r>
      <w:r>
        <w:rPr>
          <w:i/>
        </w:rPr>
        <w:t xml:space="preserve">the </w:t>
      </w:r>
      <w:r w:rsidRPr="00884361">
        <w:rPr>
          <w:i/>
        </w:rPr>
        <w:t>Book</w:t>
      </w:r>
      <w:r w:rsidRPr="005A35FA">
        <w:t xml:space="preserve"> </w:t>
      </w:r>
      <w:r w:rsidRPr="005A35FA">
        <w:rPr>
          <w:i/>
        </w:rPr>
        <w:t xml:space="preserve">in </w:t>
      </w:r>
      <w:r>
        <w:rPr>
          <w:i/>
        </w:rPr>
        <w:t>I</w:t>
      </w:r>
      <w:r w:rsidRPr="005A35FA">
        <w:rPr>
          <w:i/>
        </w:rPr>
        <w:t>talics</w:t>
      </w:r>
      <w:r>
        <w:t xml:space="preserve">. Editors: Name, </w:t>
      </w:r>
      <w:r w:rsidRPr="00472915">
        <w:t>ISBN Number where available,</w:t>
      </w:r>
      <w:r>
        <w:t xml:space="preserve"> Publisher, City/Country. </w:t>
      </w:r>
      <w:r w:rsidRPr="00472915">
        <w:t>online link where available</w:t>
      </w:r>
      <w:r w:rsidR="00245183">
        <w:t>.</w:t>
      </w:r>
    </w:p>
    <w:p w14:paraId="54BDB691" w14:textId="77777777" w:rsidR="00245183" w:rsidRPr="00F679FF" w:rsidRDefault="00245183" w:rsidP="00245183">
      <w:pPr>
        <w:rPr>
          <w:b/>
        </w:rPr>
      </w:pPr>
      <w:r w:rsidRPr="00F679FF">
        <w:rPr>
          <w:b/>
        </w:rPr>
        <w:t>Example:</w:t>
      </w:r>
    </w:p>
    <w:p w14:paraId="7E3BE995" w14:textId="5BC396C4" w:rsidR="00245183" w:rsidRDefault="00245183" w:rsidP="00AE18A7">
      <w:pPr>
        <w:pStyle w:val="Referencelist"/>
      </w:pPr>
      <w:r w:rsidRPr="00F679FF">
        <w:t>Dhakal RP and Maekawa K (2001). “Post-Peak Cyclic Behaviour and Ductility of Reinforced Concrete Columns” Page 193-216 in Modelling of Inelastic Behaviour of RC Structures under Seismic Loads. Editors: Shing PB and Tanabe T, ISBN: 9780784405536, American Society of Civil Engineers (ASCE), USA.</w:t>
      </w:r>
    </w:p>
    <w:p w14:paraId="13C01809" w14:textId="07B94FFF" w:rsidR="00460B8F" w:rsidRDefault="00460B8F" w:rsidP="00AE18A7">
      <w:pPr>
        <w:pStyle w:val="Referencelist"/>
      </w:pPr>
    </w:p>
    <w:p w14:paraId="6B3EB16A" w14:textId="77777777" w:rsidR="00460B8F" w:rsidRPr="00F679FF" w:rsidRDefault="00460B8F" w:rsidP="00AE18A7">
      <w:pPr>
        <w:pStyle w:val="Referencelist"/>
      </w:pPr>
    </w:p>
    <w:p w14:paraId="18FE028C" w14:textId="185AACE6" w:rsidR="00345086" w:rsidRPr="00884361" w:rsidRDefault="00345086" w:rsidP="00F679FF">
      <w:pPr>
        <w:pStyle w:val="Heading2"/>
        <w:numPr>
          <w:ilvl w:val="0"/>
          <w:numId w:val="0"/>
        </w:numPr>
        <w:ind w:left="576" w:hanging="576"/>
      </w:pPr>
      <w:r>
        <w:lastRenderedPageBreak/>
        <w:t>Online Information</w:t>
      </w:r>
      <w:r w:rsidR="00245183">
        <w:t>:</w:t>
      </w:r>
    </w:p>
    <w:p w14:paraId="63B461BD" w14:textId="7B804703" w:rsidR="00345086" w:rsidRDefault="00345086" w:rsidP="00345086">
      <w:r>
        <w:t xml:space="preserve">Publisher. </w:t>
      </w:r>
      <w:r w:rsidRPr="00884361">
        <w:rPr>
          <w:i/>
        </w:rPr>
        <w:t xml:space="preserve">Title of </w:t>
      </w:r>
      <w:r>
        <w:rPr>
          <w:i/>
        </w:rPr>
        <w:t>information</w:t>
      </w:r>
      <w:r w:rsidRPr="005A35FA">
        <w:t xml:space="preserve"> </w:t>
      </w:r>
      <w:r w:rsidRPr="005A35FA">
        <w:rPr>
          <w:i/>
        </w:rPr>
        <w:t>in italics</w:t>
      </w:r>
      <w:r>
        <w:t xml:space="preserve">. Website address (accessed </w:t>
      </w:r>
      <w:r w:rsidRPr="00884361">
        <w:t>date</w:t>
      </w:r>
      <w:r>
        <w:t>)</w:t>
      </w:r>
    </w:p>
    <w:p w14:paraId="03314903" w14:textId="3CCBBADF" w:rsidR="00245183" w:rsidRPr="00F679FF" w:rsidRDefault="00245183" w:rsidP="00345086">
      <w:pPr>
        <w:rPr>
          <w:b/>
        </w:rPr>
      </w:pPr>
      <w:r w:rsidRPr="00F679FF">
        <w:rPr>
          <w:b/>
        </w:rPr>
        <w:t>Example:</w:t>
      </w:r>
    </w:p>
    <w:p w14:paraId="490BD09C" w14:textId="77777777" w:rsidR="00245183" w:rsidRPr="00F679FF" w:rsidRDefault="00245183" w:rsidP="00AE18A7">
      <w:pPr>
        <w:pStyle w:val="Referencelist"/>
      </w:pPr>
      <w:r w:rsidRPr="00F679FF">
        <w:t xml:space="preserve">GNS Science. </w:t>
      </w:r>
      <w:proofErr w:type="spellStart"/>
      <w:r w:rsidRPr="00F679FF">
        <w:rPr>
          <w:i/>
        </w:rPr>
        <w:t>GeoNet</w:t>
      </w:r>
      <w:proofErr w:type="spellEnd"/>
      <w:r w:rsidRPr="00F679FF">
        <w:t xml:space="preserve">. </w:t>
      </w:r>
      <w:hyperlink r:id="rId20" w:history="1">
        <w:r w:rsidRPr="00F679FF">
          <w:rPr>
            <w:rStyle w:val="Hyperlink"/>
          </w:rPr>
          <w:t>http://www.geonet.org.nz</w:t>
        </w:r>
      </w:hyperlink>
      <w:r w:rsidRPr="00F679FF">
        <w:t xml:space="preserve"> (Accessed 21 September 2014)</w:t>
      </w:r>
    </w:p>
    <w:p w14:paraId="1B954885" w14:textId="66D2B5EB" w:rsidR="00245183" w:rsidRPr="00F2289C" w:rsidRDefault="00245183" w:rsidP="00AE18A7">
      <w:pPr>
        <w:pStyle w:val="Referencelist"/>
      </w:pPr>
      <w:proofErr w:type="spellStart"/>
      <w:r w:rsidRPr="00F679FF">
        <w:t>MunichRe</w:t>
      </w:r>
      <w:proofErr w:type="spellEnd"/>
      <w:r w:rsidRPr="00F679FF">
        <w:t xml:space="preserve">. </w:t>
      </w:r>
      <w:r w:rsidRPr="00F679FF">
        <w:rPr>
          <w:i/>
        </w:rPr>
        <w:t>Ten costliest earthquakes ordered by insured losses</w:t>
      </w:r>
      <w:r w:rsidRPr="00F679FF">
        <w:t xml:space="preserve">. </w:t>
      </w:r>
      <w:hyperlink r:id="rId21" w:history="1">
        <w:r w:rsidRPr="00F679FF">
          <w:rPr>
            <w:rStyle w:val="Hyperlink"/>
          </w:rPr>
          <w:t>https://www.munichre.com/site/wrap/get/documents_E2066418540/mr/assetpool.shared/Documents/5_Touch/_NatCatService/Significant-Natural-Catastrophes/2014/10-costliest-earthquakes-ordered-by-insured-losses.pdf</w:t>
        </w:r>
      </w:hyperlink>
      <w:r w:rsidRPr="00F679FF">
        <w:t xml:space="preserve"> (Accessed 21 January 2018)</w:t>
      </w:r>
    </w:p>
    <w:p w14:paraId="1A16884C" w14:textId="246545FB" w:rsidR="00345086" w:rsidRPr="00884361" w:rsidRDefault="00345086" w:rsidP="00F679FF">
      <w:pPr>
        <w:pStyle w:val="Heading2"/>
        <w:numPr>
          <w:ilvl w:val="0"/>
          <w:numId w:val="0"/>
        </w:numPr>
        <w:ind w:left="576" w:hanging="576"/>
      </w:pPr>
      <w:r>
        <w:t>Newspaper/Media Article</w:t>
      </w:r>
      <w:r w:rsidR="00245183">
        <w:t>:</w:t>
      </w:r>
    </w:p>
    <w:p w14:paraId="6D779004" w14:textId="47DB1564" w:rsidR="00345086" w:rsidRDefault="00345086" w:rsidP="00345086">
      <w:r>
        <w:t xml:space="preserve">Reporter’s Full Name. </w:t>
      </w:r>
      <w:r w:rsidRPr="00884361">
        <w:rPr>
          <w:i/>
        </w:rPr>
        <w:t xml:space="preserve">Title of </w:t>
      </w:r>
      <w:r>
        <w:rPr>
          <w:i/>
        </w:rPr>
        <w:t>the article</w:t>
      </w:r>
      <w:r w:rsidRPr="005A35FA">
        <w:t xml:space="preserve"> </w:t>
      </w:r>
      <w:r>
        <w:rPr>
          <w:i/>
        </w:rPr>
        <w:t>in italics w</w:t>
      </w:r>
      <w:r w:rsidRPr="005A35FA">
        <w:rPr>
          <w:i/>
        </w:rPr>
        <w:t>ith only the first letter capital</w:t>
      </w:r>
      <w:r>
        <w:t xml:space="preserve">. Media/Newspaper Name, Published date. Online link </w:t>
      </w:r>
    </w:p>
    <w:p w14:paraId="3AD088DA" w14:textId="3414692E" w:rsidR="00245183" w:rsidRPr="00F679FF" w:rsidRDefault="00245183" w:rsidP="00345086">
      <w:pPr>
        <w:rPr>
          <w:b/>
        </w:rPr>
      </w:pPr>
      <w:r w:rsidRPr="00F679FF">
        <w:rPr>
          <w:b/>
        </w:rPr>
        <w:t>Example:</w:t>
      </w:r>
    </w:p>
    <w:p w14:paraId="05B1D20C" w14:textId="2E40CEB9" w:rsidR="00345086" w:rsidRPr="00F679FF" w:rsidRDefault="00245183" w:rsidP="00460B8F">
      <w:pPr>
        <w:pStyle w:val="Referencelist"/>
      </w:pPr>
      <w:r w:rsidRPr="00F679FF">
        <w:t xml:space="preserve">Michael Wright. </w:t>
      </w:r>
      <w:r w:rsidRPr="00F679FF">
        <w:rPr>
          <w:i/>
        </w:rPr>
        <w:t>Christchurch earthquake insurance wrangles endure, six years on</w:t>
      </w:r>
      <w:r w:rsidRPr="00F679FF">
        <w:t xml:space="preserve">. Press, 25 February 2017. </w:t>
      </w:r>
      <w:hyperlink r:id="rId22" w:history="1">
        <w:r w:rsidRPr="00F679FF">
          <w:rPr>
            <w:rStyle w:val="Hyperlink"/>
          </w:rPr>
          <w:t>https://www.stuff.co.nz/business/money/89610941/Christchurch-earthquake-insurance-wrangles-endure-six-years-on</w:t>
        </w:r>
      </w:hyperlink>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62F74C03" w:rsidR="00A1329A" w:rsidRPr="007448A2" w:rsidRDefault="00A1329A" w:rsidP="007448A2">
      <w:pPr>
        <w:pStyle w:val="Caption"/>
      </w:pPr>
      <w:r w:rsidRPr="007448A2">
        <w:t xml:space="preserve">Table </w:t>
      </w:r>
      <w:fldSimple w:instr=" SEQ Table \* ARABIC ">
        <w:r w:rsidR="00A95453">
          <w:rPr>
            <w:noProof/>
          </w:rPr>
          <w:t>1</w:t>
        </w:r>
      </w:fldSimple>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w:t>
            </w:r>
            <w:proofErr w:type="spellStart"/>
            <w:r w:rsidRPr="007448A2">
              <w:t>kN</w:t>
            </w:r>
            <w:proofErr w:type="spellEnd"/>
            <w:r w:rsidRPr="007448A2">
              <w:t>)</w:t>
            </w:r>
          </w:p>
        </w:tc>
        <w:tc>
          <w:tcPr>
            <w:tcW w:w="2409" w:type="dxa"/>
          </w:tcPr>
          <w:p w14:paraId="379608C3" w14:textId="77777777" w:rsidR="00A1329A" w:rsidRPr="007448A2" w:rsidRDefault="00A1329A" w:rsidP="007448A2">
            <w:r w:rsidRPr="007448A2">
              <w:t>Initial Stiffness (</w:t>
            </w:r>
            <w:proofErr w:type="spellStart"/>
            <w:r w:rsidRPr="007448A2">
              <w:t>kN</w:t>
            </w:r>
            <w:proofErr w:type="spellEnd"/>
            <w:r w:rsidRPr="007448A2">
              <w:t>/mm)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w:t>
            </w:r>
            <w:proofErr w:type="spellStart"/>
            <w:r w:rsidRPr="007448A2">
              <w:t>kN</w:t>
            </w:r>
            <w:proofErr w:type="spellEnd"/>
            <w:r w:rsidRPr="007448A2">
              <w:t>)</w:t>
            </w:r>
          </w:p>
        </w:tc>
        <w:tc>
          <w:tcPr>
            <w:tcW w:w="1205" w:type="dxa"/>
          </w:tcPr>
          <w:p w14:paraId="66A1CBB6" w14:textId="77777777" w:rsidR="009D0796" w:rsidRPr="007448A2" w:rsidRDefault="009D0796" w:rsidP="007448A2">
            <w:r w:rsidRPr="007448A2">
              <w:t>Initial Stiffness</w:t>
            </w:r>
            <w:r w:rsidR="00BD5429">
              <w:br/>
            </w:r>
            <w:r w:rsidRPr="007448A2">
              <w:t>(</w:t>
            </w:r>
            <w:proofErr w:type="spellStart"/>
            <w:r w:rsidRPr="007448A2">
              <w:t>kN</w:t>
            </w:r>
            <w:proofErr w:type="spellEnd"/>
            <w:r w:rsidRPr="007448A2">
              <w:t>/mm)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lastRenderedPageBreak/>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lastRenderedPageBreak/>
        <w:drawing>
          <wp:anchor distT="0" distB="0" distL="114300" distR="114300" simplePos="0" relativeHeight="251658240"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58241"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53412CB1" w:rsidR="00057922" w:rsidRDefault="00B56B87" w:rsidP="00057922">
      <w:pPr>
        <w:pStyle w:val="Heading1"/>
        <w:keepLines/>
        <w:widowControl w:val="0"/>
        <w:tabs>
          <w:tab w:val="clear" w:pos="425"/>
        </w:tabs>
        <w:overflowPunct w:val="0"/>
        <w:spacing w:before="360" w:after="120" w:line="240" w:lineRule="atLeast"/>
        <w:ind w:left="0" w:firstLine="0"/>
        <w:textAlignment w:val="baseline"/>
      </w:pPr>
      <w:r>
        <w:t>Figure and table citations</w:t>
      </w:r>
      <w:r w:rsidR="00057922">
        <w:t>,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25"/>
      <w:headerReference w:type="first" r:id="rId26"/>
      <w:footerReference w:type="first" r:id="rId27"/>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BFE8" w14:textId="77777777" w:rsidR="00BB09D4" w:rsidRDefault="00BB09D4" w:rsidP="007448A2">
      <w:r>
        <w:separator/>
      </w:r>
    </w:p>
  </w:endnote>
  <w:endnote w:type="continuationSeparator" w:id="0">
    <w:p w14:paraId="2C54C565" w14:textId="77777777" w:rsidR="00BB09D4" w:rsidRDefault="00BB09D4" w:rsidP="007448A2">
      <w:r>
        <w:continuationSeparator/>
      </w:r>
    </w:p>
  </w:endnote>
  <w:endnote w:type="continuationNotice" w:id="1">
    <w:p w14:paraId="77C52DD4" w14:textId="77777777" w:rsidR="00BB09D4" w:rsidRDefault="00BB0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D8CD" w14:textId="6CD99A70"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58243"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0C0A0" id="Straight Connector 2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" strokecolor="#71112a" strokeweight="2pt"/>
          </w:pict>
        </mc:Fallback>
      </mc:AlternateContent>
    </w:r>
    <w:r w:rsidRPr="00595FBB">
      <w:rPr>
        <w:b/>
        <w:noProof/>
        <w:szCs w:val="22"/>
      </w:rPr>
      <mc:AlternateContent>
        <mc:Choice Requires="wps">
          <w:drawing>
            <wp:anchor distT="45720" distB="45720" distL="114300" distR="114300" simplePos="0" relativeHeight="251658242"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5B0FE85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F32C84">
                            <w:rPr>
                              <w:rFonts w:asciiTheme="majorHAnsi" w:hAnsiTheme="majorHAnsi" w:cstheme="majorHAnsi"/>
                              <w:b/>
                              <w:sz w:val="18"/>
                              <w:szCs w:val="18"/>
                            </w:rPr>
                            <w:t>6</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9" o:spid="_x0000_s1027" type="#_x0000_t202" style="position:absolute;margin-left:-7.65pt;margin-top:21.55pt;width:495.1pt;height: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Ka+AEAAM0DAAAOAAAAZHJzL2Uyb0RvYy54bWysU9uO2yAQfa/Uf0C8N7402WStOKvtbreq&#10;tL1I234AxjhGBYYCiZ1+fQfszUbtW1U/oMEDZ+acOWxvRq3IUTgvwdS0WOSUCMOhlWZf0+/fHt5s&#10;KP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" filled="f" stroked="f">
              <v:textbox>
                <w:txbxContent>
                  <w:p w14:paraId="3011FDF7" w14:textId="5B0FE85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F32C84">
                      <w:rPr>
                        <w:rFonts w:asciiTheme="majorHAnsi" w:hAnsiTheme="majorHAnsi" w:cstheme="majorHAnsi"/>
                        <w:b/>
                        <w:sz w:val="18"/>
                        <w:szCs w:val="18"/>
                      </w:rPr>
                      <w:t>6</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2896" w14:textId="47F2FAF0" w:rsidR="00271FD0" w:rsidRPr="00595FBB" w:rsidRDefault="00595FBB" w:rsidP="00327C02">
    <w:pPr>
      <w:spacing w:before="60"/>
      <w:jc w:val="center"/>
      <w:rPr>
        <w:b/>
        <w:szCs w:val="22"/>
      </w:rPr>
    </w:pPr>
    <w:bookmarkStart w:id="2" w:name="PaperNumber"/>
    <w:r w:rsidRPr="00595FBB">
      <w:rPr>
        <w:i/>
        <w:iCs/>
        <w:szCs w:val="22"/>
      </w:rPr>
      <w:t>Paper</w:t>
    </w:r>
    <w:bookmarkEnd w:id="2"/>
    <w:r w:rsidR="009B1AA3" w:rsidRPr="00595FBB">
      <w:rPr>
        <w:b/>
        <w:noProof/>
        <w:szCs w:val="22"/>
      </w:rPr>
      <mc:AlternateContent>
        <mc:Choice Requires="wps">
          <w:drawing>
            <wp:anchor distT="0" distB="0" distL="114300" distR="114300" simplePos="0" relativeHeight="251658241"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49264" id="Straight Connector 23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58240"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756A593F"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F32C84">
                            <w:rPr>
                              <w:rFonts w:asciiTheme="majorHAnsi" w:hAnsiTheme="majorHAnsi" w:cstheme="majorHAnsi"/>
                              <w:b/>
                              <w:sz w:val="18"/>
                              <w:szCs w:val="18"/>
                            </w:rPr>
                            <w:t>6</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Text Box 236" o:spid="_x0000_s1028" type="#_x0000_t202" style="position:absolute;left:0;text-align:left;margin-left:-7.65pt;margin-top:21.55pt;width:495.1pt;height: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Wa+wEAANQDAAAOAAAAZHJzL2Uyb0RvYy54bWysU9uO2yAQfa/Uf0C8N7402WStOKvtbreq&#10;tL1I234AxjhGBYYCiZ1+fQfszUbtW1U/oIHxHOacOWxvRq3IUTgvwdS0WOSUCMOhlWZf0+/fHt5s&#10;KP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" filled="f" stroked="f">
              <v:textbox>
                <w:txbxContent>
                  <w:p w14:paraId="7CD5F2C6" w14:textId="756A593F"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F32C84">
                      <w:rPr>
                        <w:rFonts w:asciiTheme="majorHAnsi" w:hAnsiTheme="majorHAnsi" w:cstheme="majorHAnsi"/>
                        <w:b/>
                        <w:sz w:val="18"/>
                        <w:szCs w:val="18"/>
                      </w:rPr>
                      <w:t>6</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r w:rsidR="0002239F">
      <w:rPr>
        <w:i/>
        <w:iCs/>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448C" w14:textId="77777777" w:rsidR="00BB09D4" w:rsidRPr="00DD227B" w:rsidRDefault="00BB09D4" w:rsidP="007448A2"/>
  </w:footnote>
  <w:footnote w:type="continuationSeparator" w:id="0">
    <w:p w14:paraId="3529C313" w14:textId="77777777" w:rsidR="00BB09D4" w:rsidRDefault="00BB09D4" w:rsidP="007448A2">
      <w:r>
        <w:continuationSeparator/>
      </w:r>
    </w:p>
  </w:footnote>
  <w:footnote w:type="continuationNotice" w:id="1">
    <w:p w14:paraId="51948C04" w14:textId="77777777" w:rsidR="00BB09D4" w:rsidRDefault="00BB0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5550675"/>
    <w:multiLevelType w:val="hybridMultilevel"/>
    <w:tmpl w:val="9A761A4C"/>
    <w:lvl w:ilvl="0" w:tplc="D2DE4DA2">
      <w:start w:val="1"/>
      <w:numFmt w:val="decimal"/>
      <w:lvlText w:val="%1"/>
      <w:lvlJc w:val="left"/>
      <w:pPr>
        <w:ind w:left="720" w:hanging="360"/>
      </w:pPr>
      <w:rPr>
        <w:rFonts w:hint="default"/>
        <w:vertAlign w:val="superscrip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9C5BD6"/>
    <w:multiLevelType w:val="hybridMultilevel"/>
    <w:tmpl w:val="6F5A6B46"/>
    <w:lvl w:ilvl="0" w:tplc="BE9A967C">
      <w:start w:val="1"/>
      <w:numFmt w:val="decimal"/>
      <w:lvlText w:val="%1"/>
      <w:lvlJc w:val="left"/>
      <w:pPr>
        <w:ind w:left="720" w:hanging="360"/>
      </w:pPr>
      <w:rPr>
        <w:rFonts w:ascii="Times New Roman" w:hAnsi="Times New Roman" w:hint="default"/>
        <w:b w:val="0"/>
        <w:i w:val="0"/>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5431155">
    <w:abstractNumId w:val="20"/>
  </w:num>
  <w:num w:numId="2" w16cid:durableId="1407647814">
    <w:abstractNumId w:val="17"/>
  </w:num>
  <w:num w:numId="3" w16cid:durableId="202406352">
    <w:abstractNumId w:val="13"/>
  </w:num>
  <w:num w:numId="4" w16cid:durableId="760956112">
    <w:abstractNumId w:val="23"/>
  </w:num>
  <w:num w:numId="5" w16cid:durableId="1666588240">
    <w:abstractNumId w:val="37"/>
  </w:num>
  <w:num w:numId="6" w16cid:durableId="1646008956">
    <w:abstractNumId w:val="18"/>
  </w:num>
  <w:num w:numId="7" w16cid:durableId="2059918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190531">
    <w:abstractNumId w:val="26"/>
  </w:num>
  <w:num w:numId="9" w16cid:durableId="24526697">
    <w:abstractNumId w:val="42"/>
  </w:num>
  <w:num w:numId="10" w16cid:durableId="607811283">
    <w:abstractNumId w:val="42"/>
    <w:lvlOverride w:ilvl="0">
      <w:startOverride w:val="1"/>
    </w:lvlOverride>
  </w:num>
  <w:num w:numId="11" w16cid:durableId="2055426880">
    <w:abstractNumId w:val="42"/>
    <w:lvlOverride w:ilvl="0">
      <w:startOverride w:val="1"/>
    </w:lvlOverride>
  </w:num>
  <w:num w:numId="12" w16cid:durableId="1656177629">
    <w:abstractNumId w:val="42"/>
  </w:num>
  <w:num w:numId="13" w16cid:durableId="1303149403">
    <w:abstractNumId w:val="42"/>
    <w:lvlOverride w:ilvl="0">
      <w:startOverride w:val="1"/>
    </w:lvlOverride>
  </w:num>
  <w:num w:numId="14" w16cid:durableId="1101336113">
    <w:abstractNumId w:val="9"/>
  </w:num>
  <w:num w:numId="15" w16cid:durableId="1010568323">
    <w:abstractNumId w:val="34"/>
  </w:num>
  <w:num w:numId="16" w16cid:durableId="1945069773">
    <w:abstractNumId w:val="31"/>
  </w:num>
  <w:num w:numId="17" w16cid:durableId="1207839014">
    <w:abstractNumId w:val="29"/>
  </w:num>
  <w:num w:numId="18" w16cid:durableId="1036656554">
    <w:abstractNumId w:val="7"/>
  </w:num>
  <w:num w:numId="19" w16cid:durableId="1798184787">
    <w:abstractNumId w:val="8"/>
  </w:num>
  <w:num w:numId="20" w16cid:durableId="293026050">
    <w:abstractNumId w:val="33"/>
  </w:num>
  <w:num w:numId="21" w16cid:durableId="276723210">
    <w:abstractNumId w:val="12"/>
  </w:num>
  <w:num w:numId="22" w16cid:durableId="1705522187">
    <w:abstractNumId w:val="22"/>
  </w:num>
  <w:num w:numId="23" w16cid:durableId="704597129">
    <w:abstractNumId w:val="32"/>
  </w:num>
  <w:num w:numId="24" w16cid:durableId="998272243">
    <w:abstractNumId w:val="36"/>
  </w:num>
  <w:num w:numId="25" w16cid:durableId="1089428303">
    <w:abstractNumId w:val="41"/>
  </w:num>
  <w:num w:numId="26" w16cid:durableId="2057312440">
    <w:abstractNumId w:val="10"/>
  </w:num>
  <w:num w:numId="27" w16cid:durableId="705646270">
    <w:abstractNumId w:val="27"/>
  </w:num>
  <w:num w:numId="28" w16cid:durableId="575364057">
    <w:abstractNumId w:val="40"/>
  </w:num>
  <w:num w:numId="29" w16cid:durableId="2090883301">
    <w:abstractNumId w:val="25"/>
  </w:num>
  <w:num w:numId="30" w16cid:durableId="1890025097">
    <w:abstractNumId w:val="19"/>
  </w:num>
  <w:num w:numId="31" w16cid:durableId="965476689">
    <w:abstractNumId w:val="39"/>
  </w:num>
  <w:num w:numId="32" w16cid:durableId="1064523940">
    <w:abstractNumId w:val="21"/>
  </w:num>
  <w:num w:numId="33" w16cid:durableId="2103717327">
    <w:abstractNumId w:val="15"/>
  </w:num>
  <w:num w:numId="34" w16cid:durableId="1781873248">
    <w:abstractNumId w:val="30"/>
  </w:num>
  <w:num w:numId="35" w16cid:durableId="574583761">
    <w:abstractNumId w:val="42"/>
  </w:num>
  <w:num w:numId="36" w16cid:durableId="1252200686">
    <w:abstractNumId w:val="24"/>
  </w:num>
  <w:num w:numId="37" w16cid:durableId="55518291">
    <w:abstractNumId w:val="35"/>
  </w:num>
  <w:num w:numId="38" w16cid:durableId="854995835">
    <w:abstractNumId w:val="11"/>
  </w:num>
  <w:num w:numId="39" w16cid:durableId="752899891">
    <w:abstractNumId w:val="16"/>
  </w:num>
  <w:num w:numId="40" w16cid:durableId="708844339">
    <w:abstractNumId w:val="6"/>
  </w:num>
  <w:num w:numId="41" w16cid:durableId="210851604">
    <w:abstractNumId w:val="5"/>
  </w:num>
  <w:num w:numId="42" w16cid:durableId="11030102">
    <w:abstractNumId w:val="4"/>
  </w:num>
  <w:num w:numId="43" w16cid:durableId="1785805611">
    <w:abstractNumId w:val="3"/>
  </w:num>
  <w:num w:numId="44" w16cid:durableId="491793422">
    <w:abstractNumId w:val="2"/>
  </w:num>
  <w:num w:numId="45" w16cid:durableId="1811629588">
    <w:abstractNumId w:val="1"/>
  </w:num>
  <w:num w:numId="46" w16cid:durableId="728844028">
    <w:abstractNumId w:val="0"/>
  </w:num>
  <w:num w:numId="47" w16cid:durableId="388457088">
    <w:abstractNumId w:val="38"/>
  </w:num>
  <w:num w:numId="48" w16cid:durableId="17633169">
    <w:abstractNumId w:val="28"/>
  </w:num>
  <w:num w:numId="49" w16cid:durableId="391082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2E84"/>
    <w:rsid w:val="00007AD9"/>
    <w:rsid w:val="00016F79"/>
    <w:rsid w:val="0002239F"/>
    <w:rsid w:val="000430EC"/>
    <w:rsid w:val="00045FC9"/>
    <w:rsid w:val="000512B2"/>
    <w:rsid w:val="00057922"/>
    <w:rsid w:val="0006034C"/>
    <w:rsid w:val="00070BF8"/>
    <w:rsid w:val="00072D4F"/>
    <w:rsid w:val="000847E8"/>
    <w:rsid w:val="00095894"/>
    <w:rsid w:val="000B639E"/>
    <w:rsid w:val="000C541B"/>
    <w:rsid w:val="000C68FB"/>
    <w:rsid w:val="000D2C42"/>
    <w:rsid w:val="000D60F4"/>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677F3"/>
    <w:rsid w:val="0017535C"/>
    <w:rsid w:val="00193072"/>
    <w:rsid w:val="00194EF8"/>
    <w:rsid w:val="001A1585"/>
    <w:rsid w:val="001A1AE9"/>
    <w:rsid w:val="001A7D85"/>
    <w:rsid w:val="001B6118"/>
    <w:rsid w:val="001C0D14"/>
    <w:rsid w:val="001C43D0"/>
    <w:rsid w:val="001C7AE0"/>
    <w:rsid w:val="001E2F21"/>
    <w:rsid w:val="001E53ED"/>
    <w:rsid w:val="001E5A51"/>
    <w:rsid w:val="002014AD"/>
    <w:rsid w:val="002031CE"/>
    <w:rsid w:val="0021095F"/>
    <w:rsid w:val="002130EF"/>
    <w:rsid w:val="002210EE"/>
    <w:rsid w:val="00224DEE"/>
    <w:rsid w:val="00233958"/>
    <w:rsid w:val="002344EF"/>
    <w:rsid w:val="00236426"/>
    <w:rsid w:val="00245183"/>
    <w:rsid w:val="002472FD"/>
    <w:rsid w:val="00257DE9"/>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42020"/>
    <w:rsid w:val="00345086"/>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0B8F"/>
    <w:rsid w:val="00465409"/>
    <w:rsid w:val="004659E2"/>
    <w:rsid w:val="00467F05"/>
    <w:rsid w:val="00480910"/>
    <w:rsid w:val="004923F5"/>
    <w:rsid w:val="00493BA6"/>
    <w:rsid w:val="004A2B5F"/>
    <w:rsid w:val="004A4715"/>
    <w:rsid w:val="004C76A1"/>
    <w:rsid w:val="004E3235"/>
    <w:rsid w:val="004F151D"/>
    <w:rsid w:val="004F2863"/>
    <w:rsid w:val="00510FB8"/>
    <w:rsid w:val="00516DE1"/>
    <w:rsid w:val="00536659"/>
    <w:rsid w:val="005402CA"/>
    <w:rsid w:val="0055121E"/>
    <w:rsid w:val="00554CF8"/>
    <w:rsid w:val="00556ABC"/>
    <w:rsid w:val="005714C0"/>
    <w:rsid w:val="005738B6"/>
    <w:rsid w:val="00573B0D"/>
    <w:rsid w:val="00581F42"/>
    <w:rsid w:val="005838FB"/>
    <w:rsid w:val="00585400"/>
    <w:rsid w:val="00585E3B"/>
    <w:rsid w:val="00595FBB"/>
    <w:rsid w:val="005A010D"/>
    <w:rsid w:val="005A53C6"/>
    <w:rsid w:val="005A72BD"/>
    <w:rsid w:val="005B07B6"/>
    <w:rsid w:val="005B330A"/>
    <w:rsid w:val="005B72B0"/>
    <w:rsid w:val="005C0706"/>
    <w:rsid w:val="005C289E"/>
    <w:rsid w:val="005F242D"/>
    <w:rsid w:val="00601812"/>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01B7"/>
    <w:rsid w:val="008222BA"/>
    <w:rsid w:val="00823FB0"/>
    <w:rsid w:val="0083240A"/>
    <w:rsid w:val="00834806"/>
    <w:rsid w:val="00842F8E"/>
    <w:rsid w:val="0084585B"/>
    <w:rsid w:val="00855F00"/>
    <w:rsid w:val="00876313"/>
    <w:rsid w:val="00877CC2"/>
    <w:rsid w:val="00882176"/>
    <w:rsid w:val="00892375"/>
    <w:rsid w:val="00896082"/>
    <w:rsid w:val="008A4B67"/>
    <w:rsid w:val="008B5D43"/>
    <w:rsid w:val="008C4D8C"/>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0EF7"/>
    <w:rsid w:val="00A215B0"/>
    <w:rsid w:val="00A23F5B"/>
    <w:rsid w:val="00A27363"/>
    <w:rsid w:val="00A36CAE"/>
    <w:rsid w:val="00A4365C"/>
    <w:rsid w:val="00A447C7"/>
    <w:rsid w:val="00A47011"/>
    <w:rsid w:val="00A56394"/>
    <w:rsid w:val="00A764DC"/>
    <w:rsid w:val="00A95453"/>
    <w:rsid w:val="00AA229D"/>
    <w:rsid w:val="00AC1090"/>
    <w:rsid w:val="00AC1BD9"/>
    <w:rsid w:val="00AC53D2"/>
    <w:rsid w:val="00AD567B"/>
    <w:rsid w:val="00AD5EFB"/>
    <w:rsid w:val="00AE18A7"/>
    <w:rsid w:val="00B11E4A"/>
    <w:rsid w:val="00B148AF"/>
    <w:rsid w:val="00B2046D"/>
    <w:rsid w:val="00B41CF3"/>
    <w:rsid w:val="00B52956"/>
    <w:rsid w:val="00B565EF"/>
    <w:rsid w:val="00B56B87"/>
    <w:rsid w:val="00B57350"/>
    <w:rsid w:val="00B71F3C"/>
    <w:rsid w:val="00B7781E"/>
    <w:rsid w:val="00B90956"/>
    <w:rsid w:val="00B92412"/>
    <w:rsid w:val="00B96F15"/>
    <w:rsid w:val="00B974A7"/>
    <w:rsid w:val="00BA2855"/>
    <w:rsid w:val="00BA739F"/>
    <w:rsid w:val="00BB09D4"/>
    <w:rsid w:val="00BB0D94"/>
    <w:rsid w:val="00BC3B59"/>
    <w:rsid w:val="00BD03DB"/>
    <w:rsid w:val="00BD5429"/>
    <w:rsid w:val="00BD5BB4"/>
    <w:rsid w:val="00BE192A"/>
    <w:rsid w:val="00BE5EDC"/>
    <w:rsid w:val="00BE618D"/>
    <w:rsid w:val="00BE6BB3"/>
    <w:rsid w:val="00BF5254"/>
    <w:rsid w:val="00C13BD8"/>
    <w:rsid w:val="00C146F5"/>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0898"/>
    <w:rsid w:val="00CB209D"/>
    <w:rsid w:val="00CC0BE8"/>
    <w:rsid w:val="00CD1525"/>
    <w:rsid w:val="00CE2A15"/>
    <w:rsid w:val="00CE41C7"/>
    <w:rsid w:val="00CE64CC"/>
    <w:rsid w:val="00CE709C"/>
    <w:rsid w:val="00CE7B93"/>
    <w:rsid w:val="00CF1221"/>
    <w:rsid w:val="00CF1A77"/>
    <w:rsid w:val="00CF7B37"/>
    <w:rsid w:val="00D04BC6"/>
    <w:rsid w:val="00D04E71"/>
    <w:rsid w:val="00D168BB"/>
    <w:rsid w:val="00D214C6"/>
    <w:rsid w:val="00D36330"/>
    <w:rsid w:val="00D44742"/>
    <w:rsid w:val="00D44921"/>
    <w:rsid w:val="00D466EC"/>
    <w:rsid w:val="00D542BB"/>
    <w:rsid w:val="00D54618"/>
    <w:rsid w:val="00D61D34"/>
    <w:rsid w:val="00D6437F"/>
    <w:rsid w:val="00D66974"/>
    <w:rsid w:val="00D7078A"/>
    <w:rsid w:val="00D74C23"/>
    <w:rsid w:val="00D80B60"/>
    <w:rsid w:val="00D80E79"/>
    <w:rsid w:val="00D80EAB"/>
    <w:rsid w:val="00D923BE"/>
    <w:rsid w:val="00D9358C"/>
    <w:rsid w:val="00DB2292"/>
    <w:rsid w:val="00DB2CC1"/>
    <w:rsid w:val="00DB546C"/>
    <w:rsid w:val="00DB5899"/>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44261"/>
    <w:rsid w:val="00E6122D"/>
    <w:rsid w:val="00E72E2C"/>
    <w:rsid w:val="00E77C98"/>
    <w:rsid w:val="00E835F6"/>
    <w:rsid w:val="00E92C02"/>
    <w:rsid w:val="00E933C8"/>
    <w:rsid w:val="00EC4294"/>
    <w:rsid w:val="00EC5EEF"/>
    <w:rsid w:val="00ED363D"/>
    <w:rsid w:val="00ED36A6"/>
    <w:rsid w:val="00ED43FC"/>
    <w:rsid w:val="00ED5CAF"/>
    <w:rsid w:val="00ED6B8E"/>
    <w:rsid w:val="00EE2368"/>
    <w:rsid w:val="00EE4641"/>
    <w:rsid w:val="00EE4695"/>
    <w:rsid w:val="00EF685A"/>
    <w:rsid w:val="00F00A98"/>
    <w:rsid w:val="00F03C39"/>
    <w:rsid w:val="00F03CCC"/>
    <w:rsid w:val="00F06773"/>
    <w:rsid w:val="00F15FF4"/>
    <w:rsid w:val="00F16F1A"/>
    <w:rsid w:val="00F2289C"/>
    <w:rsid w:val="00F24812"/>
    <w:rsid w:val="00F308A8"/>
    <w:rsid w:val="00F32C84"/>
    <w:rsid w:val="00F34346"/>
    <w:rsid w:val="00F35511"/>
    <w:rsid w:val="00F45029"/>
    <w:rsid w:val="00F45820"/>
    <w:rsid w:val="00F527D7"/>
    <w:rsid w:val="00F5516B"/>
    <w:rsid w:val="00F61241"/>
    <w:rsid w:val="00F679FF"/>
    <w:rsid w:val="00F71BE2"/>
    <w:rsid w:val="00F7410B"/>
    <w:rsid w:val="00F8237A"/>
    <w:rsid w:val="00F8698B"/>
    <w:rsid w:val="00FA43D1"/>
    <w:rsid w:val="00FB5AC9"/>
    <w:rsid w:val="00FC4A76"/>
    <w:rsid w:val="00FC5C57"/>
    <w:rsid w:val="00FD2A78"/>
    <w:rsid w:val="00FE4748"/>
    <w:rsid w:val="00FE7501"/>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4F5C8"/>
  <w14:discardImageEditingData/>
  <w15:docId w15:val="{AE4516CE-CFB7-4F60-BF32-7D99B1C8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nhideWhenUsed/>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Referencelist"/>
    <w:rsid w:val="00AE18A7"/>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 w:type="paragraph" w:customStyle="1" w:styleId="Referencelist">
    <w:name w:val="Reference list"/>
    <w:basedOn w:val="Heading8"/>
    <w:link w:val="ReferencelistChar"/>
    <w:qFormat/>
    <w:rsid w:val="00AE18A7"/>
    <w:pPr>
      <w:keepNext w:val="0"/>
      <w:keepLines w:val="0"/>
      <w:numPr>
        <w:ilvl w:val="0"/>
        <w:numId w:val="0"/>
      </w:numPr>
      <w:suppressAutoHyphens w:val="0"/>
      <w:overflowPunct w:val="0"/>
      <w:spacing w:before="120" w:line="240" w:lineRule="auto"/>
      <w:ind w:left="142"/>
      <w:jc w:val="both"/>
      <w:textAlignment w:val="baseline"/>
    </w:pPr>
    <w:rPr>
      <w:rFonts w:asciiTheme="minorHAnsi" w:eastAsia="MS Mincho" w:hAnsiTheme="minorHAnsi" w:cstheme="minorHAnsi"/>
      <w:sz w:val="22"/>
    </w:rPr>
  </w:style>
  <w:style w:type="character" w:customStyle="1" w:styleId="ReferencelistChar">
    <w:name w:val="Reference list Char"/>
    <w:basedOn w:val="DefaultParagraphFont"/>
    <w:link w:val="Referencelist"/>
    <w:rsid w:val="00AE18A7"/>
    <w:rPr>
      <w:rFonts w:asciiTheme="minorHAnsi" w:eastAsia="MS Mincho" w:hAnsiTheme="minorHAnsi" w:cstheme="minorHAnsi"/>
      <w:color w:val="40403C" w:themeColor="text1" w:themeTint="D8"/>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3632469.2020.1733139" TargetMode="External"/><Relationship Id="rId18" Type="http://schemas.openxmlformats.org/officeDocument/2006/relationships/hyperlink" Target="https://www.standards.govt.nz/sponsored-standards/building-standards/NZS1170-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unichre.com/site/wrap/get/documents_E2066418540/mr/assetpool.shared/Documents/5_Touch/_NatCatService/Significant-Natural-Catastrophes/2014/10-costliest-earthquakes-ordered-by-insured-losses.pdf" TargetMode="External"/><Relationship Id="rId7" Type="http://schemas.openxmlformats.org/officeDocument/2006/relationships/settings" Target="settings.xml"/><Relationship Id="rId12" Type="http://schemas.openxmlformats.org/officeDocument/2006/relationships/hyperlink" Target="https://doi.org/10.5459/bnzsee.53.3.137-143" TargetMode="External"/><Relationship Id="rId17" Type="http://schemas.openxmlformats.org/officeDocument/2006/relationships/hyperlink" Target="http://www.eq-assess.org.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ralhazards.org.nz/NHRP/Publications/Research-Publications/Short-Term-Recovery-Programme" TargetMode="External"/><Relationship Id="rId20" Type="http://schemas.openxmlformats.org/officeDocument/2006/relationships/hyperlink" Target="http://www.geonet.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doi%20number"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tcouncil.org/docman/atc-15-16-papers/174-p2-10-stanway/file"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dl.handle.net/10092/136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3/092916EQS163M" TargetMode="External"/><Relationship Id="rId22" Type="http://schemas.openxmlformats.org/officeDocument/2006/relationships/hyperlink" Target="https://www.stuff.co.nz/business/money/89610941/Christchurch-earthquake-insurance-wrangles-endure-six-years-o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21" ma:contentTypeDescription="Create a new document." ma:contentTypeScope="" ma:versionID="a1e1eff57dd63924623bf1968b944cb2">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0967ce201d3eb3bc0bf65743d84d9c9a"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2E0B0-3677-42B1-B36C-16E829A5E052}">
  <ds:schemaRefs>
    <ds:schemaRef ds:uri="http://schemas.openxmlformats.org/officeDocument/2006/bibliography"/>
  </ds:schemaRefs>
</ds:datastoreItem>
</file>

<file path=customXml/itemProps2.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3.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customXml/itemProps4.xml><?xml version="1.0" encoding="utf-8"?>
<ds:datastoreItem xmlns:ds="http://schemas.openxmlformats.org/officeDocument/2006/customXml" ds:itemID="{DF9C4651-4516-450B-9522-5CED6E8ADFE0}"/>
</file>

<file path=docProps/app.xml><?xml version="1.0" encoding="utf-8"?>
<Properties xmlns="http://schemas.openxmlformats.org/officeDocument/2006/extended-properties" xmlns:vt="http://schemas.openxmlformats.org/officeDocument/2006/docPropsVTypes">
  <Template>Normal</Template>
  <TotalTime>3</TotalTime>
  <Pages>9</Pages>
  <Words>3500</Words>
  <Characters>18901</Characters>
  <Application>Microsoft Office Word</Application>
  <DocSecurity>0</DocSecurity>
  <Lines>337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Links>
    <vt:vector size="72" baseType="variant">
      <vt:variant>
        <vt:i4>3997792</vt:i4>
      </vt:variant>
      <vt:variant>
        <vt:i4>36</vt:i4>
      </vt:variant>
      <vt:variant>
        <vt:i4>0</vt:i4>
      </vt:variant>
      <vt:variant>
        <vt:i4>5</vt:i4>
      </vt:variant>
      <vt:variant>
        <vt:lpwstr>https://www.stuff.co.nz/business/money/89610941/Christchurch-earthquake-insurance-wrangles-endure-six-years-on</vt:lpwstr>
      </vt:variant>
      <vt:variant>
        <vt:lpwstr/>
      </vt:variant>
      <vt:variant>
        <vt:i4>655407</vt:i4>
      </vt:variant>
      <vt:variant>
        <vt:i4>33</vt:i4>
      </vt:variant>
      <vt:variant>
        <vt:i4>0</vt:i4>
      </vt:variant>
      <vt:variant>
        <vt:i4>5</vt:i4>
      </vt:variant>
      <vt:variant>
        <vt:lpwstr>https://www.munichre.com/site/wrap/get/documents_E2066418540/mr/assetpool.shared/Documents/5_Touch/_NatCatService/Significant-Natural-Catastrophes/2014/10-costliest-earthquakes-ordered-by-insured-losses.pdf</vt:lpwstr>
      </vt:variant>
      <vt:variant>
        <vt:lpwstr/>
      </vt:variant>
      <vt:variant>
        <vt:i4>5111881</vt:i4>
      </vt:variant>
      <vt:variant>
        <vt:i4>30</vt:i4>
      </vt:variant>
      <vt:variant>
        <vt:i4>0</vt:i4>
      </vt:variant>
      <vt:variant>
        <vt:i4>5</vt:i4>
      </vt:variant>
      <vt:variant>
        <vt:lpwstr>http://www.geonet.org.nz/</vt:lpwstr>
      </vt:variant>
      <vt:variant>
        <vt:lpwstr/>
      </vt:variant>
      <vt:variant>
        <vt:i4>327693</vt:i4>
      </vt:variant>
      <vt:variant>
        <vt:i4>27</vt:i4>
      </vt:variant>
      <vt:variant>
        <vt:i4>0</vt:i4>
      </vt:variant>
      <vt:variant>
        <vt:i4>5</vt:i4>
      </vt:variant>
      <vt:variant>
        <vt:lpwstr>http://hdl.handle.net/10092/13612</vt:lpwstr>
      </vt:variant>
      <vt:variant>
        <vt:lpwstr/>
      </vt:variant>
      <vt:variant>
        <vt:i4>6488113</vt:i4>
      </vt:variant>
      <vt:variant>
        <vt:i4>24</vt:i4>
      </vt:variant>
      <vt:variant>
        <vt:i4>0</vt:i4>
      </vt:variant>
      <vt:variant>
        <vt:i4>5</vt:i4>
      </vt:variant>
      <vt:variant>
        <vt:lpwstr>https://www.standards.govt.nz/sponsored-standards/building-standards/NZS1170-5</vt:lpwstr>
      </vt:variant>
      <vt:variant>
        <vt:lpwstr/>
      </vt:variant>
      <vt:variant>
        <vt:i4>5177416</vt:i4>
      </vt:variant>
      <vt:variant>
        <vt:i4>21</vt:i4>
      </vt:variant>
      <vt:variant>
        <vt:i4>0</vt:i4>
      </vt:variant>
      <vt:variant>
        <vt:i4>5</vt:i4>
      </vt:variant>
      <vt:variant>
        <vt:lpwstr>http://www.eq-assess.org.nz/</vt:lpwstr>
      </vt:variant>
      <vt:variant>
        <vt:lpwstr/>
      </vt:variant>
      <vt:variant>
        <vt:i4>7209059</vt:i4>
      </vt:variant>
      <vt:variant>
        <vt:i4>18</vt:i4>
      </vt:variant>
      <vt:variant>
        <vt:i4>0</vt:i4>
      </vt:variant>
      <vt:variant>
        <vt:i4>5</vt:i4>
      </vt:variant>
      <vt:variant>
        <vt:lpwstr>http://www.naturalhazards.org.nz/NHRP/Publications/Research-Publications/Short-Term-Recovery-Programme</vt:lpwstr>
      </vt:variant>
      <vt:variant>
        <vt:lpwstr/>
      </vt:variant>
      <vt:variant>
        <vt:i4>720896</vt:i4>
      </vt:variant>
      <vt:variant>
        <vt:i4>15</vt:i4>
      </vt:variant>
      <vt:variant>
        <vt:i4>0</vt:i4>
      </vt:variant>
      <vt:variant>
        <vt:i4>5</vt:i4>
      </vt:variant>
      <vt:variant>
        <vt:lpwstr>https://atcouncil.org/docman/atc-15-16-papers/174-p2-10-stanway/file</vt:lpwstr>
      </vt:variant>
      <vt:variant>
        <vt:lpwstr/>
      </vt:variant>
      <vt:variant>
        <vt:i4>6225995</vt:i4>
      </vt:variant>
      <vt:variant>
        <vt:i4>12</vt:i4>
      </vt:variant>
      <vt:variant>
        <vt:i4>0</vt:i4>
      </vt:variant>
      <vt:variant>
        <vt:i4>5</vt:i4>
      </vt:variant>
      <vt:variant>
        <vt:lpwstr>https://doi.org/10.1193/092916EQS163M</vt:lpwstr>
      </vt:variant>
      <vt:variant>
        <vt:lpwstr/>
      </vt:variant>
      <vt:variant>
        <vt:i4>983108</vt:i4>
      </vt:variant>
      <vt:variant>
        <vt:i4>9</vt:i4>
      </vt:variant>
      <vt:variant>
        <vt:i4>0</vt:i4>
      </vt:variant>
      <vt:variant>
        <vt:i4>5</vt:i4>
      </vt:variant>
      <vt:variant>
        <vt:lpwstr>https://doi.org/10.1080/13632469.2020.1733139</vt:lpwstr>
      </vt:variant>
      <vt:variant>
        <vt:lpwstr/>
      </vt:variant>
      <vt:variant>
        <vt:i4>7667763</vt:i4>
      </vt:variant>
      <vt:variant>
        <vt:i4>6</vt:i4>
      </vt:variant>
      <vt:variant>
        <vt:i4>0</vt:i4>
      </vt:variant>
      <vt:variant>
        <vt:i4>5</vt:i4>
      </vt:variant>
      <vt:variant>
        <vt:lpwstr>https://doi.org/10.5459/bnzsee.53.3.137-143</vt:lpwstr>
      </vt:variant>
      <vt:variant>
        <vt:lpwstr/>
      </vt:variant>
      <vt:variant>
        <vt:i4>2555950</vt:i4>
      </vt:variant>
      <vt:variant>
        <vt:i4>3</vt:i4>
      </vt:variant>
      <vt:variant>
        <vt:i4>0</vt:i4>
      </vt:variant>
      <vt:variant>
        <vt:i4>5</vt:i4>
      </vt:variant>
      <vt:variant>
        <vt:lpwstr>https://doi.org/doi number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Jen Bailey</cp:lastModifiedBy>
  <cp:revision>6</cp:revision>
  <cp:lastPrinted>2022-09-22T22:42:00Z</cp:lastPrinted>
  <dcterms:created xsi:type="dcterms:W3CDTF">2025-11-11T00:52:00Z</dcterms:created>
  <dcterms:modified xsi:type="dcterms:W3CDTF">2025-11-11T00:54:00Z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y fmtid="{D5CDD505-2E9C-101B-9397-08002B2CF9AE}" pid="4" name="MediaServiceImageTags">
    <vt:lpwstr/>
  </property>
</Properties>
</file>