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4EB5" w14:textId="7E01A7E4" w:rsidR="11E81B22" w:rsidRDefault="11E81B22" w:rsidP="32A9884C">
      <w:pPr>
        <w:pStyle w:val="Title"/>
      </w:pPr>
      <w:r>
        <w:t>Integrating Environmental, Rehabilitation, and Closure Workflows using an Intelligence System framework</w:t>
      </w:r>
    </w:p>
    <w:p w14:paraId="57A1933A" w14:textId="05BAB29C" w:rsidR="007550DD" w:rsidRPr="001A66CB" w:rsidRDefault="00104AAD" w:rsidP="65D97948">
      <w:pPr>
        <w:pStyle w:val="Authors"/>
      </w:pPr>
      <w:r>
        <w:rPr>
          <w:u w:val="single"/>
        </w:rPr>
        <w:t>W Mitry</w:t>
      </w:r>
      <w:r w:rsidR="00255DA9" w:rsidRPr="00745768">
        <w:rPr>
          <w:vertAlign w:val="superscript"/>
        </w:rPr>
        <w:t>1</w:t>
      </w:r>
      <w:r w:rsidR="00255DA9" w:rsidRPr="001A66CB">
        <w:t xml:space="preserve">, </w:t>
      </w:r>
      <w:r w:rsidR="00152669">
        <w:t>B Baker</w:t>
      </w:r>
      <w:r w:rsidR="0088645F">
        <w:t>,</w:t>
      </w:r>
      <w:r w:rsidR="00152669" w:rsidRPr="00923901">
        <w:rPr>
          <w:vertAlign w:val="superscript"/>
        </w:rPr>
        <w:t>2</w:t>
      </w:r>
      <w:r w:rsidR="00152669">
        <w:t xml:space="preserve"> </w:t>
      </w:r>
      <w:r>
        <w:t xml:space="preserve">C </w:t>
      </w:r>
      <w:r w:rsidR="066C935D">
        <w:t>Cooper</w:t>
      </w:r>
      <w:r w:rsidR="64172061" w:rsidRPr="65D97948">
        <w:rPr>
          <w:vertAlign w:val="superscript"/>
        </w:rPr>
        <w:t>3</w:t>
      </w:r>
      <w:r w:rsidR="60309D94">
        <w:t xml:space="preserve"> </w:t>
      </w:r>
      <w:r w:rsidR="007550DD" w:rsidRPr="00A57586">
        <w:t xml:space="preserve">Note: </w:t>
      </w:r>
      <w:r w:rsidR="007550DD">
        <w:t>Presenting author’s name should be underlined.</w:t>
      </w:r>
    </w:p>
    <w:p w14:paraId="6C9A0D68" w14:textId="6F14B25D" w:rsidR="00255DA9" w:rsidRDefault="00255DA9" w:rsidP="00830F91">
      <w:pPr>
        <w:pStyle w:val="AuthorsDetails"/>
      </w:pPr>
      <w:r>
        <w:t>1.</w:t>
      </w:r>
      <w:r w:rsidR="00C27550">
        <w:t xml:space="preserve"> </w:t>
      </w:r>
      <w:r w:rsidR="00104AAD">
        <w:t>A</w:t>
      </w:r>
      <w:r w:rsidR="00C27550">
        <w:t>ss</w:t>
      </w:r>
      <w:r w:rsidR="00104AAD">
        <w:t>o</w:t>
      </w:r>
      <w:r w:rsidR="00C27550">
        <w:t>c</w:t>
      </w:r>
      <w:r w:rsidR="00104AAD">
        <w:t xml:space="preserve">iate </w:t>
      </w:r>
      <w:r w:rsidR="00D93EB0">
        <w:t>Consultant</w:t>
      </w:r>
      <w:r>
        <w:t xml:space="preserve">, </w:t>
      </w:r>
      <w:r w:rsidR="00D93EB0">
        <w:t>I</w:t>
      </w:r>
      <w:r w:rsidR="00C27550">
        <w:t>EM</w:t>
      </w:r>
      <w:r w:rsidR="00D93EB0">
        <w:t>A</w:t>
      </w:r>
      <w:r>
        <w:t xml:space="preserve">, </w:t>
      </w:r>
      <w:r w:rsidR="00D93EB0">
        <w:t>Wollongong</w:t>
      </w:r>
      <w:r>
        <w:t xml:space="preserve"> </w:t>
      </w:r>
      <w:r w:rsidR="00D93EB0">
        <w:t>NSW</w:t>
      </w:r>
      <w:r w:rsidR="00C27550">
        <w:t xml:space="preserve"> 2500</w:t>
      </w:r>
      <w:r>
        <w:t xml:space="preserve">. </w:t>
      </w:r>
      <w:r w:rsidRPr="00BD1080">
        <w:t>Email</w:t>
      </w:r>
      <w:r>
        <w:t>:</w:t>
      </w:r>
      <w:r w:rsidR="00C27550">
        <w:t xml:space="preserve"> will.mitry@iema.com.au</w:t>
      </w:r>
    </w:p>
    <w:p w14:paraId="46C4783E" w14:textId="32411D99" w:rsidR="00255DA9" w:rsidRDefault="60309D94" w:rsidP="00255DA9">
      <w:pPr>
        <w:pStyle w:val="AuthorsDetails"/>
      </w:pPr>
      <w:r>
        <w:t>2.</w:t>
      </w:r>
      <w:r w:rsidR="6D8BE3C7">
        <w:t xml:space="preserve"> </w:t>
      </w:r>
      <w:r w:rsidR="6E0C20EC">
        <w:t>Manager Environment, Narrabri Coal Operations, Baan</w:t>
      </w:r>
      <w:r w:rsidR="470226B7">
        <w:t xml:space="preserve"> B</w:t>
      </w:r>
      <w:r w:rsidR="745A8853">
        <w:t>aa</w:t>
      </w:r>
      <w:r w:rsidR="6E0C20EC">
        <w:t xml:space="preserve"> NSW 2390, brentbaker@whitehavencoal.com.au</w:t>
      </w:r>
    </w:p>
    <w:p w14:paraId="6D0139DA" w14:textId="294A0C1E" w:rsidR="00255DA9" w:rsidRDefault="6E0C20EC" w:rsidP="00255DA9">
      <w:pPr>
        <w:pStyle w:val="AuthorsDetails"/>
      </w:pPr>
      <w:r>
        <w:t>3</w:t>
      </w:r>
      <w:r w:rsidR="00255DA9" w:rsidRPr="00BD1080">
        <w:t>.</w:t>
      </w:r>
      <w:r w:rsidR="00C27550">
        <w:t xml:space="preserve"> </w:t>
      </w:r>
      <w:r w:rsidR="00D93EB0">
        <w:t>Principal Consultant</w:t>
      </w:r>
      <w:r w:rsidR="00255DA9">
        <w:t xml:space="preserve">, </w:t>
      </w:r>
      <w:r w:rsidR="00C27550">
        <w:t xml:space="preserve">IEMA, </w:t>
      </w:r>
      <w:r w:rsidR="006C6335">
        <w:t>Bri</w:t>
      </w:r>
      <w:r w:rsidR="007915B4">
        <w:t>sbane</w:t>
      </w:r>
      <w:r w:rsidR="00C27550">
        <w:t xml:space="preserve"> </w:t>
      </w:r>
      <w:r w:rsidR="007915B4">
        <w:t>QLD</w:t>
      </w:r>
      <w:r w:rsidR="00C27550">
        <w:t xml:space="preserve"> </w:t>
      </w:r>
      <w:r w:rsidR="006C6335">
        <w:t>2291</w:t>
      </w:r>
      <w:r w:rsidR="00C27550">
        <w:t xml:space="preserve">. </w:t>
      </w:r>
      <w:r w:rsidR="00C27550" w:rsidRPr="00BD1080">
        <w:t>Email</w:t>
      </w:r>
      <w:r w:rsidR="00C27550">
        <w:t xml:space="preserve">: </w:t>
      </w:r>
      <w:r w:rsidR="007915B4">
        <w:t>chris.cooper</w:t>
      </w:r>
      <w:r w:rsidR="00C27550">
        <w:t>@iema.com.au</w:t>
      </w:r>
    </w:p>
    <w:p w14:paraId="43A1D783" w14:textId="07C18795" w:rsidR="00255DA9" w:rsidRDefault="00255DA9" w:rsidP="65D97948">
      <w:pPr>
        <w:pStyle w:val="AuthorsDetails"/>
      </w:pPr>
    </w:p>
    <w:p w14:paraId="32D5971B" w14:textId="276D33B3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r w:rsidR="00303A91">
        <w:t>Innovation, Intelligence, Spatial, Closure, Rehabilitation, Operations</w:t>
      </w:r>
      <w:r w:rsidR="00D07EBF">
        <w:t>, Workflows, Regulations, Compliance</w:t>
      </w:r>
    </w:p>
    <w:bookmarkEnd w:id="0"/>
    <w:p w14:paraId="55C4705F" w14:textId="6E8CE613" w:rsidR="00FC47D3" w:rsidRPr="00FC47D3" w:rsidRDefault="00FC47D3" w:rsidP="00F76D88">
      <w:pPr>
        <w:pStyle w:val="BodyText"/>
      </w:pPr>
    </w:p>
    <w:p w14:paraId="6C17C274" w14:textId="0B4242E3" w:rsidR="00FC47D3" w:rsidRPr="00C30E22" w:rsidRDefault="00FC47D3" w:rsidP="32A9884C">
      <w:pPr>
        <w:pStyle w:val="BodyText"/>
        <w:spacing w:line="259" w:lineRule="auto"/>
        <w:rPr>
          <w:rFonts w:cs="Arial"/>
          <w:b/>
          <w:bCs/>
          <w:caps/>
          <w:sz w:val="26"/>
          <w:szCs w:val="32"/>
        </w:rPr>
      </w:pPr>
      <w:r w:rsidRPr="00C30E22">
        <w:rPr>
          <w:rFonts w:cs="Arial"/>
          <w:b/>
          <w:bCs/>
          <w:caps/>
          <w:sz w:val="26"/>
          <w:szCs w:val="32"/>
        </w:rPr>
        <w:t xml:space="preserve">Integrating Environmental, Rehabilitation, and Closure Workflows </w:t>
      </w:r>
      <w:r w:rsidR="36396334" w:rsidRPr="00C30E22">
        <w:rPr>
          <w:rFonts w:cs="Arial"/>
          <w:b/>
          <w:bCs/>
          <w:caps/>
          <w:sz w:val="26"/>
          <w:szCs w:val="32"/>
        </w:rPr>
        <w:t>using</w:t>
      </w:r>
      <w:r w:rsidR="04A4C9E1" w:rsidRPr="00C30E22">
        <w:rPr>
          <w:rFonts w:cs="Arial"/>
          <w:b/>
          <w:bCs/>
          <w:caps/>
          <w:sz w:val="26"/>
          <w:szCs w:val="32"/>
        </w:rPr>
        <w:t xml:space="preserve"> an</w:t>
      </w:r>
      <w:r w:rsidRPr="00C30E22">
        <w:rPr>
          <w:rFonts w:cs="Arial"/>
          <w:b/>
          <w:bCs/>
          <w:caps/>
          <w:sz w:val="26"/>
          <w:szCs w:val="32"/>
        </w:rPr>
        <w:t xml:space="preserve"> Intelligence System</w:t>
      </w:r>
      <w:r w:rsidR="75DAC303" w:rsidRPr="00C30E22">
        <w:rPr>
          <w:rFonts w:cs="Arial"/>
          <w:b/>
          <w:bCs/>
          <w:caps/>
          <w:sz w:val="26"/>
          <w:szCs w:val="32"/>
        </w:rPr>
        <w:t xml:space="preserve"> framework.</w:t>
      </w:r>
    </w:p>
    <w:p w14:paraId="2F674ECB" w14:textId="77777777" w:rsidR="00E04967" w:rsidRDefault="00923901" w:rsidP="00E04967">
      <w:pPr>
        <w:pStyle w:val="BodyText"/>
        <w:spacing w:before="240" w:line="259" w:lineRule="auto"/>
        <w:rPr>
          <w:rFonts w:asciiTheme="minorHAnsi" w:eastAsiaTheme="minorEastAsia" w:hAnsiTheme="minorHAnsi" w:cstheme="minorBidi"/>
          <w:color w:val="333333"/>
          <w:sz w:val="24"/>
        </w:rPr>
      </w:pPr>
      <w:r>
        <w:rPr>
          <w:rFonts w:asciiTheme="minorHAnsi" w:eastAsiaTheme="minorEastAsia" w:hAnsiTheme="minorHAnsi" w:cstheme="minorBidi"/>
          <w:color w:val="333333"/>
          <w:sz w:val="24"/>
        </w:rPr>
        <w:t>M</w:t>
      </w:r>
      <w:r w:rsidR="14DC2D92" w:rsidRPr="32A9884C">
        <w:rPr>
          <w:rFonts w:asciiTheme="minorHAnsi" w:eastAsiaTheme="minorEastAsia" w:hAnsiTheme="minorHAnsi" w:cstheme="minorBidi"/>
          <w:color w:val="333333"/>
          <w:sz w:val="24"/>
        </w:rPr>
        <w:t xml:space="preserve">ining </w:t>
      </w:r>
      <w:r>
        <w:rPr>
          <w:rFonts w:asciiTheme="minorHAnsi" w:eastAsiaTheme="minorEastAsia" w:hAnsiTheme="minorHAnsi" w:cstheme="minorBidi"/>
          <w:color w:val="333333"/>
          <w:sz w:val="24"/>
        </w:rPr>
        <w:t xml:space="preserve">companies </w:t>
      </w:r>
      <w:r w:rsidR="14DC2D92" w:rsidRPr="32A9884C">
        <w:rPr>
          <w:rFonts w:asciiTheme="minorHAnsi" w:eastAsiaTheme="minorEastAsia" w:hAnsiTheme="minorHAnsi" w:cstheme="minorBidi"/>
          <w:color w:val="333333"/>
          <w:sz w:val="24"/>
        </w:rPr>
        <w:t xml:space="preserve">must navigate </w:t>
      </w:r>
      <w:r>
        <w:rPr>
          <w:rFonts w:asciiTheme="minorHAnsi" w:eastAsiaTheme="minorEastAsia" w:hAnsiTheme="minorHAnsi" w:cstheme="minorBidi"/>
          <w:color w:val="333333"/>
          <w:sz w:val="24"/>
        </w:rPr>
        <w:t xml:space="preserve">increasingly </w:t>
      </w:r>
      <w:r w:rsidR="14DC2D92" w:rsidRPr="32A9884C">
        <w:rPr>
          <w:rFonts w:asciiTheme="minorHAnsi" w:eastAsiaTheme="minorEastAsia" w:hAnsiTheme="minorHAnsi" w:cstheme="minorBidi"/>
          <w:color w:val="333333"/>
          <w:sz w:val="24"/>
        </w:rPr>
        <w:t xml:space="preserve">strict </w:t>
      </w:r>
      <w:r>
        <w:rPr>
          <w:rFonts w:asciiTheme="minorHAnsi" w:eastAsiaTheme="minorEastAsia" w:hAnsiTheme="minorHAnsi" w:cstheme="minorBidi"/>
          <w:color w:val="333333"/>
          <w:sz w:val="24"/>
        </w:rPr>
        <w:t>rehabilitation and closure</w:t>
      </w:r>
      <w:r w:rsidR="14DC2D92" w:rsidRPr="32A9884C">
        <w:rPr>
          <w:rFonts w:asciiTheme="minorHAnsi" w:eastAsiaTheme="minorEastAsia" w:hAnsiTheme="minorHAnsi" w:cstheme="minorBidi"/>
          <w:color w:val="333333"/>
          <w:sz w:val="24"/>
        </w:rPr>
        <w:t xml:space="preserve"> </w:t>
      </w:r>
      <w:r>
        <w:rPr>
          <w:rFonts w:asciiTheme="minorHAnsi" w:eastAsiaTheme="minorEastAsia" w:hAnsiTheme="minorHAnsi" w:cstheme="minorBidi"/>
          <w:color w:val="333333"/>
          <w:sz w:val="24"/>
        </w:rPr>
        <w:t xml:space="preserve">obligations and </w:t>
      </w:r>
      <w:r w:rsidR="14DC2D92" w:rsidRPr="32A9884C">
        <w:rPr>
          <w:rFonts w:asciiTheme="minorHAnsi" w:eastAsiaTheme="minorEastAsia" w:hAnsiTheme="minorHAnsi" w:cstheme="minorBidi"/>
          <w:color w:val="333333"/>
          <w:sz w:val="24"/>
        </w:rPr>
        <w:t>regulatory scrutiny</w:t>
      </w:r>
      <w:r>
        <w:rPr>
          <w:rFonts w:asciiTheme="minorHAnsi" w:eastAsiaTheme="minorEastAsia" w:hAnsiTheme="minorHAnsi" w:cstheme="minorBidi"/>
          <w:color w:val="333333"/>
          <w:sz w:val="24"/>
        </w:rPr>
        <w:t xml:space="preserve"> through the life of mine, requiring robust systems to track </w:t>
      </w:r>
      <w:r w:rsidR="526D3F7A" w:rsidRPr="32A9884C">
        <w:rPr>
          <w:rFonts w:asciiTheme="minorHAnsi" w:eastAsiaTheme="minorEastAsia" w:hAnsiTheme="minorHAnsi" w:cstheme="minorBidi"/>
          <w:color w:val="333333"/>
          <w:sz w:val="24"/>
        </w:rPr>
        <w:t>obligations</w:t>
      </w:r>
      <w:r>
        <w:rPr>
          <w:rFonts w:asciiTheme="minorHAnsi" w:eastAsiaTheme="minorEastAsia" w:hAnsiTheme="minorHAnsi" w:cstheme="minorBidi"/>
          <w:color w:val="333333"/>
          <w:sz w:val="24"/>
        </w:rPr>
        <w:t xml:space="preserve"> status</w:t>
      </w:r>
      <w:r w:rsidR="526D3F7A" w:rsidRPr="32A9884C">
        <w:rPr>
          <w:rFonts w:asciiTheme="minorHAnsi" w:eastAsiaTheme="minorEastAsia" w:hAnsiTheme="minorHAnsi" w:cstheme="minorBidi"/>
          <w:color w:val="333333"/>
          <w:sz w:val="24"/>
        </w:rPr>
        <w:t xml:space="preserve">, </w:t>
      </w:r>
      <w:r>
        <w:rPr>
          <w:rFonts w:asciiTheme="minorHAnsi" w:eastAsiaTheme="minorEastAsia" w:hAnsiTheme="minorHAnsi" w:cstheme="minorBidi"/>
          <w:color w:val="333333"/>
          <w:sz w:val="24"/>
        </w:rPr>
        <w:t>rehabilitation</w:t>
      </w:r>
      <w:r w:rsidR="526D3F7A" w:rsidRPr="32A9884C">
        <w:rPr>
          <w:rFonts w:asciiTheme="minorHAnsi" w:eastAsiaTheme="minorEastAsia" w:hAnsiTheme="minorHAnsi" w:cstheme="minorBidi"/>
          <w:color w:val="333333"/>
          <w:sz w:val="24"/>
        </w:rPr>
        <w:t xml:space="preserve"> planning</w:t>
      </w:r>
      <w:r>
        <w:rPr>
          <w:rFonts w:asciiTheme="minorHAnsi" w:eastAsiaTheme="minorEastAsia" w:hAnsiTheme="minorHAnsi" w:cstheme="minorBidi"/>
          <w:color w:val="333333"/>
          <w:sz w:val="24"/>
        </w:rPr>
        <w:t xml:space="preserve"> and </w:t>
      </w:r>
      <w:r w:rsidR="00FC47D3" w:rsidRPr="32A9884C">
        <w:rPr>
          <w:rFonts w:asciiTheme="minorHAnsi" w:eastAsiaTheme="minorEastAsia" w:hAnsiTheme="minorHAnsi" w:cstheme="minorBidi"/>
          <w:color w:val="333333"/>
          <w:sz w:val="24"/>
        </w:rPr>
        <w:t>record-keeping</w:t>
      </w:r>
      <w:r>
        <w:rPr>
          <w:rFonts w:asciiTheme="minorHAnsi" w:eastAsiaTheme="minorEastAsia" w:hAnsiTheme="minorHAnsi" w:cstheme="minorBidi"/>
          <w:color w:val="333333"/>
          <w:sz w:val="24"/>
        </w:rPr>
        <w:t xml:space="preserve">. </w:t>
      </w:r>
    </w:p>
    <w:p w14:paraId="19EEFA9B" w14:textId="3F1F3782" w:rsidR="39FAC8DD" w:rsidRDefault="00923901" w:rsidP="65D97948">
      <w:pPr>
        <w:pStyle w:val="BodyText"/>
        <w:spacing w:before="240" w:line="259" w:lineRule="auto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/>
          <w:sz w:val="24"/>
        </w:rPr>
        <w:t xml:space="preserve">At an organisational level, mining companies </w:t>
      </w:r>
      <w:r w:rsidR="00C30E22">
        <w:rPr>
          <w:rFonts w:asciiTheme="minorHAnsi" w:eastAsiaTheme="minorEastAsia" w:hAnsiTheme="minorHAnsi" w:cstheme="minorBidi"/>
          <w:sz w:val="24"/>
        </w:rPr>
        <w:t xml:space="preserve">are seeking to invest in technologies and tools to manage closure planning and implementation and develop governance frameworks to provide adequate oversight of sites’ closure planning status. </w:t>
      </w:r>
      <w:r w:rsidR="0FD0762F" w:rsidRPr="32A9884C">
        <w:rPr>
          <w:rFonts w:asciiTheme="minorHAnsi" w:eastAsiaTheme="minorEastAsia" w:hAnsiTheme="minorHAnsi" w:cstheme="minorBidi"/>
          <w:sz w:val="24"/>
        </w:rPr>
        <w:t xml:space="preserve">In response to these challenges, IEMA has collaborated with mining </w:t>
      </w:r>
      <w:r w:rsidR="00C30E22">
        <w:rPr>
          <w:rFonts w:asciiTheme="minorHAnsi" w:eastAsiaTheme="minorEastAsia" w:hAnsiTheme="minorHAnsi" w:cstheme="minorBidi"/>
          <w:sz w:val="24"/>
        </w:rPr>
        <w:t>companies</w:t>
      </w:r>
      <w:r w:rsidR="0FD0762F" w:rsidRPr="32A9884C">
        <w:rPr>
          <w:rFonts w:asciiTheme="minorHAnsi" w:eastAsiaTheme="minorEastAsia" w:hAnsiTheme="minorHAnsi" w:cstheme="minorBidi"/>
          <w:sz w:val="24"/>
        </w:rPr>
        <w:t xml:space="preserve"> to develop the Integrated Mining, Environmental, Rehabilitation, and Closure System (IMERCS). This advanced cloud-based platform integrates management plan</w:t>
      </w:r>
      <w:r w:rsidR="33C84CEB" w:rsidRPr="32A9884C">
        <w:rPr>
          <w:rFonts w:asciiTheme="minorHAnsi" w:eastAsiaTheme="minorEastAsia" w:hAnsiTheme="minorHAnsi" w:cstheme="minorBidi"/>
          <w:sz w:val="24"/>
        </w:rPr>
        <w:t xml:space="preserve"> obligations</w:t>
      </w:r>
      <w:r w:rsidR="0FD0762F" w:rsidRPr="32A9884C">
        <w:rPr>
          <w:rFonts w:asciiTheme="minorHAnsi" w:eastAsiaTheme="minorEastAsia" w:hAnsiTheme="minorHAnsi" w:cstheme="minorBidi"/>
          <w:sz w:val="24"/>
        </w:rPr>
        <w:t xml:space="preserve"> seamlessly with execution records, consolidating workflows and enhancing regulatory compliance. Leveraging spatial intelligence, automation, and </w:t>
      </w:r>
      <w:r w:rsidR="00C30E22">
        <w:rPr>
          <w:rFonts w:asciiTheme="minorHAnsi" w:eastAsiaTheme="minorEastAsia" w:hAnsiTheme="minorHAnsi" w:cstheme="minorBidi"/>
          <w:sz w:val="24"/>
        </w:rPr>
        <w:t>artificial intelligence</w:t>
      </w:r>
      <w:r w:rsidR="0FD0762F" w:rsidRPr="32A9884C">
        <w:rPr>
          <w:rFonts w:asciiTheme="minorHAnsi" w:eastAsiaTheme="minorEastAsia" w:hAnsiTheme="minorHAnsi" w:cstheme="minorBidi"/>
          <w:sz w:val="24"/>
        </w:rPr>
        <w:t>, IMERCS facilitates data-driven decision-making and operational transparency.</w:t>
      </w:r>
    </w:p>
    <w:p w14:paraId="127F0630" w14:textId="6B72BF1C" w:rsidR="00C30E22" w:rsidRPr="00FC47D3" w:rsidRDefault="00C30E22" w:rsidP="00C30E22">
      <w:pPr>
        <w:pStyle w:val="BodyText"/>
        <w:spacing w:before="240" w:line="259" w:lineRule="auto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/>
          <w:sz w:val="24"/>
        </w:rPr>
        <w:t>In collaboration with</w:t>
      </w:r>
      <w:r w:rsidRPr="65D97948">
        <w:rPr>
          <w:rFonts w:asciiTheme="minorHAnsi" w:eastAsiaTheme="minorEastAsia" w:hAnsiTheme="minorHAnsi" w:cstheme="minorBidi"/>
          <w:sz w:val="24"/>
        </w:rPr>
        <w:t xml:space="preserve"> </w:t>
      </w:r>
      <w:r w:rsidR="00E04967">
        <w:rPr>
          <w:rFonts w:asciiTheme="minorHAnsi" w:eastAsiaTheme="minorEastAsia" w:hAnsiTheme="minorHAnsi" w:cstheme="minorBidi"/>
          <w:sz w:val="24"/>
        </w:rPr>
        <w:t xml:space="preserve">Whitehaven Coal’s </w:t>
      </w:r>
      <w:r w:rsidRPr="65D97948">
        <w:rPr>
          <w:rFonts w:asciiTheme="minorHAnsi" w:eastAsiaTheme="minorEastAsia" w:hAnsiTheme="minorHAnsi" w:cstheme="minorBidi"/>
          <w:sz w:val="24"/>
        </w:rPr>
        <w:t>Narrabri Coal Operations</w:t>
      </w:r>
      <w:r w:rsidR="00E04967">
        <w:rPr>
          <w:rFonts w:asciiTheme="minorHAnsi" w:eastAsiaTheme="minorEastAsia" w:hAnsiTheme="minorHAnsi" w:cstheme="minorBidi"/>
          <w:sz w:val="24"/>
        </w:rPr>
        <w:t>, located near Gunnedah, NSW</w:t>
      </w:r>
      <w:r w:rsidR="00270EB7">
        <w:rPr>
          <w:rFonts w:asciiTheme="minorHAnsi" w:eastAsiaTheme="minorEastAsia" w:hAnsiTheme="minorHAnsi" w:cstheme="minorBidi"/>
          <w:sz w:val="24"/>
        </w:rPr>
        <w:t>,</w:t>
      </w:r>
      <w:r w:rsidR="00E04967">
        <w:rPr>
          <w:rFonts w:asciiTheme="minorHAnsi" w:eastAsiaTheme="minorEastAsia" w:hAnsiTheme="minorHAnsi" w:cstheme="minorBidi"/>
          <w:sz w:val="24"/>
        </w:rPr>
        <w:t xml:space="preserve"> </w:t>
      </w:r>
      <w:r w:rsidRPr="65D97948">
        <w:rPr>
          <w:rFonts w:asciiTheme="minorHAnsi" w:eastAsiaTheme="minorEastAsia" w:hAnsiTheme="minorHAnsi" w:cstheme="minorBidi"/>
          <w:sz w:val="24"/>
        </w:rPr>
        <w:t xml:space="preserve">IEMA has </w:t>
      </w:r>
      <w:r w:rsidR="00E04967">
        <w:rPr>
          <w:rFonts w:asciiTheme="minorHAnsi" w:eastAsiaTheme="minorEastAsia" w:hAnsiTheme="minorHAnsi" w:cstheme="minorBidi"/>
          <w:sz w:val="24"/>
        </w:rPr>
        <w:t>developed</w:t>
      </w:r>
      <w:r w:rsidRPr="65D97948">
        <w:rPr>
          <w:rFonts w:asciiTheme="minorHAnsi" w:eastAsiaTheme="minorEastAsia" w:hAnsiTheme="minorHAnsi" w:cstheme="minorBidi"/>
          <w:sz w:val="24"/>
        </w:rPr>
        <w:t xml:space="preserve"> </w:t>
      </w:r>
      <w:r w:rsidR="00270EB7" w:rsidRPr="65D97948">
        <w:rPr>
          <w:rFonts w:asciiTheme="minorHAnsi" w:eastAsiaTheme="minorEastAsia" w:hAnsiTheme="minorHAnsi" w:cstheme="minorBidi"/>
          <w:sz w:val="24"/>
        </w:rPr>
        <w:t>thirteen</w:t>
      </w:r>
      <w:r w:rsidRPr="65D97948">
        <w:rPr>
          <w:rFonts w:asciiTheme="minorHAnsi" w:eastAsiaTheme="minorEastAsia" w:hAnsiTheme="minorHAnsi" w:cstheme="minorBidi"/>
          <w:sz w:val="24"/>
        </w:rPr>
        <w:t xml:space="preserve"> specialised modules built </w:t>
      </w:r>
      <w:r w:rsidR="00E04967">
        <w:rPr>
          <w:rFonts w:asciiTheme="minorHAnsi" w:eastAsiaTheme="minorEastAsia" w:hAnsiTheme="minorHAnsi" w:cstheme="minorBidi"/>
          <w:sz w:val="24"/>
        </w:rPr>
        <w:t>in</w:t>
      </w:r>
      <w:r w:rsidRPr="65D97948">
        <w:rPr>
          <w:rFonts w:asciiTheme="minorHAnsi" w:eastAsiaTheme="minorEastAsia" w:hAnsiTheme="minorHAnsi" w:cstheme="minorBidi"/>
          <w:sz w:val="24"/>
        </w:rPr>
        <w:t xml:space="preserve"> the </w:t>
      </w:r>
      <w:r w:rsidR="00E04967">
        <w:rPr>
          <w:rFonts w:asciiTheme="minorHAnsi" w:eastAsiaTheme="minorEastAsia" w:hAnsiTheme="minorHAnsi" w:cstheme="minorBidi"/>
          <w:sz w:val="24"/>
        </w:rPr>
        <w:t xml:space="preserve">IMERCS </w:t>
      </w:r>
      <w:r w:rsidRPr="65D97948">
        <w:rPr>
          <w:rFonts w:asciiTheme="minorHAnsi" w:eastAsiaTheme="minorEastAsia" w:hAnsiTheme="minorHAnsi" w:cstheme="minorBidi"/>
          <w:sz w:val="24"/>
        </w:rPr>
        <w:t xml:space="preserve">intelligence framework to streamline data management and operational workflows. Centralised Cloud Data Stores provide organisation-wide access to structured and secure data, </w:t>
      </w:r>
      <w:r>
        <w:rPr>
          <w:rFonts w:asciiTheme="minorHAnsi" w:eastAsiaTheme="minorEastAsia" w:hAnsiTheme="minorHAnsi" w:cstheme="minorBidi"/>
          <w:sz w:val="24"/>
        </w:rPr>
        <w:t>s</w:t>
      </w:r>
      <w:r w:rsidRPr="65D97948">
        <w:rPr>
          <w:rFonts w:asciiTheme="minorHAnsi" w:eastAsiaTheme="minorEastAsia" w:hAnsiTheme="minorHAnsi" w:cstheme="minorBidi"/>
          <w:sz w:val="24"/>
        </w:rPr>
        <w:t xml:space="preserve">upporting seamless collaboration across </w:t>
      </w:r>
      <w:r w:rsidR="00E04967">
        <w:rPr>
          <w:rFonts w:asciiTheme="minorHAnsi" w:eastAsiaTheme="minorEastAsia" w:hAnsiTheme="minorHAnsi" w:cstheme="minorBidi"/>
          <w:sz w:val="24"/>
        </w:rPr>
        <w:t>the organisation</w:t>
      </w:r>
      <w:r w:rsidR="00270EB7" w:rsidRPr="65D97948">
        <w:rPr>
          <w:rFonts w:asciiTheme="minorHAnsi" w:eastAsiaTheme="minorEastAsia" w:hAnsiTheme="minorHAnsi" w:cstheme="minorBidi"/>
          <w:sz w:val="24"/>
        </w:rPr>
        <w:t xml:space="preserve">. </w:t>
      </w:r>
    </w:p>
    <w:p w14:paraId="4674F511" w14:textId="7EC7F805" w:rsidR="0FD0762F" w:rsidRPr="00FC47D3" w:rsidRDefault="00E04967" w:rsidP="65D97948">
      <w:pPr>
        <w:pStyle w:val="BodyText"/>
        <w:spacing w:before="240" w:line="259" w:lineRule="auto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/>
          <w:sz w:val="24"/>
        </w:rPr>
        <w:t>IMERCS</w:t>
      </w:r>
      <w:r w:rsidRPr="65D97948">
        <w:rPr>
          <w:rFonts w:asciiTheme="minorHAnsi" w:eastAsiaTheme="minorEastAsia" w:hAnsiTheme="minorHAnsi" w:cstheme="minorBidi"/>
          <w:sz w:val="24"/>
        </w:rPr>
        <w:t xml:space="preserve"> </w:t>
      </w:r>
      <w:r>
        <w:rPr>
          <w:rFonts w:asciiTheme="minorHAnsi" w:eastAsiaTheme="minorEastAsia" w:hAnsiTheme="minorHAnsi" w:cstheme="minorBidi"/>
          <w:sz w:val="24"/>
        </w:rPr>
        <w:t>adheres to</w:t>
      </w:r>
      <w:r w:rsidRPr="65D97948">
        <w:rPr>
          <w:rFonts w:asciiTheme="minorHAnsi" w:eastAsiaTheme="minorEastAsia" w:hAnsiTheme="minorHAnsi" w:cstheme="minorBidi"/>
          <w:sz w:val="24"/>
        </w:rPr>
        <w:t xml:space="preserve"> the “Plan – Do- Check- Act” continuous improvement process</w:t>
      </w:r>
      <w:r>
        <w:rPr>
          <w:rFonts w:asciiTheme="minorHAnsi" w:eastAsiaTheme="minorEastAsia" w:hAnsiTheme="minorHAnsi" w:cstheme="minorBidi"/>
          <w:sz w:val="24"/>
        </w:rPr>
        <w:t>.</w:t>
      </w:r>
      <w:r w:rsidRPr="65D97948">
        <w:rPr>
          <w:rFonts w:asciiTheme="minorHAnsi" w:eastAsiaTheme="minorEastAsia" w:hAnsiTheme="minorHAnsi" w:cstheme="minorBidi"/>
          <w:sz w:val="24"/>
        </w:rPr>
        <w:t xml:space="preserve"> </w:t>
      </w:r>
      <w:r w:rsidR="0FD0762F" w:rsidRPr="65D97948">
        <w:rPr>
          <w:rFonts w:asciiTheme="minorHAnsi" w:eastAsiaTheme="minorEastAsia" w:hAnsiTheme="minorHAnsi" w:cstheme="minorBidi"/>
          <w:sz w:val="24"/>
        </w:rPr>
        <w:t>Tailored modules address diverse mine site obligations, embedding task planning, execution, record management, and quality assurance processes to ensure comprehensive compliance management.</w:t>
      </w:r>
      <w:r w:rsidR="001D0CE5" w:rsidRPr="65D97948">
        <w:rPr>
          <w:rFonts w:asciiTheme="minorHAnsi" w:eastAsiaTheme="minorEastAsia" w:hAnsiTheme="minorHAnsi" w:cstheme="minorBidi"/>
          <w:sz w:val="24"/>
        </w:rPr>
        <w:t xml:space="preserve"> </w:t>
      </w:r>
      <w:r>
        <w:rPr>
          <w:rFonts w:asciiTheme="minorHAnsi" w:eastAsiaTheme="minorEastAsia" w:hAnsiTheme="minorHAnsi" w:cstheme="minorBidi"/>
          <w:sz w:val="24"/>
        </w:rPr>
        <w:t>C</w:t>
      </w:r>
      <w:r w:rsidR="001D0CE5" w:rsidRPr="65D97948">
        <w:rPr>
          <w:rFonts w:asciiTheme="minorHAnsi" w:eastAsiaTheme="minorEastAsia" w:hAnsiTheme="minorHAnsi" w:cstheme="minorBidi"/>
          <w:sz w:val="24"/>
        </w:rPr>
        <w:t xml:space="preserve">ustomisable dashboards </w:t>
      </w:r>
      <w:r w:rsidR="00270EB7" w:rsidRPr="65D97948">
        <w:rPr>
          <w:rFonts w:asciiTheme="minorHAnsi" w:eastAsiaTheme="minorEastAsia" w:hAnsiTheme="minorHAnsi" w:cstheme="minorBidi"/>
          <w:sz w:val="24"/>
        </w:rPr>
        <w:t>provide</w:t>
      </w:r>
      <w:r w:rsidR="001D0CE5" w:rsidRPr="65D97948">
        <w:rPr>
          <w:rFonts w:asciiTheme="minorHAnsi" w:eastAsiaTheme="minorEastAsia" w:hAnsiTheme="minorHAnsi" w:cstheme="minorBidi"/>
          <w:sz w:val="24"/>
        </w:rPr>
        <w:t xml:space="preserve"> users within the organisation live information regarding the status of rehabilitation and closure planning metrics.</w:t>
      </w:r>
    </w:p>
    <w:p w14:paraId="61B67BCF" w14:textId="027BDED1" w:rsidR="00E04967" w:rsidRPr="00FC47D3" w:rsidRDefault="00E04967" w:rsidP="00E04967">
      <w:pPr>
        <w:pStyle w:val="BodyText"/>
        <w:spacing w:before="240"/>
        <w:rPr>
          <w:rFonts w:asciiTheme="minorHAnsi" w:eastAsiaTheme="minorEastAsia" w:hAnsiTheme="minorHAnsi" w:cstheme="minorBidi"/>
          <w:sz w:val="24"/>
        </w:rPr>
      </w:pPr>
      <w:r>
        <w:rPr>
          <w:rFonts w:asciiTheme="minorHAnsi" w:eastAsiaTheme="minorEastAsia" w:hAnsiTheme="minorHAnsi" w:cstheme="minorBidi"/>
          <w:sz w:val="24"/>
        </w:rPr>
        <w:t>This paper describes the NCO IMERCS</w:t>
      </w:r>
      <w:r w:rsidRPr="32A9884C" w:rsidDel="00383D20">
        <w:rPr>
          <w:rFonts w:asciiTheme="minorHAnsi" w:eastAsiaTheme="minorEastAsia" w:hAnsiTheme="minorHAnsi" w:cstheme="minorBidi"/>
          <w:sz w:val="24"/>
        </w:rPr>
        <w:t xml:space="preserve"> case study </w:t>
      </w:r>
      <w:r>
        <w:rPr>
          <w:rFonts w:asciiTheme="minorHAnsi" w:eastAsiaTheme="minorEastAsia" w:hAnsiTheme="minorHAnsi" w:cstheme="minorBidi"/>
          <w:sz w:val="24"/>
        </w:rPr>
        <w:t xml:space="preserve">to demonstrate the value a structured and centralised spatial data store can deliver for </w:t>
      </w:r>
      <w:r w:rsidRPr="32A9884C" w:rsidDel="00383D20">
        <w:rPr>
          <w:rFonts w:asciiTheme="minorHAnsi" w:eastAsiaTheme="minorEastAsia" w:hAnsiTheme="minorHAnsi" w:cstheme="minorBidi"/>
          <w:sz w:val="24"/>
        </w:rPr>
        <w:t>mine site management</w:t>
      </w:r>
      <w:r>
        <w:rPr>
          <w:rFonts w:asciiTheme="minorHAnsi" w:eastAsiaTheme="minorEastAsia" w:hAnsiTheme="minorHAnsi" w:cstheme="minorBidi"/>
          <w:sz w:val="24"/>
        </w:rPr>
        <w:t>. By</w:t>
      </w:r>
      <w:r w:rsidRPr="32A9884C" w:rsidDel="00383D20">
        <w:rPr>
          <w:rFonts w:asciiTheme="minorHAnsi" w:eastAsiaTheme="minorEastAsia" w:hAnsiTheme="minorHAnsi" w:cstheme="minorBidi"/>
          <w:sz w:val="24"/>
        </w:rPr>
        <w:t xml:space="preserve"> combining </w:t>
      </w:r>
      <w:r w:rsidR="00270EB7" w:rsidRPr="32A9884C" w:rsidDel="00383D20">
        <w:rPr>
          <w:rFonts w:asciiTheme="minorHAnsi" w:eastAsiaTheme="minorEastAsia" w:hAnsiTheme="minorHAnsi" w:cstheme="minorBidi"/>
          <w:sz w:val="24"/>
        </w:rPr>
        <w:t>innovative</w:t>
      </w:r>
      <w:r w:rsidRPr="32A9884C" w:rsidDel="00383D20">
        <w:rPr>
          <w:rFonts w:asciiTheme="minorHAnsi" w:eastAsiaTheme="minorEastAsia" w:hAnsiTheme="minorHAnsi" w:cstheme="minorBidi"/>
          <w:sz w:val="24"/>
        </w:rPr>
        <w:t xml:space="preserve"> technologies into a mine site intelligence framework</w:t>
      </w:r>
      <w:r w:rsidR="003A001E">
        <w:rPr>
          <w:rFonts w:asciiTheme="minorHAnsi" w:eastAsiaTheme="minorEastAsia" w:hAnsiTheme="minorHAnsi" w:cstheme="minorBidi"/>
          <w:sz w:val="24"/>
        </w:rPr>
        <w:t>, including automations and AI</w:t>
      </w:r>
      <w:r w:rsidR="005353A1">
        <w:rPr>
          <w:rFonts w:asciiTheme="minorHAnsi" w:eastAsiaTheme="minorEastAsia" w:hAnsiTheme="minorHAnsi" w:cstheme="minorBidi"/>
          <w:sz w:val="24"/>
        </w:rPr>
        <w:t>,</w:t>
      </w:r>
      <w:r>
        <w:rPr>
          <w:rFonts w:asciiTheme="minorHAnsi" w:eastAsiaTheme="minorEastAsia" w:hAnsiTheme="minorHAnsi" w:cstheme="minorBidi"/>
          <w:sz w:val="24"/>
        </w:rPr>
        <w:t xml:space="preserve"> IMERCS can deliver enhanced rehabilitation and closure planning knowledge retention and verification evidence.</w:t>
      </w:r>
      <w:r w:rsidRPr="32A9884C" w:rsidDel="00383D20">
        <w:rPr>
          <w:rFonts w:asciiTheme="minorHAnsi" w:eastAsiaTheme="minorEastAsia" w:hAnsiTheme="minorHAnsi" w:cstheme="minorBidi"/>
          <w:sz w:val="24"/>
        </w:rPr>
        <w:t xml:space="preserve"> </w:t>
      </w:r>
      <w:r>
        <w:rPr>
          <w:rFonts w:asciiTheme="minorHAnsi" w:eastAsiaTheme="minorEastAsia" w:hAnsiTheme="minorHAnsi" w:cstheme="minorBidi"/>
          <w:sz w:val="24"/>
        </w:rPr>
        <w:t>E</w:t>
      </w:r>
      <w:r w:rsidRPr="32A9884C" w:rsidDel="00383D20">
        <w:rPr>
          <w:rFonts w:asciiTheme="minorHAnsi" w:eastAsiaTheme="minorEastAsia" w:hAnsiTheme="minorHAnsi" w:cstheme="minorBidi"/>
          <w:sz w:val="24"/>
        </w:rPr>
        <w:t>nvironmental, rehabilitation, and closure workflows</w:t>
      </w:r>
      <w:r>
        <w:rPr>
          <w:rFonts w:asciiTheme="minorHAnsi" w:eastAsiaTheme="minorEastAsia" w:hAnsiTheme="minorHAnsi" w:cstheme="minorBidi"/>
          <w:sz w:val="24"/>
        </w:rPr>
        <w:t xml:space="preserve"> significantly improve rehabilitation </w:t>
      </w:r>
      <w:r>
        <w:rPr>
          <w:rFonts w:asciiTheme="minorHAnsi" w:eastAsiaTheme="minorEastAsia" w:hAnsiTheme="minorHAnsi" w:cstheme="minorBidi"/>
          <w:sz w:val="24"/>
        </w:rPr>
        <w:lastRenderedPageBreak/>
        <w:t xml:space="preserve">implementation practices, quality assurance and </w:t>
      </w:r>
      <w:r w:rsidRPr="32A9884C" w:rsidDel="00383D20">
        <w:rPr>
          <w:rFonts w:asciiTheme="minorHAnsi" w:eastAsiaTheme="minorEastAsia" w:hAnsiTheme="minorHAnsi" w:cstheme="minorBidi"/>
          <w:sz w:val="24"/>
        </w:rPr>
        <w:t>support compliance</w:t>
      </w:r>
      <w:r>
        <w:rPr>
          <w:rFonts w:asciiTheme="minorHAnsi" w:eastAsiaTheme="minorEastAsia" w:hAnsiTheme="minorHAnsi" w:cstheme="minorBidi"/>
          <w:sz w:val="24"/>
        </w:rPr>
        <w:t xml:space="preserve"> with regulatory obligations, as well as provide internal governance tools for the organisation</w:t>
      </w:r>
      <w:r w:rsidRPr="32A9884C" w:rsidDel="00383D20">
        <w:rPr>
          <w:rFonts w:asciiTheme="minorHAnsi" w:eastAsiaTheme="minorEastAsia" w:hAnsiTheme="minorHAnsi" w:cstheme="minorBidi"/>
          <w:sz w:val="24"/>
        </w:rPr>
        <w:t>.</w:t>
      </w:r>
    </w:p>
    <w:p w14:paraId="18AB3D1F" w14:textId="63B341E3" w:rsidR="0063684C" w:rsidRDefault="0063684C">
      <w:pPr>
        <w:pStyle w:val="BodyText"/>
      </w:pPr>
    </w:p>
    <w:sectPr w:rsidR="0063684C" w:rsidSect="001B391A"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32860" w14:textId="77777777" w:rsidR="00C55706" w:rsidRDefault="00C55706">
      <w:r>
        <w:separator/>
      </w:r>
    </w:p>
  </w:endnote>
  <w:endnote w:type="continuationSeparator" w:id="0">
    <w:p w14:paraId="0E86D06B" w14:textId="77777777" w:rsidR="00C55706" w:rsidRDefault="00C55706">
      <w:r>
        <w:continuationSeparator/>
      </w:r>
    </w:p>
  </w:endnote>
  <w:endnote w:type="continuationNotice" w:id="1">
    <w:p w14:paraId="5893BBBA" w14:textId="77777777" w:rsidR="00C55706" w:rsidRDefault="00C557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CAEAA" w14:textId="77777777" w:rsidR="00C55706" w:rsidRDefault="00C55706">
      <w:r>
        <w:separator/>
      </w:r>
    </w:p>
  </w:footnote>
  <w:footnote w:type="continuationSeparator" w:id="0">
    <w:p w14:paraId="3B7595D8" w14:textId="77777777" w:rsidR="00C55706" w:rsidRDefault="00C55706">
      <w:r>
        <w:continuationSeparator/>
      </w:r>
    </w:p>
  </w:footnote>
  <w:footnote w:type="continuationNotice" w:id="1">
    <w:p w14:paraId="57D8D803" w14:textId="77777777" w:rsidR="00C55706" w:rsidRDefault="00C557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87492"/>
    <w:multiLevelType w:val="multilevel"/>
    <w:tmpl w:val="9D1C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FD0E84"/>
    <w:multiLevelType w:val="multilevel"/>
    <w:tmpl w:val="4168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FE685A"/>
    <w:multiLevelType w:val="hybridMultilevel"/>
    <w:tmpl w:val="EF4CEC44"/>
    <w:lvl w:ilvl="0" w:tplc="98C2D7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7F89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E47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8C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2C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08A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29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2F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E8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F37D3"/>
    <w:multiLevelType w:val="hybridMultilevel"/>
    <w:tmpl w:val="C2B4F652"/>
    <w:lvl w:ilvl="0" w:tplc="7436B0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17B08"/>
    <w:multiLevelType w:val="hybridMultilevel"/>
    <w:tmpl w:val="E67A64EA"/>
    <w:lvl w:ilvl="0" w:tplc="7436B0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23F09"/>
    <w:multiLevelType w:val="multilevel"/>
    <w:tmpl w:val="FDF09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44810"/>
    <w:multiLevelType w:val="multilevel"/>
    <w:tmpl w:val="B3A40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63BD945"/>
    <w:multiLevelType w:val="multilevel"/>
    <w:tmpl w:val="D5FA918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59679323">
    <w:abstractNumId w:val="9"/>
  </w:num>
  <w:num w:numId="2" w16cid:durableId="1787045801">
    <w:abstractNumId w:val="7"/>
  </w:num>
  <w:num w:numId="3" w16cid:durableId="1865826533">
    <w:abstractNumId w:val="6"/>
  </w:num>
  <w:num w:numId="4" w16cid:durableId="1170220386">
    <w:abstractNumId w:val="5"/>
  </w:num>
  <w:num w:numId="5" w16cid:durableId="1604265250">
    <w:abstractNumId w:val="4"/>
  </w:num>
  <w:num w:numId="6" w16cid:durableId="1739749049">
    <w:abstractNumId w:val="8"/>
  </w:num>
  <w:num w:numId="7" w16cid:durableId="154299437">
    <w:abstractNumId w:val="3"/>
  </w:num>
  <w:num w:numId="8" w16cid:durableId="708069264">
    <w:abstractNumId w:val="2"/>
  </w:num>
  <w:num w:numId="9" w16cid:durableId="118843422">
    <w:abstractNumId w:val="1"/>
  </w:num>
  <w:num w:numId="10" w16cid:durableId="647054583">
    <w:abstractNumId w:val="0"/>
  </w:num>
  <w:num w:numId="11" w16cid:durableId="1832792357">
    <w:abstractNumId w:val="17"/>
  </w:num>
  <w:num w:numId="12" w16cid:durableId="1337614236">
    <w:abstractNumId w:val="22"/>
  </w:num>
  <w:num w:numId="13" w16cid:durableId="1066605668">
    <w:abstractNumId w:val="18"/>
  </w:num>
  <w:num w:numId="14" w16cid:durableId="697778046">
    <w:abstractNumId w:val="10"/>
  </w:num>
  <w:num w:numId="15" w16cid:durableId="1385372782">
    <w:abstractNumId w:val="20"/>
  </w:num>
  <w:num w:numId="16" w16cid:durableId="1672485620">
    <w:abstractNumId w:val="15"/>
  </w:num>
  <w:num w:numId="17" w16cid:durableId="166402796">
    <w:abstractNumId w:val="19"/>
  </w:num>
  <w:num w:numId="18" w16cid:durableId="1160776173">
    <w:abstractNumId w:val="11"/>
  </w:num>
  <w:num w:numId="19" w16cid:durableId="1222399862">
    <w:abstractNumId w:val="16"/>
  </w:num>
  <w:num w:numId="20" w16cid:durableId="960451462">
    <w:abstractNumId w:val="12"/>
  </w:num>
  <w:num w:numId="21" w16cid:durableId="44989893">
    <w:abstractNumId w:val="14"/>
  </w:num>
  <w:num w:numId="22" w16cid:durableId="1119028156">
    <w:abstractNumId w:val="13"/>
  </w:num>
  <w:num w:numId="23" w16cid:durableId="12994097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02C69"/>
    <w:rsid w:val="00015ECB"/>
    <w:rsid w:val="000212CE"/>
    <w:rsid w:val="000271A6"/>
    <w:rsid w:val="000271F1"/>
    <w:rsid w:val="0005380A"/>
    <w:rsid w:val="000539D9"/>
    <w:rsid w:val="00056228"/>
    <w:rsid w:val="000576B3"/>
    <w:rsid w:val="00061445"/>
    <w:rsid w:val="00062C4C"/>
    <w:rsid w:val="00067A35"/>
    <w:rsid w:val="00071B94"/>
    <w:rsid w:val="00076C77"/>
    <w:rsid w:val="00076FE8"/>
    <w:rsid w:val="000847EA"/>
    <w:rsid w:val="0008493B"/>
    <w:rsid w:val="00087503"/>
    <w:rsid w:val="00090461"/>
    <w:rsid w:val="000958B4"/>
    <w:rsid w:val="000A07D4"/>
    <w:rsid w:val="000A3E3D"/>
    <w:rsid w:val="000A788E"/>
    <w:rsid w:val="000B09C1"/>
    <w:rsid w:val="000B2C72"/>
    <w:rsid w:val="000B586E"/>
    <w:rsid w:val="000B7911"/>
    <w:rsid w:val="000D02E1"/>
    <w:rsid w:val="000E6647"/>
    <w:rsid w:val="000F4F51"/>
    <w:rsid w:val="000F7BEB"/>
    <w:rsid w:val="00104AAD"/>
    <w:rsid w:val="001109CD"/>
    <w:rsid w:val="001114B0"/>
    <w:rsid w:val="0011335A"/>
    <w:rsid w:val="00116CA2"/>
    <w:rsid w:val="0012093E"/>
    <w:rsid w:val="00125E66"/>
    <w:rsid w:val="00141BC2"/>
    <w:rsid w:val="00152669"/>
    <w:rsid w:val="00152960"/>
    <w:rsid w:val="00156D91"/>
    <w:rsid w:val="001700F8"/>
    <w:rsid w:val="00172D32"/>
    <w:rsid w:val="00185B3E"/>
    <w:rsid w:val="00191C29"/>
    <w:rsid w:val="001949C2"/>
    <w:rsid w:val="001A36FA"/>
    <w:rsid w:val="001A66CB"/>
    <w:rsid w:val="001B29A1"/>
    <w:rsid w:val="001B391A"/>
    <w:rsid w:val="001C78C3"/>
    <w:rsid w:val="001C7E11"/>
    <w:rsid w:val="001D0CE5"/>
    <w:rsid w:val="001D2887"/>
    <w:rsid w:val="001D3057"/>
    <w:rsid w:val="001E3128"/>
    <w:rsid w:val="0020661E"/>
    <w:rsid w:val="00213B99"/>
    <w:rsid w:val="0022318F"/>
    <w:rsid w:val="0022701D"/>
    <w:rsid w:val="00230E65"/>
    <w:rsid w:val="00235864"/>
    <w:rsid w:val="0024296A"/>
    <w:rsid w:val="0024471A"/>
    <w:rsid w:val="0024485F"/>
    <w:rsid w:val="00250CD5"/>
    <w:rsid w:val="00254B82"/>
    <w:rsid w:val="00254DC0"/>
    <w:rsid w:val="00255DA9"/>
    <w:rsid w:val="002576A5"/>
    <w:rsid w:val="0026089B"/>
    <w:rsid w:val="00261226"/>
    <w:rsid w:val="00261AD2"/>
    <w:rsid w:val="00262B92"/>
    <w:rsid w:val="002639BB"/>
    <w:rsid w:val="00266688"/>
    <w:rsid w:val="00270EB7"/>
    <w:rsid w:val="00270FFE"/>
    <w:rsid w:val="00272941"/>
    <w:rsid w:val="00273BBA"/>
    <w:rsid w:val="002744B0"/>
    <w:rsid w:val="00280075"/>
    <w:rsid w:val="00281530"/>
    <w:rsid w:val="00293F20"/>
    <w:rsid w:val="002A0AB6"/>
    <w:rsid w:val="002A21A9"/>
    <w:rsid w:val="002B0923"/>
    <w:rsid w:val="002B2591"/>
    <w:rsid w:val="002B32EF"/>
    <w:rsid w:val="002B5BBA"/>
    <w:rsid w:val="002C08A5"/>
    <w:rsid w:val="002C2B49"/>
    <w:rsid w:val="002D0C5D"/>
    <w:rsid w:val="002D521B"/>
    <w:rsid w:val="002E632B"/>
    <w:rsid w:val="002F67B8"/>
    <w:rsid w:val="00303A91"/>
    <w:rsid w:val="00306DA4"/>
    <w:rsid w:val="0030BBE0"/>
    <w:rsid w:val="00311704"/>
    <w:rsid w:val="00315E20"/>
    <w:rsid w:val="0031798F"/>
    <w:rsid w:val="003200A5"/>
    <w:rsid w:val="0033134F"/>
    <w:rsid w:val="00334740"/>
    <w:rsid w:val="0034141B"/>
    <w:rsid w:val="00344F91"/>
    <w:rsid w:val="00347EA6"/>
    <w:rsid w:val="0035381A"/>
    <w:rsid w:val="00354B2A"/>
    <w:rsid w:val="00356BD0"/>
    <w:rsid w:val="00364570"/>
    <w:rsid w:val="0036772D"/>
    <w:rsid w:val="00374A58"/>
    <w:rsid w:val="003765F4"/>
    <w:rsid w:val="0038184B"/>
    <w:rsid w:val="00383D20"/>
    <w:rsid w:val="003A001E"/>
    <w:rsid w:val="003A3770"/>
    <w:rsid w:val="003B224C"/>
    <w:rsid w:val="003B324F"/>
    <w:rsid w:val="003D0D25"/>
    <w:rsid w:val="003D112C"/>
    <w:rsid w:val="003D5162"/>
    <w:rsid w:val="003F5613"/>
    <w:rsid w:val="003F60D1"/>
    <w:rsid w:val="003F6A95"/>
    <w:rsid w:val="00400B42"/>
    <w:rsid w:val="00404564"/>
    <w:rsid w:val="0040487C"/>
    <w:rsid w:val="00426E86"/>
    <w:rsid w:val="0043582B"/>
    <w:rsid w:val="004461A1"/>
    <w:rsid w:val="0047341E"/>
    <w:rsid w:val="0047725B"/>
    <w:rsid w:val="00483270"/>
    <w:rsid w:val="00492125"/>
    <w:rsid w:val="00492379"/>
    <w:rsid w:val="00492847"/>
    <w:rsid w:val="004E148E"/>
    <w:rsid w:val="004E2D81"/>
    <w:rsid w:val="004E6DBA"/>
    <w:rsid w:val="004E70F3"/>
    <w:rsid w:val="004E73EE"/>
    <w:rsid w:val="004F1E54"/>
    <w:rsid w:val="00503DD3"/>
    <w:rsid w:val="005055EC"/>
    <w:rsid w:val="00506844"/>
    <w:rsid w:val="0050787D"/>
    <w:rsid w:val="00517C1E"/>
    <w:rsid w:val="0052016E"/>
    <w:rsid w:val="005246DC"/>
    <w:rsid w:val="005353A1"/>
    <w:rsid w:val="00551CAC"/>
    <w:rsid w:val="0056253B"/>
    <w:rsid w:val="00563995"/>
    <w:rsid w:val="00572271"/>
    <w:rsid w:val="00573D5F"/>
    <w:rsid w:val="005778B0"/>
    <w:rsid w:val="005833A5"/>
    <w:rsid w:val="00590432"/>
    <w:rsid w:val="005A32AE"/>
    <w:rsid w:val="005A5857"/>
    <w:rsid w:val="005B1977"/>
    <w:rsid w:val="005C16DA"/>
    <w:rsid w:val="005C22D6"/>
    <w:rsid w:val="005D04FB"/>
    <w:rsid w:val="005D345D"/>
    <w:rsid w:val="005D6DA0"/>
    <w:rsid w:val="005E76A9"/>
    <w:rsid w:val="00600101"/>
    <w:rsid w:val="006011A8"/>
    <w:rsid w:val="00615075"/>
    <w:rsid w:val="006229DC"/>
    <w:rsid w:val="00625F99"/>
    <w:rsid w:val="00631DCB"/>
    <w:rsid w:val="0063200A"/>
    <w:rsid w:val="00635BE6"/>
    <w:rsid w:val="0063684C"/>
    <w:rsid w:val="0064018A"/>
    <w:rsid w:val="00646FDB"/>
    <w:rsid w:val="00647198"/>
    <w:rsid w:val="00675145"/>
    <w:rsid w:val="00680015"/>
    <w:rsid w:val="00693B5F"/>
    <w:rsid w:val="006C6335"/>
    <w:rsid w:val="006D0B47"/>
    <w:rsid w:val="006D2046"/>
    <w:rsid w:val="006D3B4F"/>
    <w:rsid w:val="006E207F"/>
    <w:rsid w:val="006E5A76"/>
    <w:rsid w:val="006E7DD3"/>
    <w:rsid w:val="006F6DB4"/>
    <w:rsid w:val="006F71F8"/>
    <w:rsid w:val="0070556D"/>
    <w:rsid w:val="0071128C"/>
    <w:rsid w:val="007216E3"/>
    <w:rsid w:val="00726DE2"/>
    <w:rsid w:val="00727424"/>
    <w:rsid w:val="00737DD3"/>
    <w:rsid w:val="00740CD4"/>
    <w:rsid w:val="00751343"/>
    <w:rsid w:val="007550DD"/>
    <w:rsid w:val="0076439A"/>
    <w:rsid w:val="00773305"/>
    <w:rsid w:val="007756B3"/>
    <w:rsid w:val="007857CC"/>
    <w:rsid w:val="00786AB9"/>
    <w:rsid w:val="00787928"/>
    <w:rsid w:val="007915B4"/>
    <w:rsid w:val="00791C80"/>
    <w:rsid w:val="00793DDD"/>
    <w:rsid w:val="007947F5"/>
    <w:rsid w:val="007A6F19"/>
    <w:rsid w:val="007B5C8E"/>
    <w:rsid w:val="007C0CB4"/>
    <w:rsid w:val="007C1001"/>
    <w:rsid w:val="007C1ACE"/>
    <w:rsid w:val="007C2D86"/>
    <w:rsid w:val="007C2EAD"/>
    <w:rsid w:val="007C2F06"/>
    <w:rsid w:val="007C71EF"/>
    <w:rsid w:val="007D763B"/>
    <w:rsid w:val="0082709A"/>
    <w:rsid w:val="00830F91"/>
    <w:rsid w:val="00836A79"/>
    <w:rsid w:val="008410C7"/>
    <w:rsid w:val="00842EB0"/>
    <w:rsid w:val="00850D8F"/>
    <w:rsid w:val="00883864"/>
    <w:rsid w:val="0088645F"/>
    <w:rsid w:val="00896A0A"/>
    <w:rsid w:val="008D7AB4"/>
    <w:rsid w:val="008E072B"/>
    <w:rsid w:val="008E2DAA"/>
    <w:rsid w:val="008F0BEC"/>
    <w:rsid w:val="008F2D4A"/>
    <w:rsid w:val="008F5AF3"/>
    <w:rsid w:val="008F7B4D"/>
    <w:rsid w:val="0091768B"/>
    <w:rsid w:val="00923901"/>
    <w:rsid w:val="00924529"/>
    <w:rsid w:val="00931A22"/>
    <w:rsid w:val="009420F9"/>
    <w:rsid w:val="00946859"/>
    <w:rsid w:val="00953005"/>
    <w:rsid w:val="00967A00"/>
    <w:rsid w:val="00967BED"/>
    <w:rsid w:val="0097424D"/>
    <w:rsid w:val="009760F4"/>
    <w:rsid w:val="00976B97"/>
    <w:rsid w:val="00983841"/>
    <w:rsid w:val="009963AB"/>
    <w:rsid w:val="009D305A"/>
    <w:rsid w:val="009D75D4"/>
    <w:rsid w:val="009E0640"/>
    <w:rsid w:val="009E3ED3"/>
    <w:rsid w:val="009F0A4C"/>
    <w:rsid w:val="009F29ED"/>
    <w:rsid w:val="009F327F"/>
    <w:rsid w:val="009F6868"/>
    <w:rsid w:val="009F7A88"/>
    <w:rsid w:val="00A0398A"/>
    <w:rsid w:val="00A04B6F"/>
    <w:rsid w:val="00A249B4"/>
    <w:rsid w:val="00A270EF"/>
    <w:rsid w:val="00A306E3"/>
    <w:rsid w:val="00A43F46"/>
    <w:rsid w:val="00A46C5E"/>
    <w:rsid w:val="00A47AC3"/>
    <w:rsid w:val="00A504D4"/>
    <w:rsid w:val="00A56EEF"/>
    <w:rsid w:val="00A57586"/>
    <w:rsid w:val="00A6D33A"/>
    <w:rsid w:val="00A7458E"/>
    <w:rsid w:val="00A80362"/>
    <w:rsid w:val="00A823A0"/>
    <w:rsid w:val="00AA515D"/>
    <w:rsid w:val="00AA6902"/>
    <w:rsid w:val="00AC6045"/>
    <w:rsid w:val="00AD14DD"/>
    <w:rsid w:val="00AD3D46"/>
    <w:rsid w:val="00AD55F7"/>
    <w:rsid w:val="00AF35C2"/>
    <w:rsid w:val="00B02C1A"/>
    <w:rsid w:val="00B034FF"/>
    <w:rsid w:val="00B05426"/>
    <w:rsid w:val="00B17258"/>
    <w:rsid w:val="00B27185"/>
    <w:rsid w:val="00B31188"/>
    <w:rsid w:val="00B31194"/>
    <w:rsid w:val="00B32A19"/>
    <w:rsid w:val="00B34BF5"/>
    <w:rsid w:val="00B50C15"/>
    <w:rsid w:val="00B554E8"/>
    <w:rsid w:val="00B60A53"/>
    <w:rsid w:val="00B628F5"/>
    <w:rsid w:val="00B6294C"/>
    <w:rsid w:val="00B66294"/>
    <w:rsid w:val="00B676F5"/>
    <w:rsid w:val="00B7216A"/>
    <w:rsid w:val="00B933F6"/>
    <w:rsid w:val="00B959A4"/>
    <w:rsid w:val="00B9627A"/>
    <w:rsid w:val="00BA1864"/>
    <w:rsid w:val="00BB18DA"/>
    <w:rsid w:val="00BB2C2D"/>
    <w:rsid w:val="00BB316D"/>
    <w:rsid w:val="00BB7D6D"/>
    <w:rsid w:val="00BC7477"/>
    <w:rsid w:val="00BC7D17"/>
    <w:rsid w:val="00BD1080"/>
    <w:rsid w:val="00BD5800"/>
    <w:rsid w:val="00BD6A05"/>
    <w:rsid w:val="00BE041A"/>
    <w:rsid w:val="00BE1B25"/>
    <w:rsid w:val="00BF0C49"/>
    <w:rsid w:val="00BF5A89"/>
    <w:rsid w:val="00C169DA"/>
    <w:rsid w:val="00C253A8"/>
    <w:rsid w:val="00C270FB"/>
    <w:rsid w:val="00C27550"/>
    <w:rsid w:val="00C30E22"/>
    <w:rsid w:val="00C53A36"/>
    <w:rsid w:val="00C55706"/>
    <w:rsid w:val="00C57437"/>
    <w:rsid w:val="00C73228"/>
    <w:rsid w:val="00C76630"/>
    <w:rsid w:val="00C8026E"/>
    <w:rsid w:val="00C849BF"/>
    <w:rsid w:val="00C942F6"/>
    <w:rsid w:val="00C96F52"/>
    <w:rsid w:val="00CA3250"/>
    <w:rsid w:val="00CA36DC"/>
    <w:rsid w:val="00CA6AD6"/>
    <w:rsid w:val="00CB60F9"/>
    <w:rsid w:val="00CC03CB"/>
    <w:rsid w:val="00CD5F48"/>
    <w:rsid w:val="00CF2AB3"/>
    <w:rsid w:val="00CF5190"/>
    <w:rsid w:val="00D01430"/>
    <w:rsid w:val="00D051D6"/>
    <w:rsid w:val="00D07440"/>
    <w:rsid w:val="00D07EBF"/>
    <w:rsid w:val="00D11787"/>
    <w:rsid w:val="00D13795"/>
    <w:rsid w:val="00D20437"/>
    <w:rsid w:val="00D4392D"/>
    <w:rsid w:val="00D52F85"/>
    <w:rsid w:val="00D563BB"/>
    <w:rsid w:val="00D56654"/>
    <w:rsid w:val="00D6226A"/>
    <w:rsid w:val="00D720EB"/>
    <w:rsid w:val="00D752DE"/>
    <w:rsid w:val="00D80B09"/>
    <w:rsid w:val="00D867DA"/>
    <w:rsid w:val="00D92572"/>
    <w:rsid w:val="00D93EB0"/>
    <w:rsid w:val="00DAEA12"/>
    <w:rsid w:val="00DD17A6"/>
    <w:rsid w:val="00DE2A24"/>
    <w:rsid w:val="00DE3560"/>
    <w:rsid w:val="00E04967"/>
    <w:rsid w:val="00E111A0"/>
    <w:rsid w:val="00E11BF2"/>
    <w:rsid w:val="00E17B9E"/>
    <w:rsid w:val="00E2116F"/>
    <w:rsid w:val="00E242F3"/>
    <w:rsid w:val="00E37EDF"/>
    <w:rsid w:val="00E418B6"/>
    <w:rsid w:val="00E64D31"/>
    <w:rsid w:val="00E8586D"/>
    <w:rsid w:val="00E95084"/>
    <w:rsid w:val="00E96E2D"/>
    <w:rsid w:val="00EA1A06"/>
    <w:rsid w:val="00EC3469"/>
    <w:rsid w:val="00ED0EDB"/>
    <w:rsid w:val="00ED3888"/>
    <w:rsid w:val="00ED3EE5"/>
    <w:rsid w:val="00EE632F"/>
    <w:rsid w:val="00F01EAD"/>
    <w:rsid w:val="00F0255F"/>
    <w:rsid w:val="00F031C1"/>
    <w:rsid w:val="00F14C9D"/>
    <w:rsid w:val="00F22067"/>
    <w:rsid w:val="00F2432C"/>
    <w:rsid w:val="00F26C39"/>
    <w:rsid w:val="00F278F9"/>
    <w:rsid w:val="00F42E69"/>
    <w:rsid w:val="00F738CD"/>
    <w:rsid w:val="00F76D88"/>
    <w:rsid w:val="00F77134"/>
    <w:rsid w:val="00F80210"/>
    <w:rsid w:val="00F853EE"/>
    <w:rsid w:val="00F87105"/>
    <w:rsid w:val="00F914EA"/>
    <w:rsid w:val="00FA2B1C"/>
    <w:rsid w:val="00FC47D3"/>
    <w:rsid w:val="00FC5E0F"/>
    <w:rsid w:val="00FD3345"/>
    <w:rsid w:val="00FE59FE"/>
    <w:rsid w:val="00FE65BE"/>
    <w:rsid w:val="00FF0500"/>
    <w:rsid w:val="01257C51"/>
    <w:rsid w:val="017E32AE"/>
    <w:rsid w:val="04A4C9E1"/>
    <w:rsid w:val="04DD2C86"/>
    <w:rsid w:val="0504AF7C"/>
    <w:rsid w:val="052DA8FF"/>
    <w:rsid w:val="05759486"/>
    <w:rsid w:val="066C935D"/>
    <w:rsid w:val="06DC39EB"/>
    <w:rsid w:val="08365F22"/>
    <w:rsid w:val="08371299"/>
    <w:rsid w:val="084C9E00"/>
    <w:rsid w:val="0A257300"/>
    <w:rsid w:val="0A806438"/>
    <w:rsid w:val="0B3DE6B3"/>
    <w:rsid w:val="0B5CE406"/>
    <w:rsid w:val="0B90757C"/>
    <w:rsid w:val="0C74A322"/>
    <w:rsid w:val="0D0CAA4C"/>
    <w:rsid w:val="0DB738EF"/>
    <w:rsid w:val="0F30CB9B"/>
    <w:rsid w:val="0F89F68E"/>
    <w:rsid w:val="0FD0762F"/>
    <w:rsid w:val="10C25843"/>
    <w:rsid w:val="10E351F0"/>
    <w:rsid w:val="11287B1C"/>
    <w:rsid w:val="1131ECE3"/>
    <w:rsid w:val="117F25E9"/>
    <w:rsid w:val="11E81B22"/>
    <w:rsid w:val="125F4FC2"/>
    <w:rsid w:val="129FC460"/>
    <w:rsid w:val="12AA5E7A"/>
    <w:rsid w:val="12B18D5C"/>
    <w:rsid w:val="13C910CA"/>
    <w:rsid w:val="13D32F22"/>
    <w:rsid w:val="13F273D4"/>
    <w:rsid w:val="141CBF4D"/>
    <w:rsid w:val="14B64B4C"/>
    <w:rsid w:val="14D933C6"/>
    <w:rsid w:val="14DC2D92"/>
    <w:rsid w:val="16924AE2"/>
    <w:rsid w:val="16E6B449"/>
    <w:rsid w:val="190718F1"/>
    <w:rsid w:val="199C3514"/>
    <w:rsid w:val="19D61CAB"/>
    <w:rsid w:val="1B11F2E6"/>
    <w:rsid w:val="1C7827FC"/>
    <w:rsid w:val="1E043740"/>
    <w:rsid w:val="1F261F96"/>
    <w:rsid w:val="1FAEE3B2"/>
    <w:rsid w:val="1FBCB02B"/>
    <w:rsid w:val="1FD3DA16"/>
    <w:rsid w:val="20BEC6D0"/>
    <w:rsid w:val="21FDABC0"/>
    <w:rsid w:val="228FF4BC"/>
    <w:rsid w:val="229EEC6B"/>
    <w:rsid w:val="2572E8AB"/>
    <w:rsid w:val="25C13F87"/>
    <w:rsid w:val="26269E75"/>
    <w:rsid w:val="26F3C896"/>
    <w:rsid w:val="27697118"/>
    <w:rsid w:val="284CA08E"/>
    <w:rsid w:val="2867C4CB"/>
    <w:rsid w:val="288ED50A"/>
    <w:rsid w:val="2A001E5D"/>
    <w:rsid w:val="2AED8879"/>
    <w:rsid w:val="2B79CD9D"/>
    <w:rsid w:val="2D7FC6CD"/>
    <w:rsid w:val="2E5AD6B8"/>
    <w:rsid w:val="2E9D94DA"/>
    <w:rsid w:val="2F0874BC"/>
    <w:rsid w:val="3131A1E5"/>
    <w:rsid w:val="32788314"/>
    <w:rsid w:val="32A9884C"/>
    <w:rsid w:val="334C4E21"/>
    <w:rsid w:val="3358676A"/>
    <w:rsid w:val="33C84CEB"/>
    <w:rsid w:val="353F1396"/>
    <w:rsid w:val="35935E30"/>
    <w:rsid w:val="36396334"/>
    <w:rsid w:val="36E6EEED"/>
    <w:rsid w:val="37382F3D"/>
    <w:rsid w:val="386B67E2"/>
    <w:rsid w:val="38F6B551"/>
    <w:rsid w:val="39A83749"/>
    <w:rsid w:val="39FAC8DD"/>
    <w:rsid w:val="3B1DFCCF"/>
    <w:rsid w:val="3E2BC366"/>
    <w:rsid w:val="3EB2646B"/>
    <w:rsid w:val="3F078680"/>
    <w:rsid w:val="3F679ADA"/>
    <w:rsid w:val="3F793032"/>
    <w:rsid w:val="41A336BF"/>
    <w:rsid w:val="429AB96D"/>
    <w:rsid w:val="44CEE486"/>
    <w:rsid w:val="456130DE"/>
    <w:rsid w:val="456F14DE"/>
    <w:rsid w:val="4606A96B"/>
    <w:rsid w:val="470226B7"/>
    <w:rsid w:val="47C970AC"/>
    <w:rsid w:val="48FF98F7"/>
    <w:rsid w:val="49A7DDF6"/>
    <w:rsid w:val="49BF32F5"/>
    <w:rsid w:val="4AF352DB"/>
    <w:rsid w:val="4B4DBB33"/>
    <w:rsid w:val="4C41CFA7"/>
    <w:rsid w:val="4C8977FF"/>
    <w:rsid w:val="4E267935"/>
    <w:rsid w:val="4E92E477"/>
    <w:rsid w:val="4F19B7CD"/>
    <w:rsid w:val="4F314BA6"/>
    <w:rsid w:val="500BF243"/>
    <w:rsid w:val="500D70C5"/>
    <w:rsid w:val="516E8799"/>
    <w:rsid w:val="525BBFEA"/>
    <w:rsid w:val="526D3F7A"/>
    <w:rsid w:val="54F7C154"/>
    <w:rsid w:val="578B2A7A"/>
    <w:rsid w:val="57F3189A"/>
    <w:rsid w:val="58E07C7B"/>
    <w:rsid w:val="59908BB0"/>
    <w:rsid w:val="5B748AE7"/>
    <w:rsid w:val="5BBE4029"/>
    <w:rsid w:val="5CD945B6"/>
    <w:rsid w:val="5CE069FC"/>
    <w:rsid w:val="5CE9CED0"/>
    <w:rsid w:val="5D3D9D88"/>
    <w:rsid w:val="5E3B4FE8"/>
    <w:rsid w:val="5E8131A2"/>
    <w:rsid w:val="60309D94"/>
    <w:rsid w:val="62B820C1"/>
    <w:rsid w:val="64172061"/>
    <w:rsid w:val="641E799E"/>
    <w:rsid w:val="64914058"/>
    <w:rsid w:val="64DAED27"/>
    <w:rsid w:val="65307D33"/>
    <w:rsid w:val="65D97948"/>
    <w:rsid w:val="66E89A51"/>
    <w:rsid w:val="67A97C47"/>
    <w:rsid w:val="686D65F0"/>
    <w:rsid w:val="69147508"/>
    <w:rsid w:val="695513A7"/>
    <w:rsid w:val="69558929"/>
    <w:rsid w:val="6961516A"/>
    <w:rsid w:val="6ACF7EEF"/>
    <w:rsid w:val="6AE76F52"/>
    <w:rsid w:val="6B850250"/>
    <w:rsid w:val="6B89799A"/>
    <w:rsid w:val="6B8CB78B"/>
    <w:rsid w:val="6CF5CE6B"/>
    <w:rsid w:val="6D00BF43"/>
    <w:rsid w:val="6D102039"/>
    <w:rsid w:val="6D8BE3C7"/>
    <w:rsid w:val="6E0C20EC"/>
    <w:rsid w:val="6EF8B78B"/>
    <w:rsid w:val="6FC155EE"/>
    <w:rsid w:val="708EF3FF"/>
    <w:rsid w:val="7117BE0B"/>
    <w:rsid w:val="71C0EDF5"/>
    <w:rsid w:val="71DD3BF5"/>
    <w:rsid w:val="72008C47"/>
    <w:rsid w:val="72030107"/>
    <w:rsid w:val="72CED3BA"/>
    <w:rsid w:val="745A8853"/>
    <w:rsid w:val="745D245E"/>
    <w:rsid w:val="746DC2F0"/>
    <w:rsid w:val="7476A663"/>
    <w:rsid w:val="749A40F6"/>
    <w:rsid w:val="74F82515"/>
    <w:rsid w:val="75DAC303"/>
    <w:rsid w:val="76FC4169"/>
    <w:rsid w:val="7960451D"/>
    <w:rsid w:val="7A4DD75A"/>
    <w:rsid w:val="7AA96589"/>
    <w:rsid w:val="7AD36BC3"/>
    <w:rsid w:val="7B34054A"/>
    <w:rsid w:val="7BA31E7E"/>
    <w:rsid w:val="7BEEF37A"/>
    <w:rsid w:val="7C207B88"/>
    <w:rsid w:val="7F49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8C608EB9-57B7-4F36-A713-032A9FAA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paragraph" w:customStyle="1" w:styleId="Abstracttext">
    <w:name w:val="Abstract text"/>
    <w:basedOn w:val="Normal"/>
    <w:qFormat/>
    <w:rsid w:val="00A504D4"/>
    <w:pPr>
      <w:spacing w:before="120" w:after="120"/>
      <w:jc w:val="both"/>
    </w:pPr>
    <w:rPr>
      <w:rFonts w:ascii="Calibri" w:hAnsi="Calibri"/>
      <w:i/>
      <w:sz w:val="22"/>
      <w:lang w:eastAsia="en-US"/>
    </w:rPr>
  </w:style>
  <w:style w:type="paragraph" w:styleId="Revision">
    <w:name w:val="Revision"/>
    <w:hidden/>
    <w:uiPriority w:val="99"/>
    <w:semiHidden/>
    <w:rsid w:val="005A32AE"/>
    <w:rPr>
      <w:sz w:val="24"/>
      <w:szCs w:val="24"/>
    </w:rPr>
  </w:style>
  <w:style w:type="character" w:styleId="CommentReference">
    <w:name w:val="annotation reference"/>
    <w:basedOn w:val="DefaultParagraphFont"/>
    <w:uiPriority w:val="49"/>
    <w:semiHidden/>
    <w:locked/>
    <w:rsid w:val="00FA2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FA2B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semiHidden/>
    <w:rsid w:val="00FA2B1C"/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FA2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FA2B1C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EA1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d6f9ec-01be-4397-8e65-be90feec4bbe">
      <Terms xmlns="http://schemas.microsoft.com/office/infopath/2007/PartnerControls"/>
    </lcf76f155ced4ddcb4097134ff3c332f>
    <TaxCatchAll xmlns="6cbf45a4-fbeb-498e-b2e5-724de5f944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89A206AB2F2468BB79A822C41FF79" ma:contentTypeVersion="18" ma:contentTypeDescription="Create a new document." ma:contentTypeScope="" ma:versionID="68f8a245ee2f1d2625d66eb576d39478">
  <xsd:schema xmlns:xsd="http://www.w3.org/2001/XMLSchema" xmlns:xs="http://www.w3.org/2001/XMLSchema" xmlns:p="http://schemas.microsoft.com/office/2006/metadata/properties" xmlns:ns2="cfd6f9ec-01be-4397-8e65-be90feec4bbe" xmlns:ns3="6cbf45a4-fbeb-498e-b2e5-724de5f9440c" targetNamespace="http://schemas.microsoft.com/office/2006/metadata/properties" ma:root="true" ma:fieldsID="30b472c8476f6d5a6a73dbce63eb629e" ns2:_="" ns3:_="">
    <xsd:import namespace="cfd6f9ec-01be-4397-8e65-be90feec4bbe"/>
    <xsd:import namespace="6cbf45a4-fbeb-498e-b2e5-724de5f94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6f9ec-01be-4397-8e65-be90feec4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0bbde7-191c-467e-82ee-28a6a7025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f45a4-fbeb-498e-b2e5-724de5f9440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333cd0-69f1-4649-8461-095a8f30fc50}" ma:internalName="TaxCatchAll" ma:showField="CatchAllData" ma:web="6cbf45a4-fbeb-498e-b2e5-724de5f94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AC87-EB07-4139-8D98-D5E1D5205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4B446-C9F8-44DC-ACF2-E24F699C2EE8}">
  <ds:schemaRefs>
    <ds:schemaRef ds:uri="http://schemas.microsoft.com/office/2006/metadata/properties"/>
    <ds:schemaRef ds:uri="http://schemas.microsoft.com/office/infopath/2007/PartnerControls"/>
    <ds:schemaRef ds:uri="cfd6f9ec-01be-4397-8e65-be90feec4bbe"/>
    <ds:schemaRef ds:uri="6cbf45a4-fbeb-498e-b2e5-724de5f9440c"/>
  </ds:schemaRefs>
</ds:datastoreItem>
</file>

<file path=customXml/itemProps3.xml><?xml version="1.0" encoding="utf-8"?>
<ds:datastoreItem xmlns:ds="http://schemas.openxmlformats.org/officeDocument/2006/customXml" ds:itemID="{228A9FF4-BC59-4119-A5F4-B3CCE84F0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6f9ec-01be-4397-8e65-be90feec4bbe"/>
    <ds:schemaRef ds:uri="6cbf45a4-fbeb-498e-b2e5-724de5f94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Will Mitry</cp:lastModifiedBy>
  <cp:revision>4</cp:revision>
  <dcterms:created xsi:type="dcterms:W3CDTF">2025-01-30T22:45:00Z</dcterms:created>
  <dcterms:modified xsi:type="dcterms:W3CDTF">2025-01-30T22:53:00Z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0x010100D6289A206AB2F2468BB79A822C41FF79</vt:lpwstr>
  </property>
  <property fmtid="{D5CDD505-2E9C-101B-9397-08002B2CF9AE}" pid="3" name="MediaServiceImageTags">
    <vt:lpwstr/>
  </property>
</Properties>
</file>