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4BD3B2E3" w:rsidR="00255DA9" w:rsidRPr="00261226" w:rsidRDefault="00485BA0" w:rsidP="00255DA9">
      <w:pPr>
        <w:pStyle w:val="Title"/>
      </w:pPr>
      <w:r w:rsidRPr="00485BA0">
        <w:rPr>
          <w:rFonts w:ascii="AppleSystemUIFont" w:hAnsi="AppleSystemUIFont" w:cs="AppleSystemUIFont"/>
          <w:sz w:val="26"/>
          <w:szCs w:val="26"/>
        </w:rPr>
        <w:t>Deep Learning for Predicting Hauling Fleet Production Capacity Under Uncertainties in Open Pit Mines Using Real &amp; Simulated Data</w:t>
      </w:r>
    </w:p>
    <w:p w14:paraId="495EDF19" w14:textId="4FA5F6BE" w:rsidR="00255DA9" w:rsidRPr="00904D5A" w:rsidRDefault="00F45D8D" w:rsidP="00F45D8D">
      <w:pPr>
        <w:pStyle w:val="Authors"/>
        <w:jc w:val="center"/>
        <w:rPr>
          <w:lang w:val="fr-FR"/>
        </w:rPr>
      </w:pPr>
      <w:r w:rsidRPr="00904D5A">
        <w:rPr>
          <w:u w:val="single"/>
          <w:lang w:val="fr-FR"/>
        </w:rPr>
        <w:t>N.</w:t>
      </w:r>
      <w:r w:rsidR="00485BA0" w:rsidRPr="00904D5A">
        <w:rPr>
          <w:u w:val="single"/>
          <w:lang w:val="fr-FR"/>
        </w:rPr>
        <w:t xml:space="preserve"> G</w:t>
      </w:r>
      <w:r w:rsidRPr="00904D5A">
        <w:rPr>
          <w:u w:val="single"/>
          <w:lang w:val="fr-FR"/>
        </w:rPr>
        <w:t>uerin</w:t>
      </w:r>
      <w:r w:rsidR="00255DA9" w:rsidRPr="00904D5A">
        <w:rPr>
          <w:vertAlign w:val="superscript"/>
          <w:lang w:val="fr-FR"/>
        </w:rPr>
        <w:t>1</w:t>
      </w:r>
      <w:r w:rsidR="00916D33" w:rsidRPr="00F3604C">
        <w:rPr>
          <w:lang w:val="fr-FR"/>
        </w:rPr>
        <w:t>, M. Na</w:t>
      </w:r>
      <w:r w:rsidR="00F3604C" w:rsidRPr="00F3604C">
        <w:rPr>
          <w:lang w:val="fr-FR"/>
        </w:rPr>
        <w:t>khla</w:t>
      </w:r>
      <w:r w:rsidR="00126962">
        <w:rPr>
          <w:vertAlign w:val="superscript"/>
          <w:lang w:val="fr-FR"/>
        </w:rPr>
        <w:t>2</w:t>
      </w:r>
      <w:r w:rsidR="002A74D0" w:rsidRPr="00F3604C">
        <w:rPr>
          <w:lang w:val="fr-FR"/>
        </w:rPr>
        <w:t xml:space="preserve">, </w:t>
      </w:r>
      <w:r w:rsidR="002A74D0">
        <w:rPr>
          <w:lang w:val="fr-FR"/>
        </w:rPr>
        <w:t>A</w:t>
      </w:r>
      <w:r w:rsidR="002A74D0" w:rsidRPr="00F3604C">
        <w:rPr>
          <w:lang w:val="fr-FR"/>
        </w:rPr>
        <w:t xml:space="preserve">. </w:t>
      </w:r>
      <w:r w:rsidR="002A74D0">
        <w:rPr>
          <w:lang w:val="fr-FR"/>
        </w:rPr>
        <w:t>Dehoux</w:t>
      </w:r>
      <w:r w:rsidR="002A74D0">
        <w:rPr>
          <w:vertAlign w:val="superscript"/>
          <w:lang w:val="fr-FR"/>
        </w:rPr>
        <w:t>3</w:t>
      </w:r>
    </w:p>
    <w:p w14:paraId="6D0139DA" w14:textId="0F5CA876" w:rsidR="00255DA9" w:rsidRPr="004F18CE" w:rsidRDefault="00126962" w:rsidP="00255DA9">
      <w:pPr>
        <w:pStyle w:val="AuthorsDetails"/>
        <w:rPr>
          <w:lang w:val="fr-FR"/>
        </w:rPr>
      </w:pPr>
      <w:r>
        <w:rPr>
          <w:lang w:val="fr-FR"/>
        </w:rPr>
        <w:t>1</w:t>
      </w:r>
      <w:r w:rsidR="00255DA9" w:rsidRPr="00126962">
        <w:rPr>
          <w:lang w:val="fr-FR"/>
        </w:rPr>
        <w:t>.</w:t>
      </w:r>
      <w:r w:rsidR="006E7186" w:rsidRPr="00126962">
        <w:rPr>
          <w:lang w:val="fr-FR"/>
        </w:rPr>
        <w:t xml:space="preserve"> </w:t>
      </w:r>
      <w:proofErr w:type="spellStart"/>
      <w:r w:rsidR="00F45D8D" w:rsidRPr="00126962">
        <w:rPr>
          <w:lang w:val="fr-FR"/>
        </w:rPr>
        <w:t>Ph</w:t>
      </w:r>
      <w:r w:rsidR="000D28B3">
        <w:rPr>
          <w:lang w:val="fr-FR"/>
        </w:rPr>
        <w:t>.</w:t>
      </w:r>
      <w:r w:rsidR="00F45D8D" w:rsidRPr="00126962">
        <w:rPr>
          <w:lang w:val="fr-FR"/>
        </w:rPr>
        <w:t>D</w:t>
      </w:r>
      <w:proofErr w:type="spellEnd"/>
      <w:r w:rsidR="00F45D8D" w:rsidRPr="00126962">
        <w:rPr>
          <w:lang w:val="fr-FR"/>
        </w:rPr>
        <w:t xml:space="preserve"> Student</w:t>
      </w:r>
      <w:r>
        <w:rPr>
          <w:lang w:val="fr-FR"/>
        </w:rPr>
        <w:t xml:space="preserve">, </w:t>
      </w:r>
      <w:r w:rsidRPr="00F45D8D">
        <w:rPr>
          <w:lang w:val="fr-FR"/>
        </w:rPr>
        <w:t>Data</w:t>
      </w:r>
      <w:r w:rsidR="002A74D0">
        <w:rPr>
          <w:lang w:val="fr-FR"/>
        </w:rPr>
        <w:t xml:space="preserve"> </w:t>
      </w:r>
      <w:proofErr w:type="spellStart"/>
      <w:r w:rsidRPr="00F45D8D">
        <w:rPr>
          <w:lang w:val="fr-FR"/>
        </w:rPr>
        <w:t>scientist</w:t>
      </w:r>
      <w:proofErr w:type="spellEnd"/>
      <w:r w:rsidR="00255DA9" w:rsidRPr="00126962">
        <w:rPr>
          <w:lang w:val="fr-FR"/>
        </w:rPr>
        <w:t xml:space="preserve">, </w:t>
      </w:r>
      <w:r w:rsidR="00F45D8D" w:rsidRPr="00126962">
        <w:rPr>
          <w:lang w:val="fr-FR"/>
        </w:rPr>
        <w:t>Mines Paris – PSL</w:t>
      </w:r>
      <w:r w:rsidR="004F18CE" w:rsidRPr="00126962">
        <w:rPr>
          <w:lang w:val="fr-FR"/>
        </w:rPr>
        <w:t xml:space="preserve"> </w:t>
      </w:r>
      <w:r w:rsidR="00090B90">
        <w:rPr>
          <w:lang w:val="fr-FR"/>
        </w:rPr>
        <w:t>–</w:t>
      </w:r>
      <w:r w:rsidR="00090B90" w:rsidRPr="004F18CE">
        <w:rPr>
          <w:lang w:val="fr-FR"/>
        </w:rPr>
        <w:t xml:space="preserve"> </w:t>
      </w:r>
      <w:r w:rsidR="00F45D8D" w:rsidRPr="00126962">
        <w:rPr>
          <w:lang w:val="fr-FR"/>
        </w:rPr>
        <w:t>CGS</w:t>
      </w:r>
      <w:r w:rsidR="00255DA9" w:rsidRPr="00126962">
        <w:rPr>
          <w:lang w:val="fr-FR"/>
        </w:rPr>
        <w:t>,</w:t>
      </w:r>
      <w:r>
        <w:rPr>
          <w:lang w:val="fr-FR"/>
        </w:rPr>
        <w:t xml:space="preserve"> </w:t>
      </w:r>
      <w:proofErr w:type="spellStart"/>
      <w:r>
        <w:rPr>
          <w:lang w:val="fr-FR"/>
        </w:rPr>
        <w:t>Eramet</w:t>
      </w:r>
      <w:proofErr w:type="spellEnd"/>
      <w:r>
        <w:rPr>
          <w:lang w:val="fr-FR"/>
        </w:rPr>
        <w:t>,</w:t>
      </w:r>
      <w:r w:rsidR="00255DA9" w:rsidRPr="00126962">
        <w:rPr>
          <w:lang w:val="fr-FR"/>
        </w:rPr>
        <w:t xml:space="preserve"> </w:t>
      </w:r>
      <w:r w:rsidR="00F45D8D" w:rsidRPr="00126962">
        <w:rPr>
          <w:lang w:val="fr-FR"/>
        </w:rPr>
        <w:t>Paris France 750</w:t>
      </w:r>
      <w:r w:rsidR="00DE6317">
        <w:rPr>
          <w:lang w:val="fr-FR"/>
        </w:rPr>
        <w:t>15</w:t>
      </w:r>
      <w:r w:rsidR="00F45D8D" w:rsidRPr="00126962">
        <w:rPr>
          <w:lang w:val="fr-FR"/>
        </w:rPr>
        <w:t xml:space="preserve">. </w:t>
      </w:r>
      <w:r w:rsidRPr="00F45D8D">
        <w:rPr>
          <w:lang w:val="fr-FR"/>
        </w:rPr>
        <w:t>nicolas.guerin@eramet.com</w:t>
      </w:r>
    </w:p>
    <w:p w14:paraId="47BCD00B" w14:textId="32CF4483" w:rsidR="00F3604C" w:rsidRPr="009B6C12" w:rsidRDefault="00126962" w:rsidP="00255DA9">
      <w:pPr>
        <w:pStyle w:val="AuthorsDetails"/>
        <w:rPr>
          <w:lang w:val="en-US"/>
        </w:rPr>
      </w:pPr>
      <w:r>
        <w:rPr>
          <w:lang w:val="fr-FR"/>
        </w:rPr>
        <w:t>2</w:t>
      </w:r>
      <w:r w:rsidR="00F3604C" w:rsidRPr="004F18CE">
        <w:rPr>
          <w:lang w:val="fr-FR"/>
        </w:rPr>
        <w:t xml:space="preserve">. </w:t>
      </w:r>
      <w:r w:rsidR="004F18CE" w:rsidRPr="004F18CE">
        <w:rPr>
          <w:lang w:val="fr-FR"/>
        </w:rPr>
        <w:t xml:space="preserve">Professor, Mines Paris – PSL </w:t>
      </w:r>
      <w:r w:rsidR="004F18CE">
        <w:rPr>
          <w:lang w:val="fr-FR"/>
        </w:rPr>
        <w:t>–</w:t>
      </w:r>
      <w:r w:rsidR="004F18CE" w:rsidRPr="004F18CE">
        <w:rPr>
          <w:lang w:val="fr-FR"/>
        </w:rPr>
        <w:t xml:space="preserve"> C</w:t>
      </w:r>
      <w:r w:rsidR="004F18CE">
        <w:rPr>
          <w:lang w:val="fr-FR"/>
        </w:rPr>
        <w:t>GS, Paris France 75006.</w:t>
      </w:r>
      <w:r w:rsidR="00B42984">
        <w:rPr>
          <w:lang w:val="fr-FR"/>
        </w:rPr>
        <w:t xml:space="preserve"> </w:t>
      </w:r>
      <w:hyperlink r:id="rId9" w:history="1">
        <w:r w:rsidR="002A74D0" w:rsidRPr="009B6C12">
          <w:rPr>
            <w:rStyle w:val="Hyperlink"/>
            <w:lang w:val="en-US"/>
          </w:rPr>
          <w:t>michel.nakhla@minesparis.psl.eu</w:t>
        </w:r>
      </w:hyperlink>
    </w:p>
    <w:p w14:paraId="36F24CD1" w14:textId="1FAF0557" w:rsidR="002A74D0" w:rsidRPr="009B6C12" w:rsidRDefault="002A74D0" w:rsidP="00255DA9">
      <w:pPr>
        <w:pStyle w:val="AuthorsDetails"/>
        <w:rPr>
          <w:lang w:val="en-US"/>
        </w:rPr>
      </w:pPr>
      <w:r w:rsidRPr="009B6C12">
        <w:rPr>
          <w:lang w:val="en-US"/>
        </w:rPr>
        <w:t>3. Lead Data scientist</w:t>
      </w:r>
      <w:r w:rsidR="009B6C12" w:rsidRPr="009B6C12">
        <w:rPr>
          <w:lang w:val="en-US"/>
        </w:rPr>
        <w:t xml:space="preserve">, </w:t>
      </w:r>
      <w:proofErr w:type="spellStart"/>
      <w:r w:rsidR="009B6C12" w:rsidRPr="009B6C12">
        <w:rPr>
          <w:lang w:val="en-US"/>
        </w:rPr>
        <w:t>Eramet</w:t>
      </w:r>
      <w:proofErr w:type="spellEnd"/>
      <w:r w:rsidR="009B6C12" w:rsidRPr="009B6C12">
        <w:rPr>
          <w:lang w:val="en-US"/>
        </w:rPr>
        <w:t xml:space="preserve">, Paris France </w:t>
      </w:r>
      <w:r w:rsidR="009B6C12">
        <w:rPr>
          <w:lang w:val="en-US"/>
        </w:rPr>
        <w:t>75015</w:t>
      </w:r>
      <w:r w:rsidR="00B12A0B">
        <w:rPr>
          <w:lang w:val="en-US"/>
        </w:rPr>
        <w:t>. anita.dehoux@eramet.com</w:t>
      </w:r>
    </w:p>
    <w:p w14:paraId="32D5971B" w14:textId="174BFED5" w:rsidR="00F42E69" w:rsidRPr="00F42E69" w:rsidRDefault="00F42E69" w:rsidP="00655D7C">
      <w:pPr>
        <w:pStyle w:val="Keywords"/>
        <w:rPr>
          <w:rStyle w:val="BodyTextChar"/>
        </w:rPr>
      </w:pPr>
      <w:bookmarkStart w:id="0" w:name="_Hlk49264075"/>
      <w:r w:rsidRPr="00F42E69">
        <w:t>Keywords:</w:t>
      </w:r>
      <w:r>
        <w:t xml:space="preserve"> </w:t>
      </w:r>
      <w:r w:rsidR="002108AB">
        <w:t xml:space="preserve">Deep Learning, </w:t>
      </w:r>
      <w:r w:rsidR="0033267A">
        <w:t xml:space="preserve">Hauling </w:t>
      </w:r>
      <w:r w:rsidR="002A7EA9">
        <w:t>Fleet</w:t>
      </w:r>
      <w:r w:rsidR="00655D7C">
        <w:t>, Open-pit mining, Production capacity, Uncertainty Management</w:t>
      </w:r>
    </w:p>
    <w:bookmarkEnd w:id="0"/>
    <w:p w14:paraId="4712AA78" w14:textId="56FBD9AB" w:rsidR="00255DA9" w:rsidRDefault="00255DA9" w:rsidP="00B034FF">
      <w:pPr>
        <w:pStyle w:val="Heading1"/>
      </w:pPr>
      <w:r w:rsidRPr="00F80210">
        <w:t>ABSTRACT</w:t>
      </w:r>
    </w:p>
    <w:p w14:paraId="1C310C8F" w14:textId="77777777" w:rsidR="00512D42" w:rsidRDefault="00512D42" w:rsidP="00512D42">
      <w:pPr>
        <w:pStyle w:val="BodyText"/>
      </w:pPr>
    </w:p>
    <w:p w14:paraId="4D43647B" w14:textId="5596FB3C" w:rsidR="00512D42" w:rsidRPr="00512D42" w:rsidRDefault="00512D42" w:rsidP="00512D42">
      <w:pPr>
        <w:pStyle w:val="BodyText"/>
      </w:pPr>
      <w:r w:rsidRPr="00512D42">
        <w:t>Accurate short</w:t>
      </w:r>
      <w:r w:rsidRPr="00512D42">
        <w:noBreakHyphen/>
        <w:t>term forecasting of hauling</w:t>
      </w:r>
      <w:r w:rsidRPr="00512D42">
        <w:noBreakHyphen/>
        <w:t>fleet capacity is crucial in open</w:t>
      </w:r>
      <w:r w:rsidRPr="00512D42">
        <w:noBreakHyphen/>
        <w:t>pit mining, where weather fluctuations, mechanical breakdowns, and variable crew availability introduce significant operational uncertainties. We propose a deep</w:t>
      </w:r>
      <w:r w:rsidRPr="00512D42">
        <w:noBreakHyphen/>
        <w:t>learning framework that blends real</w:t>
      </w:r>
      <w:r w:rsidRPr="00512D42">
        <w:noBreakHyphen/>
        <w:t>world operational records (high</w:t>
      </w:r>
      <w:r w:rsidRPr="00512D42">
        <w:noBreakHyphen/>
        <w:t>resolution rainfall measurements, fleet performance telemetry) with synthetically generated mechanical</w:t>
      </w:r>
      <w:r w:rsidRPr="00512D42">
        <w:noBreakHyphen/>
        <w:t>breakdown scenarios to enable the model to capture fluctuating high</w:t>
      </w:r>
      <w:r w:rsidRPr="00512D42">
        <w:noBreakHyphen/>
        <w:t xml:space="preserve">impact failure events. We evaluate two architectures: an </w:t>
      </w:r>
      <w:proofErr w:type="spellStart"/>
      <w:r w:rsidRPr="00512D42">
        <w:t>XGBoost</w:t>
      </w:r>
      <w:proofErr w:type="spellEnd"/>
      <w:r w:rsidRPr="00512D42">
        <w:t xml:space="preserve"> regressor achieving a median absolute error (</w:t>
      </w:r>
      <w:proofErr w:type="spellStart"/>
      <w:r w:rsidRPr="00512D42">
        <w:t>MedAE</w:t>
      </w:r>
      <w:proofErr w:type="spellEnd"/>
      <w:r w:rsidRPr="00512D42">
        <w:t>) of 14.3 per cent and a Long Short</w:t>
      </w:r>
      <w:r w:rsidRPr="00512D42">
        <w:noBreakHyphen/>
        <w:t xml:space="preserve">Term Memory network with a </w:t>
      </w:r>
      <w:proofErr w:type="spellStart"/>
      <w:r w:rsidRPr="00512D42">
        <w:t>MedAE</w:t>
      </w:r>
      <w:proofErr w:type="spellEnd"/>
      <w:r w:rsidRPr="00512D42">
        <w:t xml:space="preserve"> of 15.1 per cent. Shapley Additive </w:t>
      </w:r>
      <w:proofErr w:type="spellStart"/>
      <w:r w:rsidRPr="00512D42">
        <w:t>exPlanations</w:t>
      </w:r>
      <w:proofErr w:type="spellEnd"/>
      <w:r w:rsidRPr="00512D42">
        <w:t xml:space="preserve"> (SHAP) value analyses identify cumulative rainfall, historical payload trends, and simulated breakdown frequencies as dominant predictors. Integration of simulated breakdown data and shift</w:t>
      </w:r>
      <w:r w:rsidRPr="00512D42">
        <w:noBreakHyphen/>
        <w:t>planning features notably reduces prediction volatility. Future work will further integrate maintenance</w:t>
      </w:r>
      <w:r w:rsidRPr="00512D42">
        <w:noBreakHyphen/>
        <w:t>scheduling indicators (Mean Time Between Failures, Mean Time to Repair), detailed human resource data (operator absenteeism, crew efficiency metrics), blast event scheduling, and other operational constraints to enhance forecast robustness and adaptability. This hybrid modelling approach offers a comprehensive decision</w:t>
      </w:r>
      <w:r w:rsidRPr="00512D42">
        <w:noBreakHyphen/>
        <w:t>support tool for proactive, data</w:t>
      </w:r>
      <w:r w:rsidRPr="00512D42">
        <w:noBreakHyphen/>
        <w:t>driven fleet management under dynamically uncertain conditions.</w:t>
      </w:r>
    </w:p>
    <w:p w14:paraId="62B5F2DB" w14:textId="77777777" w:rsidR="00512D42" w:rsidRPr="00512D42" w:rsidRDefault="00512D42" w:rsidP="00512D42">
      <w:pPr>
        <w:pStyle w:val="BodyText"/>
      </w:pPr>
    </w:p>
    <w:sectPr w:rsidR="00512D42" w:rsidRPr="00512D42" w:rsidSect="001B391A">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8A12" w14:textId="77777777" w:rsidR="0097745F" w:rsidRDefault="0097745F">
      <w:r>
        <w:separator/>
      </w:r>
    </w:p>
  </w:endnote>
  <w:endnote w:type="continuationSeparator" w:id="0">
    <w:p w14:paraId="0ED47B13" w14:textId="77777777" w:rsidR="0097745F" w:rsidRDefault="0097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5FC8" w14:textId="77777777" w:rsidR="0097745F" w:rsidRDefault="0097745F">
      <w:r>
        <w:separator/>
      </w:r>
    </w:p>
  </w:footnote>
  <w:footnote w:type="continuationSeparator" w:id="0">
    <w:p w14:paraId="7801C841" w14:textId="77777777" w:rsidR="0097745F" w:rsidRDefault="00977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24021156">
    <w:abstractNumId w:val="9"/>
  </w:num>
  <w:num w:numId="2" w16cid:durableId="2130708863">
    <w:abstractNumId w:val="7"/>
  </w:num>
  <w:num w:numId="3" w16cid:durableId="544875022">
    <w:abstractNumId w:val="6"/>
  </w:num>
  <w:num w:numId="4" w16cid:durableId="459955813">
    <w:abstractNumId w:val="5"/>
  </w:num>
  <w:num w:numId="5" w16cid:durableId="23332282">
    <w:abstractNumId w:val="4"/>
  </w:num>
  <w:num w:numId="6" w16cid:durableId="1328706944">
    <w:abstractNumId w:val="8"/>
  </w:num>
  <w:num w:numId="7" w16cid:durableId="1001853570">
    <w:abstractNumId w:val="3"/>
  </w:num>
  <w:num w:numId="8" w16cid:durableId="189992470">
    <w:abstractNumId w:val="2"/>
  </w:num>
  <w:num w:numId="9" w16cid:durableId="1141580734">
    <w:abstractNumId w:val="1"/>
  </w:num>
  <w:num w:numId="10" w16cid:durableId="1551262775">
    <w:abstractNumId w:val="0"/>
  </w:num>
  <w:num w:numId="11" w16cid:durableId="514929544">
    <w:abstractNumId w:val="11"/>
  </w:num>
  <w:num w:numId="12" w16cid:durableId="1267233180">
    <w:abstractNumId w:val="14"/>
  </w:num>
  <w:num w:numId="13" w16cid:durableId="1821268282">
    <w:abstractNumId w:val="12"/>
  </w:num>
  <w:num w:numId="14" w16cid:durableId="1351176719">
    <w:abstractNumId w:val="10"/>
  </w:num>
  <w:num w:numId="15" w16cid:durableId="939945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4E8F"/>
    <w:rsid w:val="00056228"/>
    <w:rsid w:val="000576B3"/>
    <w:rsid w:val="00062C4C"/>
    <w:rsid w:val="00065330"/>
    <w:rsid w:val="00071B94"/>
    <w:rsid w:val="00076C77"/>
    <w:rsid w:val="000847EA"/>
    <w:rsid w:val="0008493B"/>
    <w:rsid w:val="00087503"/>
    <w:rsid w:val="00090461"/>
    <w:rsid w:val="00090B90"/>
    <w:rsid w:val="000A07D4"/>
    <w:rsid w:val="000A3E3D"/>
    <w:rsid w:val="000B09C1"/>
    <w:rsid w:val="000B7911"/>
    <w:rsid w:val="000D28B3"/>
    <w:rsid w:val="000E36C9"/>
    <w:rsid w:val="000E6647"/>
    <w:rsid w:val="000F4F51"/>
    <w:rsid w:val="000F7BEB"/>
    <w:rsid w:val="0012093E"/>
    <w:rsid w:val="00126962"/>
    <w:rsid w:val="00146F4A"/>
    <w:rsid w:val="00152960"/>
    <w:rsid w:val="00191C29"/>
    <w:rsid w:val="001949C2"/>
    <w:rsid w:val="00197817"/>
    <w:rsid w:val="001A66CB"/>
    <w:rsid w:val="001B29A1"/>
    <w:rsid w:val="001B391A"/>
    <w:rsid w:val="0020661E"/>
    <w:rsid w:val="002108AB"/>
    <w:rsid w:val="00235864"/>
    <w:rsid w:val="00240BB4"/>
    <w:rsid w:val="0024471A"/>
    <w:rsid w:val="00254B82"/>
    <w:rsid w:val="00254DC0"/>
    <w:rsid w:val="00255DA9"/>
    <w:rsid w:val="002576A5"/>
    <w:rsid w:val="00261226"/>
    <w:rsid w:val="00266688"/>
    <w:rsid w:val="002705EE"/>
    <w:rsid w:val="002A74D0"/>
    <w:rsid w:val="002A7EA9"/>
    <w:rsid w:val="002E632B"/>
    <w:rsid w:val="002F67B8"/>
    <w:rsid w:val="00311704"/>
    <w:rsid w:val="00315E20"/>
    <w:rsid w:val="0031798F"/>
    <w:rsid w:val="003200A5"/>
    <w:rsid w:val="0033267A"/>
    <w:rsid w:val="00333DEB"/>
    <w:rsid w:val="00347EA6"/>
    <w:rsid w:val="0035381A"/>
    <w:rsid w:val="00364570"/>
    <w:rsid w:val="003709DB"/>
    <w:rsid w:val="00374A58"/>
    <w:rsid w:val="0038184B"/>
    <w:rsid w:val="0039428A"/>
    <w:rsid w:val="003B45CE"/>
    <w:rsid w:val="003D0D25"/>
    <w:rsid w:val="003F4957"/>
    <w:rsid w:val="003F60D1"/>
    <w:rsid w:val="00400B42"/>
    <w:rsid w:val="00404564"/>
    <w:rsid w:val="0040487C"/>
    <w:rsid w:val="0043582B"/>
    <w:rsid w:val="00483270"/>
    <w:rsid w:val="00485BA0"/>
    <w:rsid w:val="00492847"/>
    <w:rsid w:val="004E148E"/>
    <w:rsid w:val="004E2D81"/>
    <w:rsid w:val="004E6DBA"/>
    <w:rsid w:val="004F18CE"/>
    <w:rsid w:val="005055EC"/>
    <w:rsid w:val="00512D42"/>
    <w:rsid w:val="0052016E"/>
    <w:rsid w:val="005246DC"/>
    <w:rsid w:val="00551CAC"/>
    <w:rsid w:val="005777CE"/>
    <w:rsid w:val="005833A5"/>
    <w:rsid w:val="00590432"/>
    <w:rsid w:val="005E76A9"/>
    <w:rsid w:val="00600101"/>
    <w:rsid w:val="00607D6A"/>
    <w:rsid w:val="00625F99"/>
    <w:rsid w:val="00647198"/>
    <w:rsid w:val="00655D7C"/>
    <w:rsid w:val="00693B5F"/>
    <w:rsid w:val="006E7186"/>
    <w:rsid w:val="006F6DB4"/>
    <w:rsid w:val="006F71F8"/>
    <w:rsid w:val="007216E3"/>
    <w:rsid w:val="007439B9"/>
    <w:rsid w:val="007550DD"/>
    <w:rsid w:val="00773305"/>
    <w:rsid w:val="007802B6"/>
    <w:rsid w:val="007857CC"/>
    <w:rsid w:val="007C2D86"/>
    <w:rsid w:val="007C2EAD"/>
    <w:rsid w:val="007C2F06"/>
    <w:rsid w:val="007C71EF"/>
    <w:rsid w:val="00830F91"/>
    <w:rsid w:val="00836A79"/>
    <w:rsid w:val="00842EB0"/>
    <w:rsid w:val="00850D8F"/>
    <w:rsid w:val="00883864"/>
    <w:rsid w:val="00887E98"/>
    <w:rsid w:val="00896A0A"/>
    <w:rsid w:val="008E072B"/>
    <w:rsid w:val="008E2DAA"/>
    <w:rsid w:val="008F0BEC"/>
    <w:rsid w:val="00904D5A"/>
    <w:rsid w:val="00916D33"/>
    <w:rsid w:val="0091768B"/>
    <w:rsid w:val="00924529"/>
    <w:rsid w:val="009271C0"/>
    <w:rsid w:val="00931A22"/>
    <w:rsid w:val="00967A00"/>
    <w:rsid w:val="00967BED"/>
    <w:rsid w:val="00976B97"/>
    <w:rsid w:val="0097745F"/>
    <w:rsid w:val="00983841"/>
    <w:rsid w:val="009963AB"/>
    <w:rsid w:val="009B6C12"/>
    <w:rsid w:val="009D305A"/>
    <w:rsid w:val="009D75D4"/>
    <w:rsid w:val="009E0640"/>
    <w:rsid w:val="009F0A4C"/>
    <w:rsid w:val="00A0398A"/>
    <w:rsid w:val="00A306E3"/>
    <w:rsid w:val="00A46C5E"/>
    <w:rsid w:val="00A57586"/>
    <w:rsid w:val="00AA6902"/>
    <w:rsid w:val="00AD3D46"/>
    <w:rsid w:val="00B034FF"/>
    <w:rsid w:val="00B12A0B"/>
    <w:rsid w:val="00B31188"/>
    <w:rsid w:val="00B34BF5"/>
    <w:rsid w:val="00B42984"/>
    <w:rsid w:val="00B5730D"/>
    <w:rsid w:val="00B628F5"/>
    <w:rsid w:val="00B6294C"/>
    <w:rsid w:val="00B66294"/>
    <w:rsid w:val="00B676F5"/>
    <w:rsid w:val="00B933F6"/>
    <w:rsid w:val="00BB18DA"/>
    <w:rsid w:val="00BD1080"/>
    <w:rsid w:val="00BD5800"/>
    <w:rsid w:val="00BD6A05"/>
    <w:rsid w:val="00BF5A89"/>
    <w:rsid w:val="00C0283E"/>
    <w:rsid w:val="00C169DA"/>
    <w:rsid w:val="00C2449C"/>
    <w:rsid w:val="00C8774F"/>
    <w:rsid w:val="00C96F52"/>
    <w:rsid w:val="00CA36DC"/>
    <w:rsid w:val="00CA7E9F"/>
    <w:rsid w:val="00D07440"/>
    <w:rsid w:val="00D20437"/>
    <w:rsid w:val="00D6226A"/>
    <w:rsid w:val="00D7360E"/>
    <w:rsid w:val="00D752DE"/>
    <w:rsid w:val="00DD17A6"/>
    <w:rsid w:val="00DE085C"/>
    <w:rsid w:val="00DE6317"/>
    <w:rsid w:val="00E2116F"/>
    <w:rsid w:val="00E242F3"/>
    <w:rsid w:val="00E57EFD"/>
    <w:rsid w:val="00E64D31"/>
    <w:rsid w:val="00ED0EDB"/>
    <w:rsid w:val="00ED3888"/>
    <w:rsid w:val="00EE36BB"/>
    <w:rsid w:val="00F22067"/>
    <w:rsid w:val="00F2432C"/>
    <w:rsid w:val="00F278F9"/>
    <w:rsid w:val="00F3604C"/>
    <w:rsid w:val="00F42E69"/>
    <w:rsid w:val="00F45D8D"/>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qFormat/>
    <w:rsid w:val="00065330"/>
    <w:rPr>
      <w:rFonts w:ascii="Times New Roman" w:hAnsi="Times New Roman"/>
      <w:sz w:val="24"/>
      <w:szCs w:val="24"/>
      <w:lang w:val="fr-FR" w:eastAsia="fr-FR"/>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ascii="Arial" w:hAnsi="Arial" w:cs="Arial"/>
      <w:b/>
      <w:bCs/>
      <w:kern w:val="28"/>
      <w:sz w:val="28"/>
      <w:szCs w:val="32"/>
      <w:lang w:val="en-US" w:eastAsia="en-AU"/>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rPr>
      <w:rFonts w:ascii="Arial" w:hAnsi="Arial"/>
      <w:lang w:val="en-AU" w:eastAsia="en-AU"/>
    </w:r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rPr>
      <w:rFonts w:ascii="Arial" w:hAnsi="Arial"/>
      <w:lang w:val="en-AU" w:eastAsia="en-AU"/>
    </w:r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semiHidden/>
    <w:unhideWhenUsed/>
    <w:locked/>
    <w:rsid w:val="00065330"/>
    <w:pPr>
      <w:spacing w:before="100" w:beforeAutospacing="1" w:after="100" w:afterAutospacing="1"/>
    </w:pPr>
  </w:style>
  <w:style w:type="character" w:styleId="Hyperlink">
    <w:name w:val="Hyperlink"/>
    <w:basedOn w:val="DefaultParagraphFont"/>
    <w:uiPriority w:val="49"/>
    <w:semiHidden/>
    <w:locked/>
    <w:rsid w:val="00F3604C"/>
    <w:rPr>
      <w:color w:val="0563C1" w:themeColor="hyperlink"/>
      <w:u w:val="single"/>
    </w:rPr>
  </w:style>
  <w:style w:type="character" w:styleId="UnresolvedMention">
    <w:name w:val="Unresolved Mention"/>
    <w:basedOn w:val="DefaultParagraphFont"/>
    <w:uiPriority w:val="99"/>
    <w:semiHidden/>
    <w:unhideWhenUsed/>
    <w:rsid w:val="00F36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3328">
      <w:bodyDiv w:val="1"/>
      <w:marLeft w:val="0"/>
      <w:marRight w:val="0"/>
      <w:marTop w:val="0"/>
      <w:marBottom w:val="0"/>
      <w:divBdr>
        <w:top w:val="none" w:sz="0" w:space="0" w:color="auto"/>
        <w:left w:val="none" w:sz="0" w:space="0" w:color="auto"/>
        <w:bottom w:val="none" w:sz="0" w:space="0" w:color="auto"/>
        <w:right w:val="none" w:sz="0" w:space="0" w:color="auto"/>
      </w:divBdr>
    </w:div>
    <w:div w:id="1821191040">
      <w:bodyDiv w:val="1"/>
      <w:marLeft w:val="0"/>
      <w:marRight w:val="0"/>
      <w:marTop w:val="0"/>
      <w:marBottom w:val="0"/>
      <w:divBdr>
        <w:top w:val="none" w:sz="0" w:space="0" w:color="auto"/>
        <w:left w:val="none" w:sz="0" w:space="0" w:color="auto"/>
        <w:bottom w:val="none" w:sz="0" w:space="0" w:color="auto"/>
        <w:right w:val="none" w:sz="0" w:space="0" w:color="auto"/>
      </w:divBdr>
      <w:divsChild>
        <w:div w:id="972251346">
          <w:marLeft w:val="0"/>
          <w:marRight w:val="0"/>
          <w:marTop w:val="0"/>
          <w:marBottom w:val="0"/>
          <w:divBdr>
            <w:top w:val="none" w:sz="0" w:space="0" w:color="auto"/>
            <w:left w:val="none" w:sz="0" w:space="0" w:color="auto"/>
            <w:bottom w:val="none" w:sz="0" w:space="0" w:color="auto"/>
            <w:right w:val="none" w:sz="0" w:space="0" w:color="auto"/>
          </w:divBdr>
          <w:divsChild>
            <w:div w:id="2125810761">
              <w:marLeft w:val="0"/>
              <w:marRight w:val="0"/>
              <w:marTop w:val="0"/>
              <w:marBottom w:val="0"/>
              <w:divBdr>
                <w:top w:val="none" w:sz="0" w:space="0" w:color="auto"/>
                <w:left w:val="none" w:sz="0" w:space="0" w:color="auto"/>
                <w:bottom w:val="none" w:sz="0" w:space="0" w:color="auto"/>
                <w:right w:val="none" w:sz="0" w:space="0" w:color="auto"/>
              </w:divBdr>
              <w:divsChild>
                <w:div w:id="433013484">
                  <w:marLeft w:val="0"/>
                  <w:marRight w:val="0"/>
                  <w:marTop w:val="0"/>
                  <w:marBottom w:val="0"/>
                  <w:divBdr>
                    <w:top w:val="none" w:sz="0" w:space="0" w:color="auto"/>
                    <w:left w:val="none" w:sz="0" w:space="0" w:color="auto"/>
                    <w:bottom w:val="none" w:sz="0" w:space="0" w:color="auto"/>
                    <w:right w:val="none" w:sz="0" w:space="0" w:color="auto"/>
                  </w:divBdr>
                  <w:divsChild>
                    <w:div w:id="238558210">
                      <w:marLeft w:val="0"/>
                      <w:marRight w:val="0"/>
                      <w:marTop w:val="0"/>
                      <w:marBottom w:val="0"/>
                      <w:divBdr>
                        <w:top w:val="none" w:sz="0" w:space="0" w:color="auto"/>
                        <w:left w:val="none" w:sz="0" w:space="0" w:color="auto"/>
                        <w:bottom w:val="none" w:sz="0" w:space="0" w:color="auto"/>
                        <w:right w:val="none" w:sz="0" w:space="0" w:color="auto"/>
                      </w:divBdr>
                      <w:divsChild>
                        <w:div w:id="306327616">
                          <w:marLeft w:val="0"/>
                          <w:marRight w:val="0"/>
                          <w:marTop w:val="0"/>
                          <w:marBottom w:val="0"/>
                          <w:divBdr>
                            <w:top w:val="none" w:sz="0" w:space="0" w:color="auto"/>
                            <w:left w:val="none" w:sz="0" w:space="0" w:color="auto"/>
                            <w:bottom w:val="none" w:sz="0" w:space="0" w:color="auto"/>
                            <w:right w:val="none" w:sz="0" w:space="0" w:color="auto"/>
                          </w:divBdr>
                          <w:divsChild>
                            <w:div w:id="1824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01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ichel.nakhla@minesparis.ps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DBF395B56CC40BD59A9EFD529C43D" ma:contentTypeVersion="11" ma:contentTypeDescription="Crée un document." ma:contentTypeScope="" ma:versionID="11292193863356353f5cc482959aba98">
  <xsd:schema xmlns:xsd="http://www.w3.org/2001/XMLSchema" xmlns:xs="http://www.w3.org/2001/XMLSchema" xmlns:p="http://schemas.microsoft.com/office/2006/metadata/properties" xmlns:ns2="393b8c3c-874a-4efd-9a3b-e21b29a93a01" xmlns:ns3="c2169ac7-a062-4d8a-9c68-71be721f4537" targetNamespace="http://schemas.microsoft.com/office/2006/metadata/properties" ma:root="true" ma:fieldsID="f7d6c053e600f356d3ac1cd724625247" ns2:_="" ns3:_="">
    <xsd:import namespace="393b8c3c-874a-4efd-9a3b-e21b29a93a01"/>
    <xsd:import namespace="c2169ac7-a062-4d8a-9c68-71be721f45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b8c3c-874a-4efd-9a3b-e21b29a93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f64a3354-b0fd-4073-ae88-73e0de52ef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69ac7-a062-4d8a-9c68-71be721f45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c8127b-ade5-40b0-b7f3-98f1740fc20b}" ma:internalName="TaxCatchAll" ma:showField="CatchAllData" ma:web="c2169ac7-a062-4d8a-9c68-71be721f4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38733-E951-450E-A9D2-E35B19691077}">
  <ds:schemaRefs>
    <ds:schemaRef ds:uri="http://schemas.microsoft.com/sharepoint/v3/contenttype/forms"/>
  </ds:schemaRefs>
</ds:datastoreItem>
</file>

<file path=customXml/itemProps2.xml><?xml version="1.0" encoding="utf-8"?>
<ds:datastoreItem xmlns:ds="http://schemas.openxmlformats.org/officeDocument/2006/customXml" ds:itemID="{6321B2EA-8395-4BE6-9D10-E7E69223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b8c3c-874a-4efd-9a3b-e21b29a93a01"/>
    <ds:schemaRef ds:uri="c2169ac7-a062-4d8a-9c68-71be721f4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Melissa Ogier</cp:lastModifiedBy>
  <cp:revision>47</cp:revision>
  <dcterms:created xsi:type="dcterms:W3CDTF">2020-09-03T02:33:00Z</dcterms:created>
  <dcterms:modified xsi:type="dcterms:W3CDTF">2025-05-28T23:35:00Z</dcterms:modified>
</cp:coreProperties>
</file>