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42CA" w:rsidP="00255DA9" w:rsidRDefault="007B3A67" w14:paraId="5B61E759" w14:textId="48F991E5">
      <w:pPr>
        <w:pStyle w:val="Authors"/>
        <w:rPr>
          <w:rFonts w:cs="Arial"/>
          <w:b/>
          <w:bCs/>
          <w:i w:val="0"/>
          <w:kern w:val="28"/>
          <w:sz w:val="28"/>
          <w:szCs w:val="32"/>
          <w:lang w:val="en-US"/>
        </w:rPr>
      </w:pPr>
      <w:r w:rsidRPr="007B3A67">
        <w:rPr>
          <w:rFonts w:cs="Arial"/>
          <w:b/>
          <w:bCs/>
          <w:i w:val="0"/>
          <w:kern w:val="28"/>
          <w:sz w:val="28"/>
          <w:szCs w:val="32"/>
        </w:rPr>
        <w:t>Transforming Mine Closure with GIS and Climate Data for Nature-Positive Outcomes</w:t>
      </w:r>
    </w:p>
    <w:p w:rsidR="00255DA9" w:rsidP="00255DA9" w:rsidRDefault="004142CA" w14:paraId="495EDF19" w14:textId="430B4AD6">
      <w:pPr>
        <w:pStyle w:val="Authors"/>
      </w:pPr>
      <w:r>
        <w:rPr>
          <w:u w:val="single"/>
        </w:rPr>
        <w:t>E Littlewood</w:t>
      </w:r>
      <w:r w:rsidRPr="00745768" w:rsidR="00255DA9">
        <w:rPr>
          <w:vertAlign w:val="superscript"/>
        </w:rPr>
        <w:t>1</w:t>
      </w:r>
      <w:r w:rsidRPr="001A66CB" w:rsidR="00255DA9">
        <w:t xml:space="preserve">, </w:t>
      </w:r>
      <w:r>
        <w:t>A Hutton</w:t>
      </w:r>
      <w:r w:rsidRPr="00745768" w:rsidR="00255DA9">
        <w:rPr>
          <w:vertAlign w:val="superscript"/>
        </w:rPr>
        <w:t>2</w:t>
      </w:r>
      <w:r w:rsidRPr="001A66CB" w:rsidR="00255DA9">
        <w:t xml:space="preserve"> and </w:t>
      </w:r>
      <w:r>
        <w:t>J O’Kane</w:t>
      </w:r>
      <w:r w:rsidRPr="0045165B" w:rsidR="00255DA9">
        <w:rPr>
          <w:vertAlign w:val="superscript"/>
        </w:rPr>
        <w:t>3</w:t>
      </w:r>
      <w:r w:rsidRPr="005E76A9" w:rsidR="00255DA9">
        <w:t xml:space="preserve"> </w:t>
      </w:r>
    </w:p>
    <w:p w:rsidRPr="001A66CB" w:rsidR="007550DD" w:rsidP="007550DD" w:rsidRDefault="007550DD" w14:paraId="57A1933A" w14:textId="2117B061">
      <w:pPr>
        <w:pStyle w:val="Instructionsandnotesdeleteme"/>
      </w:pPr>
    </w:p>
    <w:p w:rsidR="00255DA9" w:rsidP="00830F91" w:rsidRDefault="00255DA9" w14:paraId="6C9A0D68" w14:textId="342C91CE">
      <w:pPr>
        <w:pStyle w:val="AuthorsDetails"/>
      </w:pPr>
      <w:r>
        <w:t>1.</w:t>
      </w:r>
      <w:r w:rsidR="004142CA">
        <w:t xml:space="preserve">Principal Consultant </w:t>
      </w:r>
      <w:r w:rsidR="00B908D2">
        <w:t>and</w:t>
      </w:r>
      <w:r w:rsidR="004142CA">
        <w:t xml:space="preserve"> Sustainability Lead</w:t>
      </w:r>
      <w:r>
        <w:t xml:space="preserve">, </w:t>
      </w:r>
      <w:r w:rsidR="004142CA">
        <w:t>IEMA</w:t>
      </w:r>
      <w:r>
        <w:t xml:space="preserve">, </w:t>
      </w:r>
      <w:r w:rsidR="004142CA">
        <w:t>Newcastle NSW 2300</w:t>
      </w:r>
      <w:r>
        <w:t xml:space="preserve">. </w:t>
      </w:r>
      <w:r w:rsidRPr="00BD1080">
        <w:t>Email</w:t>
      </w:r>
      <w:r>
        <w:t>:</w:t>
      </w:r>
      <w:r w:rsidR="00B908D2">
        <w:t xml:space="preserve"> </w:t>
      </w:r>
      <w:hyperlink w:history="1" r:id="rId7">
        <w:r w:rsidRPr="000524D8" w:rsidR="00B908D2">
          <w:rPr>
            <w:rStyle w:val="Hyperlink"/>
          </w:rPr>
          <w:t>erin.littlewood@iema.com.au</w:t>
        </w:r>
      </w:hyperlink>
      <w:r w:rsidR="00B908D2">
        <w:t xml:space="preserve"> </w:t>
      </w:r>
    </w:p>
    <w:p w:rsidR="00255DA9" w:rsidP="00255DA9" w:rsidRDefault="00255DA9" w14:paraId="6D0139DA" w14:textId="13047119">
      <w:pPr>
        <w:pStyle w:val="AuthorsDetails"/>
      </w:pPr>
      <w:r w:rsidRPr="00BD1080">
        <w:t>2.</w:t>
      </w:r>
      <w:r w:rsidR="004142CA">
        <w:t>Managing Director</w:t>
      </w:r>
      <w:r w:rsidR="00B908D2">
        <w:t xml:space="preserve"> and </w:t>
      </w:r>
      <w:r w:rsidR="004142CA">
        <w:t>Technical Director</w:t>
      </w:r>
      <w:r>
        <w:t xml:space="preserve">, </w:t>
      </w:r>
      <w:r w:rsidR="004142CA">
        <w:t>IEMA</w:t>
      </w:r>
      <w:r>
        <w:t xml:space="preserve">, </w:t>
      </w:r>
      <w:r w:rsidR="004142CA">
        <w:t>Newcastle NSW 2</w:t>
      </w:r>
      <w:r w:rsidR="004142CA">
        <w:t>300</w:t>
      </w:r>
      <w:r>
        <w:t xml:space="preserve">. </w:t>
      </w:r>
      <w:r w:rsidRPr="00BD1080">
        <w:t>Email</w:t>
      </w:r>
      <w:r>
        <w:t>:</w:t>
      </w:r>
      <w:r w:rsidR="00B908D2">
        <w:t xml:space="preserve"> </w:t>
      </w:r>
      <w:hyperlink w:history="1" r:id="rId8">
        <w:r w:rsidRPr="000524D8" w:rsidR="00B908D2">
          <w:rPr>
            <w:rStyle w:val="Hyperlink"/>
          </w:rPr>
          <w:t>andrew.hutton@iema.com.au</w:t>
        </w:r>
      </w:hyperlink>
      <w:r w:rsidR="00B908D2">
        <w:t xml:space="preserve"> </w:t>
      </w:r>
    </w:p>
    <w:p w:rsidR="00255DA9" w:rsidP="00255DA9" w:rsidRDefault="00255DA9" w14:paraId="63154FC3" w14:textId="1664A2B5">
      <w:pPr>
        <w:pStyle w:val="AuthorsDetails"/>
      </w:pPr>
      <w:r w:rsidRPr="00BD1080">
        <w:t>3.</w:t>
      </w:r>
      <w:r w:rsidR="00B908D2">
        <w:t>GIS Associate</w:t>
      </w:r>
      <w:r>
        <w:t xml:space="preserve">, </w:t>
      </w:r>
      <w:r w:rsidR="00B908D2">
        <w:t>IEMA</w:t>
      </w:r>
      <w:r>
        <w:t xml:space="preserve">, </w:t>
      </w:r>
      <w:r w:rsidR="004142CA">
        <w:t>Newcastle NSW 2300</w:t>
      </w:r>
      <w:r>
        <w:t xml:space="preserve">. </w:t>
      </w:r>
      <w:r w:rsidRPr="00BD1080">
        <w:t>Email</w:t>
      </w:r>
      <w:r>
        <w:t>:</w:t>
      </w:r>
      <w:r w:rsidR="00B908D2">
        <w:t xml:space="preserve"> </w:t>
      </w:r>
      <w:hyperlink w:history="1" r:id="rId9">
        <w:r w:rsidRPr="000524D8" w:rsidR="00B908D2">
          <w:rPr>
            <w:rStyle w:val="Hyperlink"/>
          </w:rPr>
          <w:t>james.okane@iema.com.au</w:t>
        </w:r>
      </w:hyperlink>
      <w:r w:rsidR="00B908D2">
        <w:t xml:space="preserve"> </w:t>
      </w:r>
    </w:p>
    <w:p w:rsidR="00255DA9" w:rsidP="00255DA9" w:rsidRDefault="00255DA9" w14:paraId="43A1D783" w14:textId="223B8C43">
      <w:pPr>
        <w:pStyle w:val="AuthorsDetails"/>
      </w:pPr>
    </w:p>
    <w:p w:rsidR="004142CA" w:rsidP="004142CA" w:rsidRDefault="00F42E69" w14:paraId="145BC94E" w14:textId="4176BB70">
      <w:pPr>
        <w:pStyle w:val="Keywords"/>
      </w:pPr>
      <w:bookmarkStart w:name="_Hlk49264075" w:id="0"/>
      <w:r w:rsidRPr="00F42E69">
        <w:t>Keywords:</w:t>
      </w:r>
      <w:r>
        <w:t xml:space="preserve"> </w:t>
      </w:r>
      <w:r w:rsidR="004142CA">
        <w:t>Climate resilience</w:t>
      </w:r>
      <w:r w:rsidR="004142CA">
        <w:t>, n</w:t>
      </w:r>
      <w:r w:rsidR="004142CA">
        <w:t>ature-positive mining</w:t>
      </w:r>
      <w:r w:rsidR="004142CA">
        <w:t xml:space="preserve">, </w:t>
      </w:r>
      <w:r w:rsidR="004142CA">
        <w:t>Geographic Information Systems (GIS)</w:t>
      </w:r>
      <w:r w:rsidR="004142CA">
        <w:t>, c</w:t>
      </w:r>
      <w:r w:rsidR="004142CA">
        <w:t>limate scenario analysis</w:t>
      </w:r>
      <w:r w:rsidR="004142CA">
        <w:t>, m</w:t>
      </w:r>
      <w:r w:rsidR="004142CA">
        <w:t>ine closure planning</w:t>
      </w:r>
      <w:r w:rsidR="004142CA">
        <w:t>, climate adaptation, post-mining land use</w:t>
      </w:r>
    </w:p>
    <w:bookmarkEnd w:id="0"/>
    <w:p w:rsidRPr="00F80210" w:rsidR="00255DA9" w:rsidP="00B034FF" w:rsidRDefault="00255DA9" w14:paraId="4712AA78" w14:textId="164ACE83">
      <w:pPr>
        <w:pStyle w:val="Heading1"/>
      </w:pPr>
      <w:r w:rsidRPr="00F80210">
        <w:t>ABSTRACT</w:t>
      </w:r>
      <w:r w:rsidR="00FC5E0F">
        <w:t xml:space="preserve"> </w:t>
      </w:r>
    </w:p>
    <w:p w:rsidR="00354B6C" w:rsidP="00354B6C" w:rsidRDefault="00354B6C" w14:paraId="7CD9D1FF" w14:textId="77777777">
      <w:pPr>
        <w:pStyle w:val="BodyText"/>
      </w:pPr>
      <w:r>
        <w:t>The mining sector stands at a pivotal moment for climate- and nature-positive innovation. With Australia’s legislative and policy framework evolving to align with global climate and sustainability goals, the industry faces unprecedented pressure to achieve measurable emissions reductions and deliver nature-positive outcomes. Despite this, the integration of Geographic Information Systems (GIS) with climate data to inform mine closure planning remains an underutilised approach.</w:t>
      </w:r>
    </w:p>
    <w:p w:rsidR="00354B6C" w:rsidP="00354B6C" w:rsidRDefault="00354B6C" w14:paraId="4B5A1AEC" w14:textId="0EF71A71">
      <w:pPr>
        <w:pStyle w:val="BodyText"/>
      </w:pPr>
      <w:r w:rsidR="00354B6C">
        <w:rPr/>
        <w:t xml:space="preserve">This paper highlights the innovative potential of </w:t>
      </w:r>
      <w:r w:rsidR="30F2C217">
        <w:rPr/>
        <w:t>EcoScenario</w:t>
      </w:r>
      <w:r w:rsidR="00354B6C">
        <w:rPr/>
        <w:t xml:space="preserve">, a spatial and climate data science tool, to bridge the gap between climate science and actionable decision-making in mine closure and post-mining land-use planning. Using a hypothetical example, this paper </w:t>
      </w:r>
      <w:r w:rsidR="00354B6C">
        <w:rPr/>
        <w:t>d</w:t>
      </w:r>
      <w:r w:rsidR="00354B6C">
        <w:rPr/>
        <w:t>emonstrates</w:t>
      </w:r>
      <w:r w:rsidR="00354B6C">
        <w:rPr/>
        <w:t xml:space="preserve"> </w:t>
      </w:r>
      <w:r w:rsidR="00354B6C">
        <w:rPr/>
        <w:t xml:space="preserve">how </w:t>
      </w:r>
      <w:r w:rsidR="02835B96">
        <w:rPr/>
        <w:t>EcoScenario</w:t>
      </w:r>
      <w:r w:rsidR="00354B6C">
        <w:rPr/>
        <w:t xml:space="preserve"> </w:t>
      </w:r>
      <w:r w:rsidR="00354B6C">
        <w:rPr/>
        <w:t>enables mining companies to model site-specific climate risks—such as bushfires, flooding, and extreme weather—using globally recognised scenarios developed by the Intergovernmental Panel on Climate Change (IPCC). Incorporating these scenarios ensures scientifically robust and comparable outputs across sites, companies, and reporting periods, enhancing decision-making credibility while supporting compliance with the Australian Sustainability Reporting Standards.</w:t>
      </w:r>
    </w:p>
    <w:p w:rsidR="00255DA9" w:rsidP="00354B6C" w:rsidRDefault="00354B6C" w14:paraId="32229842" w14:textId="4E868CEF">
      <w:pPr>
        <w:pStyle w:val="BodyText"/>
      </w:pPr>
      <w:r w:rsidR="00354B6C">
        <w:rPr/>
        <w:t xml:space="preserve">By combining spatial analysis with climate science, </w:t>
      </w:r>
      <w:r w:rsidR="6B1A02F9">
        <w:rPr/>
        <w:t>EcoScenario</w:t>
      </w:r>
      <w:r w:rsidR="5580C974">
        <w:rPr/>
        <w:t xml:space="preserve"> </w:t>
      </w:r>
      <w:r w:rsidR="00354B6C">
        <w:rPr/>
        <w:t xml:space="preserve">facilitates the creation of resilient rehabilitation plans and optimised land-use strategies. This innovative approach empowers mining companies to make informed decisions, mitigate liabilities, attract investment, and manage long-term climate risks, while contributing to broader environmental and societal goals. </w:t>
      </w:r>
      <w:r w:rsidR="6B8BC7A1">
        <w:rPr/>
        <w:t>EcoScenario</w:t>
      </w:r>
      <w:r w:rsidR="00354B6C">
        <w:rPr/>
        <w:t xml:space="preserve"> positions mining operations as leaders in sustainable resource management and climate adaptation, equipping them to address present and future challenges in a rapidly changing world.</w:t>
      </w:r>
    </w:p>
    <w:sectPr w:rsidR="00255DA9" w:rsidSect="001B391A">
      <w:footerReference w:type="default" r:id="rId10"/>
      <w:pgSz w:w="11906" w:h="16838" w:orient="portrait"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5A9" w:rsidRDefault="007545A9" w14:paraId="3D3B350F" w14:textId="77777777">
      <w:r>
        <w:separator/>
      </w:r>
    </w:p>
  </w:endnote>
  <w:endnote w:type="continuationSeparator" w:id="0">
    <w:p w:rsidR="007545A9" w:rsidRDefault="007545A9" w14:paraId="00ED85C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E20" w:rsidP="00F80210" w:rsidRDefault="000847EA" w14:paraId="16A4A5D8" w14:textId="77777777">
    <w:pPr>
      <w:pStyle w:val="BodyText"/>
    </w:pPr>
    <w:r w:rsidRPr="00F80210">
      <w:fldChar w:fldCharType="begin"/>
    </w:r>
    <w:r w:rsidRPr="00F80210" w:rsidR="00315E2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5A9" w:rsidRDefault="007545A9" w14:paraId="2F5AD627" w14:textId="77777777">
      <w:r>
        <w:separator/>
      </w:r>
    </w:p>
  </w:footnote>
  <w:footnote w:type="continuationSeparator" w:id="0">
    <w:p w:rsidR="007545A9" w:rsidRDefault="007545A9" w14:paraId="1AC865A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hint="default" w:ascii="Symbol" w:hAnsi="Symbol"/>
      </w:rPr>
    </w:lvl>
    <w:lvl w:ilvl="1" w:tplc="4A805D26">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hint="default" w:ascii="Courier New" w:hAnsi="Courier New" w:cs="Courier New"/>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num w:numId="1" w16cid:durableId="728188985">
    <w:abstractNumId w:val="9"/>
  </w:num>
  <w:num w:numId="2" w16cid:durableId="152987115">
    <w:abstractNumId w:val="7"/>
  </w:num>
  <w:num w:numId="3" w16cid:durableId="175465516">
    <w:abstractNumId w:val="6"/>
  </w:num>
  <w:num w:numId="4" w16cid:durableId="1788741598">
    <w:abstractNumId w:val="5"/>
  </w:num>
  <w:num w:numId="5" w16cid:durableId="278462719">
    <w:abstractNumId w:val="4"/>
  </w:num>
  <w:num w:numId="6" w16cid:durableId="215900328">
    <w:abstractNumId w:val="8"/>
  </w:num>
  <w:num w:numId="7" w16cid:durableId="1201210061">
    <w:abstractNumId w:val="3"/>
  </w:num>
  <w:num w:numId="8" w16cid:durableId="487868704">
    <w:abstractNumId w:val="2"/>
  </w:num>
  <w:num w:numId="9" w16cid:durableId="1048803877">
    <w:abstractNumId w:val="1"/>
  </w:num>
  <w:num w:numId="10" w16cid:durableId="1803227735">
    <w:abstractNumId w:val="0"/>
  </w:num>
  <w:num w:numId="11" w16cid:durableId="1673606273">
    <w:abstractNumId w:val="11"/>
  </w:num>
  <w:num w:numId="12" w16cid:durableId="977296272">
    <w:abstractNumId w:val="14"/>
  </w:num>
  <w:num w:numId="13" w16cid:durableId="31007621">
    <w:abstractNumId w:val="12"/>
  </w:num>
  <w:num w:numId="14" w16cid:durableId="1611231982">
    <w:abstractNumId w:val="10"/>
  </w:num>
  <w:num w:numId="15" w16cid:durableId="13002663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trackRevisions w:val="false"/>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96BB3"/>
    <w:rsid w:val="002E632B"/>
    <w:rsid w:val="002F67B8"/>
    <w:rsid w:val="00311704"/>
    <w:rsid w:val="00315E20"/>
    <w:rsid w:val="0031798F"/>
    <w:rsid w:val="003200A5"/>
    <w:rsid w:val="00347EA6"/>
    <w:rsid w:val="0035381A"/>
    <w:rsid w:val="00354B6C"/>
    <w:rsid w:val="00364570"/>
    <w:rsid w:val="00374A58"/>
    <w:rsid w:val="0038184B"/>
    <w:rsid w:val="003D0D25"/>
    <w:rsid w:val="003F60D1"/>
    <w:rsid w:val="00400B42"/>
    <w:rsid w:val="00404564"/>
    <w:rsid w:val="0040487C"/>
    <w:rsid w:val="004142CA"/>
    <w:rsid w:val="0043582B"/>
    <w:rsid w:val="00483270"/>
    <w:rsid w:val="00492847"/>
    <w:rsid w:val="004E148E"/>
    <w:rsid w:val="004E2D81"/>
    <w:rsid w:val="004E6DBA"/>
    <w:rsid w:val="005055EC"/>
    <w:rsid w:val="0052016E"/>
    <w:rsid w:val="005246DC"/>
    <w:rsid w:val="00551CAC"/>
    <w:rsid w:val="005833A5"/>
    <w:rsid w:val="005868F9"/>
    <w:rsid w:val="00590432"/>
    <w:rsid w:val="005E76A9"/>
    <w:rsid w:val="00600101"/>
    <w:rsid w:val="00625F99"/>
    <w:rsid w:val="00647198"/>
    <w:rsid w:val="00693B5F"/>
    <w:rsid w:val="006F6DB4"/>
    <w:rsid w:val="006F71F8"/>
    <w:rsid w:val="007216E3"/>
    <w:rsid w:val="007545A9"/>
    <w:rsid w:val="007550DD"/>
    <w:rsid w:val="00773305"/>
    <w:rsid w:val="007857CC"/>
    <w:rsid w:val="007B3A67"/>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08D2"/>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C5E0F"/>
    <w:rsid w:val="00FE59FE"/>
    <w:rsid w:val="02835B96"/>
    <w:rsid w:val="30F2C217"/>
    <w:rsid w:val="3211EB8E"/>
    <w:rsid w:val="37FDE140"/>
    <w:rsid w:val="5580C974"/>
    <w:rsid w:val="6382AEF8"/>
    <w:rsid w:val="66C142CC"/>
    <w:rsid w:val="6B1A02F9"/>
    <w:rsid w:val="6B8BC7A1"/>
    <w:rsid w:val="7AF93ED6"/>
    <w:rsid w:val="7D90A1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uiPriority="0" w:semiHidden="1" w:unhideWhenUsed="1"/>
    <w:lsdException w:name="annotation subject" w:semiHidden="1"/>
    <w:lsdException w:name="No List" w:locked="0" w:uiPriority="0"/>
    <w:lsdException w:name="Outline List 1" w:uiPriority="0"/>
    <w:lsdException w:name="Outline List 2" w:uiPriority="0"/>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semiHidden="1" w:unhideWhenUsed="1"/>
    <w:lsdException w:name="Table Grid" w:locked="0" w:uiPriority="0"/>
    <w:lsdException w:name="Table Theme" w:uiPriority="0"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uiPriority="99"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uiPriority="99" w:semiHidden="1" w:unhideWhenUsed="1"/>
    <w:lsdException w:name="Smart Hyperlink" w:locked="0" w:uiPriority="99" w:semiHidden="1" w:unhideWhenUsed="1"/>
    <w:lsdException w:name="Hashtag" w:locked="0" w:uiPriority="99" w:semiHidden="1" w:unhideWhenUsed="1"/>
    <w:lsdException w:name="Unresolved Mention" w:locked="0" w:uiPriority="99" w:semiHidden="1" w:unhideWhenUsed="1"/>
    <w:lsdException w:name="Smart Link" w:locked="0" w:uiPriority="99" w:semiHidden="1" w:unhideWhenUsed="1"/>
  </w:latentStyles>
  <w:style w:type="paragraph" w:styleId="Normal" w:default="1">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s1" w:customStyle="1">
    <w:name w:val="Bullets 1"/>
    <w:basedOn w:val="BodyText"/>
    <w:rsid w:val="00F80210"/>
    <w:pPr>
      <w:numPr>
        <w:numId w:val="11"/>
      </w:numPr>
      <w:tabs>
        <w:tab w:val="left" w:pos="567"/>
      </w:tabs>
      <w:ind w:left="568" w:hanging="284"/>
    </w:pPr>
  </w:style>
  <w:style w:type="paragraph" w:styleId="Bullets2" w:customStyle="1">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styleId="Instructionsandnotesdeleteme" w:customStyle="1">
    <w:name w:val="Instructions and notes (delete me)"/>
    <w:basedOn w:val="BodyText"/>
    <w:qFormat/>
    <w:rsid w:val="00ED3888"/>
    <w:rPr>
      <w:color w:val="FF0000"/>
    </w:rPr>
  </w:style>
  <w:style w:type="character" w:styleId="BodyTextChar" w:customStyle="1">
    <w:name w:val="Body Text Char"/>
    <w:link w:val="BodyText"/>
    <w:rsid w:val="002E632B"/>
    <w:rPr>
      <w:sz w:val="22"/>
      <w:szCs w:val="24"/>
    </w:rPr>
  </w:style>
  <w:style w:type="character" w:styleId="Heading2Char" w:customStyle="1">
    <w:name w:val="Heading 2 Char"/>
    <w:link w:val="Heading2"/>
    <w:rsid w:val="00BD6A05"/>
    <w:rPr>
      <w:rFonts w:cs="Arial"/>
      <w:b/>
      <w:iCs/>
      <w:sz w:val="28"/>
      <w:szCs w:val="28"/>
    </w:rPr>
  </w:style>
  <w:style w:type="paragraph" w:styleId="AuthorsDetails" w:customStyle="1">
    <w:name w:val="Authors Details"/>
    <w:basedOn w:val="BodyText"/>
    <w:qFormat/>
    <w:rsid w:val="003200A5"/>
    <w:pPr>
      <w:tabs>
        <w:tab w:val="left" w:pos="284"/>
      </w:tabs>
      <w:spacing w:after="0"/>
      <w:ind w:left="284" w:hanging="284"/>
      <w:jc w:val="left"/>
    </w:pPr>
  </w:style>
  <w:style w:type="paragraph" w:styleId="Numbers1" w:customStyle="1">
    <w:name w:val="Numbers 1"/>
    <w:basedOn w:val="Bullets1"/>
    <w:rsid w:val="00F80210"/>
    <w:pPr>
      <w:numPr>
        <w:numId w:val="13"/>
      </w:numPr>
      <w:ind w:left="568" w:hanging="284"/>
    </w:pPr>
  </w:style>
  <w:style w:type="character" w:styleId="Heading3Char" w:customStyle="1">
    <w:name w:val="Heading 3 Char"/>
    <w:link w:val="Heading3"/>
    <w:rsid w:val="005055EC"/>
    <w:rPr>
      <w:rFonts w:cs="Arial"/>
      <w:b/>
      <w:bCs/>
      <w:i/>
      <w:iCs/>
      <w:sz w:val="24"/>
      <w:szCs w:val="26"/>
    </w:rPr>
  </w:style>
  <w:style w:type="paragraph" w:styleId="Quotes" w:customStyle="1">
    <w:name w:val="Quotes"/>
    <w:basedOn w:val="BodyText"/>
    <w:rsid w:val="00F80210"/>
    <w:pPr>
      <w:ind w:left="851" w:right="567"/>
    </w:pPr>
    <w:rPr>
      <w:i/>
    </w:rPr>
  </w:style>
  <w:style w:type="paragraph" w:styleId="ReferenceList" w:customStyle="1">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styleId="HeaderChar" w:customStyle="1">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styleId="Authors" w:customStyle="1">
    <w:name w:val="Authors"/>
    <w:basedOn w:val="BodyText"/>
    <w:qFormat/>
    <w:rsid w:val="000E6647"/>
    <w:pPr>
      <w:spacing w:after="240"/>
    </w:pPr>
    <w:rPr>
      <w:i/>
    </w:rPr>
  </w:style>
  <w:style w:type="character" w:styleId="FooterChar" w:customStyle="1">
    <w:name w:val="Footer Char"/>
    <w:link w:val="Footer"/>
    <w:rsid w:val="00BD6A05"/>
    <w:rPr>
      <w:sz w:val="24"/>
      <w:szCs w:val="24"/>
    </w:rPr>
  </w:style>
  <w:style w:type="character" w:styleId="Superscripts" w:customStyle="1">
    <w:name w:val="Superscripts"/>
    <w:uiPriority w:val="1"/>
    <w:rsid w:val="00404564"/>
    <w:rPr>
      <w:rFonts w:ascii="Arial" w:hAnsi="Arial"/>
      <w:b w:val="0"/>
      <w:i w:val="0"/>
      <w:sz w:val="20"/>
      <w:vertAlign w:val="superscript"/>
    </w:rPr>
  </w:style>
  <w:style w:type="character" w:styleId="Subscripts" w:customStyle="1">
    <w:name w:val="Subscripts"/>
    <w:uiPriority w:val="1"/>
    <w:rsid w:val="0035381A"/>
    <w:rPr>
      <w:rFonts w:ascii="Arial" w:hAnsi="Arial"/>
      <w:b w:val="0"/>
      <w:i w:val="0"/>
      <w:sz w:val="20"/>
      <w:vertAlign w:val="subscript"/>
    </w:rPr>
  </w:style>
  <w:style w:type="paragraph" w:styleId="Figurecaption" w:customStyle="1">
    <w:name w:val="Figure caption"/>
    <w:basedOn w:val="BodyText"/>
    <w:rsid w:val="00B034FF"/>
    <w:pPr>
      <w:spacing w:before="120" w:after="240"/>
      <w:jc w:val="center"/>
    </w:pPr>
    <w:rPr>
      <w:sz w:val="20"/>
    </w:rPr>
  </w:style>
  <w:style w:type="paragraph" w:styleId="Imagestyle" w:customStyle="1">
    <w:name w:val="Image style"/>
    <w:basedOn w:val="Figurecaption"/>
    <w:rsid w:val="004E2D81"/>
    <w:pPr>
      <w:spacing w:before="240" w:after="0"/>
    </w:pPr>
  </w:style>
  <w:style w:type="paragraph" w:styleId="Tablecaptionhead" w:customStyle="1">
    <w:name w:val="Table caption head"/>
    <w:basedOn w:val="BodyText"/>
    <w:rsid w:val="004E2D81"/>
    <w:pPr>
      <w:spacing w:after="0"/>
      <w:jc w:val="center"/>
    </w:pPr>
    <w:rPr>
      <w:b/>
    </w:rPr>
  </w:style>
  <w:style w:type="paragraph" w:styleId="Tablecaption" w:customStyle="1">
    <w:name w:val="Table caption"/>
    <w:basedOn w:val="Figurecaption"/>
    <w:rsid w:val="00AA6902"/>
  </w:style>
  <w:style w:type="paragraph" w:styleId="Tabletextheaderrow" w:customStyle="1">
    <w:name w:val="Table text header row"/>
    <w:basedOn w:val="BodyText"/>
    <w:rsid w:val="004E2D81"/>
    <w:pPr>
      <w:spacing w:before="60" w:after="60"/>
      <w:jc w:val="center"/>
    </w:pPr>
    <w:rPr>
      <w:b/>
    </w:rPr>
  </w:style>
  <w:style w:type="paragraph" w:styleId="TabletextheaderrowLEFT" w:customStyle="1">
    <w:name w:val="Table text header row LEFT"/>
    <w:basedOn w:val="Tabletextheaderrow"/>
    <w:rsid w:val="004E2D81"/>
    <w:pPr>
      <w:jc w:val="left"/>
    </w:pPr>
  </w:style>
  <w:style w:type="paragraph" w:styleId="Tabletext" w:customStyle="1">
    <w:name w:val="Table text"/>
    <w:basedOn w:val="Tabletextheaderrow"/>
    <w:rsid w:val="00B933F6"/>
    <w:rPr>
      <w:b w:val="0"/>
    </w:rPr>
  </w:style>
  <w:style w:type="paragraph" w:styleId="TabletextLEFT" w:customStyle="1">
    <w:name w:val="Table text LEFT"/>
    <w:basedOn w:val="Tabletext"/>
    <w:rsid w:val="004E2D81"/>
    <w:pPr>
      <w:jc w:val="left"/>
    </w:pPr>
  </w:style>
  <w:style w:type="paragraph" w:styleId="TablebulletLEFT" w:customStyle="1">
    <w:name w:val="Table bullet LEFT"/>
    <w:basedOn w:val="TabletextLEFT"/>
    <w:rsid w:val="004E2D81"/>
    <w:pPr>
      <w:numPr>
        <w:numId w:val="14"/>
      </w:numPr>
      <w:ind w:left="284" w:hanging="284"/>
    </w:pPr>
  </w:style>
  <w:style w:type="paragraph" w:styleId="Tablefootnote" w:customStyle="1">
    <w:name w:val="Table footnote"/>
    <w:basedOn w:val="BodyText"/>
    <w:rsid w:val="004E2D81"/>
    <w:pPr>
      <w:tabs>
        <w:tab w:val="left" w:pos="284"/>
      </w:tabs>
      <w:spacing w:after="60"/>
      <w:ind w:left="284" w:hanging="284"/>
    </w:pPr>
    <w:rPr>
      <w:sz w:val="18"/>
    </w:rPr>
  </w:style>
  <w:style w:type="character" w:styleId="Heading4Char" w:customStyle="1">
    <w:name w:val="Heading 4 Char"/>
    <w:basedOn w:val="DefaultParagraphFont"/>
    <w:link w:val="Heading4"/>
    <w:rsid w:val="00B034FF"/>
    <w:rPr>
      <w:rFonts w:eastAsiaTheme="majorEastAsia" w:cstheme="majorBidi"/>
      <w:i/>
      <w:iCs/>
      <w:sz w:val="22"/>
      <w:szCs w:val="24"/>
    </w:rPr>
  </w:style>
  <w:style w:type="paragraph" w:styleId="Keywords" w:customStyle="1">
    <w:name w:val="Keywords"/>
    <w:basedOn w:val="AuthorsDetails"/>
    <w:uiPriority w:val="49"/>
    <w:rsid w:val="006F71F8"/>
    <w:pPr>
      <w:spacing w:before="240" w:after="120"/>
    </w:pPr>
  </w:style>
  <w:style w:type="character" w:styleId="Hyperlink">
    <w:name w:val="Hyperlink"/>
    <w:basedOn w:val="DefaultParagraphFont"/>
    <w:uiPriority w:val="49"/>
    <w:semiHidden/>
    <w:locked/>
    <w:rsid w:val="00B908D2"/>
    <w:rPr>
      <w:color w:val="0563C1" w:themeColor="hyperlink"/>
      <w:u w:val="single"/>
    </w:rPr>
  </w:style>
  <w:style w:type="character" w:styleId="UnresolvedMention">
    <w:name w:val="Unresolved Mention"/>
    <w:basedOn w:val="DefaultParagraphFont"/>
    <w:uiPriority w:val="99"/>
    <w:semiHidden/>
    <w:unhideWhenUsed/>
    <w:rsid w:val="00B90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0818">
      <w:bodyDiv w:val="1"/>
      <w:marLeft w:val="0"/>
      <w:marRight w:val="0"/>
      <w:marTop w:val="0"/>
      <w:marBottom w:val="0"/>
      <w:divBdr>
        <w:top w:val="none" w:sz="0" w:space="0" w:color="auto"/>
        <w:left w:val="none" w:sz="0" w:space="0" w:color="auto"/>
        <w:bottom w:val="none" w:sz="0" w:space="0" w:color="auto"/>
        <w:right w:val="none" w:sz="0" w:space="0" w:color="auto"/>
      </w:divBdr>
    </w:div>
    <w:div w:id="122633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andrew.hutton@iema.com.au"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mailto:erin.littlewood@iema.com.au"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mailto:james.okane@iema.com.au" TargetMode="External"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289A206AB2F2468BB79A822C41FF79" ma:contentTypeVersion="18" ma:contentTypeDescription="Create a new document." ma:contentTypeScope="" ma:versionID="68f8a245ee2f1d2625d66eb576d39478">
  <xsd:schema xmlns:xsd="http://www.w3.org/2001/XMLSchema" xmlns:xs="http://www.w3.org/2001/XMLSchema" xmlns:p="http://schemas.microsoft.com/office/2006/metadata/properties" xmlns:ns2="cfd6f9ec-01be-4397-8e65-be90feec4bbe" xmlns:ns3="6cbf45a4-fbeb-498e-b2e5-724de5f9440c" targetNamespace="http://schemas.microsoft.com/office/2006/metadata/properties" ma:root="true" ma:fieldsID="30b472c8476f6d5a6a73dbce63eb629e" ns2:_="" ns3:_="">
    <xsd:import namespace="cfd6f9ec-01be-4397-8e65-be90feec4bbe"/>
    <xsd:import namespace="6cbf45a4-fbeb-498e-b2e5-724de5f944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6f9ec-01be-4397-8e65-be90feec4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0bbde7-191c-467e-82ee-28a6a70258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f45a4-fbeb-498e-b2e5-724de5f9440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33cd0-69f1-4649-8461-095a8f30fc50}" ma:internalName="TaxCatchAll" ma:showField="CatchAllData" ma:web="6cbf45a4-fbeb-498e-b2e5-724de5f944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d6f9ec-01be-4397-8e65-be90feec4bbe">
      <Terms xmlns="http://schemas.microsoft.com/office/infopath/2007/PartnerControls"/>
    </lcf76f155ced4ddcb4097134ff3c332f>
    <TaxCatchAll xmlns="6cbf45a4-fbeb-498e-b2e5-724de5f9440c" xsi:nil="true"/>
  </documentManagement>
</p:properties>
</file>

<file path=customXml/itemProps1.xml><?xml version="1.0" encoding="utf-8"?>
<ds:datastoreItem xmlns:ds="http://schemas.openxmlformats.org/officeDocument/2006/customXml" ds:itemID="{3E27E9C9-0E16-4874-B420-AD6AB8B9B92F}"/>
</file>

<file path=customXml/itemProps2.xml><?xml version="1.0" encoding="utf-8"?>
<ds:datastoreItem xmlns:ds="http://schemas.openxmlformats.org/officeDocument/2006/customXml" ds:itemID="{C480A4F9-BF98-4179-A148-09C4551C9FA0}"/>
</file>

<file path=customXml/itemProps3.xml><?xml version="1.0" encoding="utf-8"?>
<ds:datastoreItem xmlns:ds="http://schemas.openxmlformats.org/officeDocument/2006/customXml" ds:itemID="{704FC830-44A8-459D-BD9A-78941010F8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AIMM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Face sheet…</dc:title>
  <dc:subject/>
  <dc:creator>Claire Stuart</dc:creator>
  <keywords/>
  <lastModifiedBy>Erin Littlewood</lastModifiedBy>
  <revision>6</revision>
  <dcterms:created xsi:type="dcterms:W3CDTF">2020-09-03T02:33:00.0000000Z</dcterms:created>
  <dcterms:modified xsi:type="dcterms:W3CDTF">2025-01-29T05:32:38.2047832Z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0x010100D6289A206AB2F2468BB79A822C41FF79</vt:lpwstr>
  </property>
  <property fmtid="{D5CDD505-2E9C-101B-9397-08002B2CF9AE}" pid="3" name="MediaServiceImageTags">
    <vt:lpwstr/>
  </property>
</Properties>
</file>