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D77D0" w14:textId="51138F87" w:rsidR="008E4AA3" w:rsidRDefault="006F343F" w:rsidP="00255DA9">
      <w:pPr>
        <w:pStyle w:val="Authors"/>
        <w:rPr>
          <w:rFonts w:cs="Arial"/>
          <w:b/>
          <w:bCs/>
          <w:i w:val="0"/>
          <w:kern w:val="28"/>
          <w:sz w:val="28"/>
          <w:szCs w:val="32"/>
          <w:lang w:val="en-US"/>
        </w:rPr>
      </w:pPr>
      <w:r>
        <w:rPr>
          <w:rFonts w:cs="Arial"/>
          <w:b/>
          <w:bCs/>
          <w:i w:val="0"/>
          <w:kern w:val="28"/>
          <w:sz w:val="28"/>
          <w:szCs w:val="32"/>
          <w:lang w:val="en-US"/>
        </w:rPr>
        <w:t xml:space="preserve">The </w:t>
      </w:r>
      <w:proofErr w:type="gramStart"/>
      <w:r>
        <w:rPr>
          <w:rFonts w:cs="Arial"/>
          <w:b/>
          <w:bCs/>
          <w:i w:val="0"/>
          <w:kern w:val="28"/>
          <w:sz w:val="28"/>
          <w:szCs w:val="32"/>
          <w:lang w:val="en-US"/>
        </w:rPr>
        <w:t>double edged</w:t>
      </w:r>
      <w:proofErr w:type="gramEnd"/>
      <w:r>
        <w:rPr>
          <w:rFonts w:cs="Arial"/>
          <w:b/>
          <w:bCs/>
          <w:i w:val="0"/>
          <w:kern w:val="28"/>
          <w:sz w:val="28"/>
          <w:szCs w:val="32"/>
          <w:lang w:val="en-US"/>
        </w:rPr>
        <w:t xml:space="preserve"> sword of EV demand </w:t>
      </w:r>
    </w:p>
    <w:p w14:paraId="495EDF19" w14:textId="093CB8E4" w:rsidR="00255DA9" w:rsidRDefault="004F6B00" w:rsidP="00255DA9">
      <w:pPr>
        <w:pStyle w:val="Authors"/>
      </w:pPr>
      <w:r>
        <w:rPr>
          <w:u w:val="single"/>
        </w:rPr>
        <w:t>C. Perks</w:t>
      </w:r>
      <w:r w:rsidR="00255DA9" w:rsidRPr="00745768">
        <w:rPr>
          <w:vertAlign w:val="superscript"/>
        </w:rPr>
        <w:t>1</w:t>
      </w:r>
    </w:p>
    <w:p w14:paraId="4C07E679" w14:textId="0905C2F1" w:rsidR="004F6B00" w:rsidRDefault="004F6B00" w:rsidP="00830F91">
      <w:pPr>
        <w:pStyle w:val="AuthorsDetails"/>
      </w:pPr>
      <w:r>
        <w:t xml:space="preserve">1. Principal Consultant, Benchmark Mineral Intelligence, Melbourne, Victoria, 3109. </w:t>
      </w:r>
    </w:p>
    <w:p w14:paraId="4D97E856" w14:textId="2C5EF7C8" w:rsidR="004F6B00" w:rsidRDefault="004F6B00" w:rsidP="00830F91">
      <w:pPr>
        <w:pStyle w:val="AuthorsDetails"/>
      </w:pPr>
      <w:r>
        <w:t>Email: Cperks@benchmarkminerals.com</w:t>
      </w:r>
    </w:p>
    <w:p w14:paraId="32D5971B" w14:textId="53E74046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4F6B00">
        <w:t>Lithium,</w:t>
      </w:r>
      <w:r w:rsidR="004F6B00" w:rsidRPr="004F6B00">
        <w:t xml:space="preserve"> </w:t>
      </w:r>
      <w:r w:rsidR="004F6B00">
        <w:t>lithium-ion</w:t>
      </w:r>
      <w:r w:rsidR="004F6B00">
        <w:t xml:space="preserve">, electric vehicles, sodium-ion, lithium-metal, </w:t>
      </w:r>
    </w:p>
    <w:bookmarkEnd w:id="0"/>
    <w:p w14:paraId="4712AA78" w14:textId="44BFFE91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</w:p>
    <w:p w14:paraId="7A3A2182" w14:textId="2F68C1CD" w:rsidR="00C44306" w:rsidRPr="006F343F" w:rsidRDefault="007B71C1" w:rsidP="006F343F">
      <w:pPr>
        <w:pStyle w:val="BodyText"/>
      </w:pPr>
      <w:r w:rsidRPr="006F343F">
        <w:t>The first rechargeable</w:t>
      </w:r>
      <w:r w:rsidRPr="006F343F">
        <w:t xml:space="preserve"> lithium-ion battery</w:t>
      </w:r>
      <w:r w:rsidRPr="006F343F">
        <w:t xml:space="preserve"> (</w:t>
      </w:r>
      <w:proofErr w:type="spellStart"/>
      <w:r w:rsidRPr="006F343F">
        <w:t>LiB</w:t>
      </w:r>
      <w:proofErr w:type="spellEnd"/>
      <w:r w:rsidRPr="006F343F">
        <w:t>) was conceived in the 1970s</w:t>
      </w:r>
      <w:r w:rsidR="00DA621C" w:rsidRPr="006F343F">
        <w:t xml:space="preserve"> and commercialised in portable devices throughout the 1990s and early 2000s. At the same time, </w:t>
      </w:r>
      <w:proofErr w:type="spellStart"/>
      <w:r w:rsidR="00DA621C" w:rsidRPr="006F343F">
        <w:t>LiBs</w:t>
      </w:r>
      <w:proofErr w:type="spellEnd"/>
      <w:r w:rsidR="00DA621C" w:rsidRPr="006F343F">
        <w:t xml:space="preserve"> were beginning to find use in electric vehicles (EVs), first in Tesla’s Roadster, the world’s</w:t>
      </w:r>
      <w:r w:rsidR="00DA621C" w:rsidRPr="006F343F">
        <w:t xml:space="preserve"> first production all-electric sports car. In 2012, Tesla began production of the Model S, a full-size electric luxury sedan. In 2015, Tesla released the Model X, a full-size electric luxury SUV.</w:t>
      </w:r>
      <w:r w:rsidR="00C44306" w:rsidRPr="006F343F">
        <w:t xml:space="preserve"> That same year, </w:t>
      </w:r>
      <w:r w:rsidR="00C44306" w:rsidRPr="006F343F">
        <w:t>196 countries/regions</w:t>
      </w:r>
      <w:r w:rsidR="00C44306" w:rsidRPr="006F343F">
        <w:t xml:space="preserve"> commi</w:t>
      </w:r>
      <w:r w:rsidR="006F343F">
        <w:t>t</w:t>
      </w:r>
      <w:r w:rsidR="00C44306" w:rsidRPr="006F343F">
        <w:t>ted to the Par</w:t>
      </w:r>
      <w:r w:rsidR="006F343F">
        <w:t>i</w:t>
      </w:r>
      <w:r w:rsidR="00C44306" w:rsidRPr="006F343F">
        <w:t>s Agreement, which would seek to</w:t>
      </w:r>
      <w:r w:rsidR="00C44306" w:rsidRPr="006F343F">
        <w:t xml:space="preserve"> limit emissions of greenhouse gasses</w:t>
      </w:r>
      <w:r w:rsidR="00C44306" w:rsidRPr="006F343F">
        <w:t>, including th</w:t>
      </w:r>
      <w:r w:rsidR="006F343F">
        <w:t>ose from the</w:t>
      </w:r>
      <w:r w:rsidR="00C44306" w:rsidRPr="006F343F">
        <w:t xml:space="preserve"> transportation sector.</w:t>
      </w:r>
      <w:r w:rsidR="00DA621C" w:rsidRPr="006F343F">
        <w:t xml:space="preserve"> </w:t>
      </w:r>
      <w:r w:rsidR="006F343F">
        <w:t>By 2016</w:t>
      </w:r>
      <w:r w:rsidR="00C44306" w:rsidRPr="006F343F">
        <w:t>,</w:t>
      </w:r>
      <w:r w:rsidR="006F343F">
        <w:t xml:space="preserve"> enhanced performance and environmental regulation had culminated in pushing</w:t>
      </w:r>
      <w:r w:rsidR="00DA621C" w:rsidRPr="006F343F">
        <w:t xml:space="preserve"> EVs </w:t>
      </w:r>
      <w:r w:rsidR="006F343F">
        <w:t>to become the</w:t>
      </w:r>
      <w:r w:rsidR="00DA621C" w:rsidRPr="006F343F">
        <w:t xml:space="preserve"> main end use of </w:t>
      </w:r>
      <w:proofErr w:type="spellStart"/>
      <w:r w:rsidR="00DA621C" w:rsidRPr="006F343F">
        <w:t>LiBs</w:t>
      </w:r>
      <w:proofErr w:type="spellEnd"/>
      <w:r w:rsidR="00DA621C" w:rsidRPr="006F343F">
        <w:t>. By 2018</w:t>
      </w:r>
      <w:r w:rsidR="00C44306" w:rsidRPr="006F343F">
        <w:t xml:space="preserve">, the main end-use for lithium was </w:t>
      </w:r>
      <w:proofErr w:type="spellStart"/>
      <w:r w:rsidR="00C44306" w:rsidRPr="006F343F">
        <w:t>LiB</w:t>
      </w:r>
      <w:r w:rsidR="006F343F">
        <w:t>s</w:t>
      </w:r>
      <w:proofErr w:type="spellEnd"/>
      <w:r w:rsidR="00C44306" w:rsidRPr="006F343F">
        <w:t xml:space="preserve">, no longer dominated by things like ceramics, grease and pharmaceuticals. </w:t>
      </w:r>
    </w:p>
    <w:p w14:paraId="55BD02F8" w14:textId="7DB626F4" w:rsidR="00C44306" w:rsidRDefault="00C44306" w:rsidP="00255DA9">
      <w:pPr>
        <w:pStyle w:val="BodyText"/>
      </w:pPr>
      <w:r w:rsidRPr="006F343F">
        <w:t xml:space="preserve">In this presentation, we argue that </w:t>
      </w:r>
      <w:proofErr w:type="spellStart"/>
      <w:r w:rsidRPr="006F343F">
        <w:t>LiBs</w:t>
      </w:r>
      <w:proofErr w:type="spellEnd"/>
      <w:r w:rsidRPr="006F343F">
        <w:t xml:space="preserve"> will continue to dominate the EV landscape, now complicated by</w:t>
      </w:r>
      <w:r w:rsidR="00145842">
        <w:t xml:space="preserve"> </w:t>
      </w:r>
      <w:r w:rsidRPr="006F343F">
        <w:t>sodium-ion (Na-ion</w:t>
      </w:r>
      <w:r w:rsidR="00145842">
        <w:t>/</w:t>
      </w:r>
      <w:proofErr w:type="spellStart"/>
      <w:r w:rsidR="00145842">
        <w:t>NiB</w:t>
      </w:r>
      <w:proofErr w:type="spellEnd"/>
      <w:r w:rsidRPr="006F343F">
        <w:t>) batteries, resurgent due to briefly unsustainably high lithium prices. We will also explore the possibility for higher lithium demand</w:t>
      </w:r>
      <w:r w:rsidR="006F343F" w:rsidRPr="006F343F">
        <w:t xml:space="preserve"> &amp; market opportunities presented by</w:t>
      </w:r>
      <w:r w:rsidRPr="006F343F">
        <w:t xml:space="preserve"> lithium metal and its role in solid-state batteries</w:t>
      </w:r>
      <w:r w:rsidR="006F343F" w:rsidRPr="006F343F">
        <w:t xml:space="preserve"> (SSB</w:t>
      </w:r>
      <w:r w:rsidR="00145842">
        <w:t>), the first of which are being deployed in</w:t>
      </w:r>
      <w:r w:rsidR="006F343F" w:rsidRPr="006F343F">
        <w:t xml:space="preserve"> China as early as this year</w:t>
      </w:r>
      <w:r w:rsidR="00145842">
        <w:t xml:space="preserve">. Finally, we will explore how geopolitics and emissions </w:t>
      </w:r>
      <w:r w:rsidR="00E13AC6">
        <w:t>legislation</w:t>
      </w:r>
      <w:r w:rsidR="00145842">
        <w:t xml:space="preserve"> have shaped each of these key themes, and how it will continue to do so in the years ahead. </w:t>
      </w:r>
      <w:r>
        <w:t xml:space="preserve"> </w:t>
      </w:r>
    </w:p>
    <w:sectPr w:rsidR="00C44306" w:rsidSect="00EC319F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1D8F5" w14:textId="77777777" w:rsidR="00EC319F" w:rsidRDefault="00EC319F">
      <w:r>
        <w:separator/>
      </w:r>
    </w:p>
  </w:endnote>
  <w:endnote w:type="continuationSeparator" w:id="0">
    <w:p w14:paraId="7433227C" w14:textId="77777777" w:rsidR="00EC319F" w:rsidRDefault="00EC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186C8" w14:textId="77777777" w:rsidR="00EC319F" w:rsidRDefault="00EC319F">
      <w:r>
        <w:separator/>
      </w:r>
    </w:p>
  </w:footnote>
  <w:footnote w:type="continuationSeparator" w:id="0">
    <w:p w14:paraId="0978C391" w14:textId="77777777" w:rsidR="00EC319F" w:rsidRDefault="00EC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0820E9"/>
    <w:multiLevelType w:val="multilevel"/>
    <w:tmpl w:val="6E74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498356">
    <w:abstractNumId w:val="9"/>
  </w:num>
  <w:num w:numId="2" w16cid:durableId="1484272000">
    <w:abstractNumId w:val="7"/>
  </w:num>
  <w:num w:numId="3" w16cid:durableId="730925335">
    <w:abstractNumId w:val="6"/>
  </w:num>
  <w:num w:numId="4" w16cid:durableId="1487282506">
    <w:abstractNumId w:val="5"/>
  </w:num>
  <w:num w:numId="5" w16cid:durableId="684670104">
    <w:abstractNumId w:val="4"/>
  </w:num>
  <w:num w:numId="6" w16cid:durableId="1218323867">
    <w:abstractNumId w:val="8"/>
  </w:num>
  <w:num w:numId="7" w16cid:durableId="486632253">
    <w:abstractNumId w:val="3"/>
  </w:num>
  <w:num w:numId="8" w16cid:durableId="531843604">
    <w:abstractNumId w:val="2"/>
  </w:num>
  <w:num w:numId="9" w16cid:durableId="2780068">
    <w:abstractNumId w:val="1"/>
  </w:num>
  <w:num w:numId="10" w16cid:durableId="1381444588">
    <w:abstractNumId w:val="0"/>
  </w:num>
  <w:num w:numId="11" w16cid:durableId="1444887184">
    <w:abstractNumId w:val="11"/>
  </w:num>
  <w:num w:numId="12" w16cid:durableId="738749651">
    <w:abstractNumId w:val="14"/>
  </w:num>
  <w:num w:numId="13" w16cid:durableId="1521427530">
    <w:abstractNumId w:val="12"/>
  </w:num>
  <w:num w:numId="14" w16cid:durableId="127675783">
    <w:abstractNumId w:val="10"/>
  </w:num>
  <w:num w:numId="15" w16cid:durableId="1815639131">
    <w:abstractNumId w:val="13"/>
  </w:num>
  <w:num w:numId="16" w16cid:durableId="6191905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E6647"/>
    <w:rsid w:val="000F4F51"/>
    <w:rsid w:val="000F7BEB"/>
    <w:rsid w:val="0012093E"/>
    <w:rsid w:val="00145842"/>
    <w:rsid w:val="00152960"/>
    <w:rsid w:val="00191C29"/>
    <w:rsid w:val="001949C2"/>
    <w:rsid w:val="001A66CB"/>
    <w:rsid w:val="001B29A1"/>
    <w:rsid w:val="001B391A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4A58"/>
    <w:rsid w:val="0038184B"/>
    <w:rsid w:val="003D0D25"/>
    <w:rsid w:val="003F60D1"/>
    <w:rsid w:val="00400B42"/>
    <w:rsid w:val="00404564"/>
    <w:rsid w:val="0040487C"/>
    <w:rsid w:val="0043582B"/>
    <w:rsid w:val="00483270"/>
    <w:rsid w:val="00492847"/>
    <w:rsid w:val="004E148E"/>
    <w:rsid w:val="004E2D81"/>
    <w:rsid w:val="004E6DBA"/>
    <w:rsid w:val="004F6B00"/>
    <w:rsid w:val="005055EC"/>
    <w:rsid w:val="0052016E"/>
    <w:rsid w:val="005246DC"/>
    <w:rsid w:val="00551CAC"/>
    <w:rsid w:val="005833A5"/>
    <w:rsid w:val="00590432"/>
    <w:rsid w:val="005E76A9"/>
    <w:rsid w:val="00600101"/>
    <w:rsid w:val="00625F99"/>
    <w:rsid w:val="00647198"/>
    <w:rsid w:val="00693B5F"/>
    <w:rsid w:val="006F343F"/>
    <w:rsid w:val="006F6DB4"/>
    <w:rsid w:val="006F71F8"/>
    <w:rsid w:val="007216E3"/>
    <w:rsid w:val="007550DD"/>
    <w:rsid w:val="00773305"/>
    <w:rsid w:val="007857CC"/>
    <w:rsid w:val="007B71C1"/>
    <w:rsid w:val="007C2D86"/>
    <w:rsid w:val="007C2EAD"/>
    <w:rsid w:val="007C2F06"/>
    <w:rsid w:val="007C71EF"/>
    <w:rsid w:val="00830F91"/>
    <w:rsid w:val="00836A79"/>
    <w:rsid w:val="00842EB0"/>
    <w:rsid w:val="00850D8F"/>
    <w:rsid w:val="00883864"/>
    <w:rsid w:val="00896A0A"/>
    <w:rsid w:val="008E072B"/>
    <w:rsid w:val="008E2DAA"/>
    <w:rsid w:val="008E4AA3"/>
    <w:rsid w:val="008F0BEC"/>
    <w:rsid w:val="0091768B"/>
    <w:rsid w:val="00924529"/>
    <w:rsid w:val="00931A22"/>
    <w:rsid w:val="00967A00"/>
    <w:rsid w:val="00967BED"/>
    <w:rsid w:val="00976B97"/>
    <w:rsid w:val="00983841"/>
    <w:rsid w:val="009963AB"/>
    <w:rsid w:val="009D305A"/>
    <w:rsid w:val="009D75D4"/>
    <w:rsid w:val="009E0640"/>
    <w:rsid w:val="009F0A4C"/>
    <w:rsid w:val="00A0398A"/>
    <w:rsid w:val="00A306E3"/>
    <w:rsid w:val="00A46C5E"/>
    <w:rsid w:val="00A57586"/>
    <w:rsid w:val="00AA6902"/>
    <w:rsid w:val="00AD3D46"/>
    <w:rsid w:val="00B034FF"/>
    <w:rsid w:val="00B31188"/>
    <w:rsid w:val="00B34BF5"/>
    <w:rsid w:val="00B628F5"/>
    <w:rsid w:val="00B6294C"/>
    <w:rsid w:val="00B66294"/>
    <w:rsid w:val="00B676F5"/>
    <w:rsid w:val="00B933F6"/>
    <w:rsid w:val="00BB18DA"/>
    <w:rsid w:val="00BD1080"/>
    <w:rsid w:val="00BD5800"/>
    <w:rsid w:val="00BD6A05"/>
    <w:rsid w:val="00BF5A89"/>
    <w:rsid w:val="00C169DA"/>
    <w:rsid w:val="00C44306"/>
    <w:rsid w:val="00C96F52"/>
    <w:rsid w:val="00CA36DC"/>
    <w:rsid w:val="00D07440"/>
    <w:rsid w:val="00D20437"/>
    <w:rsid w:val="00D6226A"/>
    <w:rsid w:val="00D752DE"/>
    <w:rsid w:val="00D76D09"/>
    <w:rsid w:val="00DA621C"/>
    <w:rsid w:val="00DD17A6"/>
    <w:rsid w:val="00E13AC6"/>
    <w:rsid w:val="00E2116F"/>
    <w:rsid w:val="00E242F3"/>
    <w:rsid w:val="00E3048F"/>
    <w:rsid w:val="00E64D31"/>
    <w:rsid w:val="00EC319F"/>
    <w:rsid w:val="00ED0EDB"/>
    <w:rsid w:val="00ED3888"/>
    <w:rsid w:val="00F22067"/>
    <w:rsid w:val="00F2432C"/>
    <w:rsid w:val="00F278F9"/>
    <w:rsid w:val="00F42E69"/>
    <w:rsid w:val="00F80210"/>
    <w:rsid w:val="00FC5E0F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customStyle="1" w:styleId="css-1qaijid">
    <w:name w:val="css-1qaijid"/>
    <w:basedOn w:val="DefaultParagraphFont"/>
    <w:rsid w:val="007B7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897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9437297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419972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97496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454568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96377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707909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Cameron Perks</cp:lastModifiedBy>
  <cp:revision>2</cp:revision>
  <dcterms:created xsi:type="dcterms:W3CDTF">2024-03-25T09:12:00Z</dcterms:created>
  <dcterms:modified xsi:type="dcterms:W3CDTF">2024-03-25T09:12:00Z</dcterms:modified>
</cp:coreProperties>
</file>