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139B" w:rsidP="00255DA9" w:rsidRDefault="00CF139B" w14:paraId="4450E202" w14:textId="77777777">
      <w:pPr>
        <w:pStyle w:val="Authors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bookmarkStart w:name="_Hlk188966675" w:id="0"/>
      <w:r w:rsidRPr="00CF139B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Dense 3D </w:t>
      </w:r>
      <w:r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Subsurface </w:t>
      </w:r>
      <w:r w:rsidRPr="00CF139B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Characterisation for Engineering and Safety Performance  </w:t>
      </w:r>
    </w:p>
    <w:bookmarkEnd w:id="0"/>
    <w:p w:rsidR="00255DA9" w:rsidP="00255DA9" w:rsidRDefault="00944FBB" w14:paraId="495EDF19" w14:textId="0732E081">
      <w:pPr>
        <w:pStyle w:val="Authors"/>
      </w:pPr>
      <w:r>
        <w:rPr>
          <w:u w:val="single"/>
        </w:rPr>
        <w:t>R. Wood</w:t>
      </w:r>
      <w:r>
        <w:rPr>
          <w:vertAlign w:val="superscript"/>
        </w:rPr>
        <w:t>1</w:t>
      </w:r>
      <w:r w:rsidRPr="001A66CB" w:rsidR="00255DA9">
        <w:t xml:space="preserve">, </w:t>
      </w:r>
      <w:r>
        <w:t>R. Eddies</w:t>
      </w:r>
      <w:r w:rsidRPr="00745768" w:rsidR="00255DA9">
        <w:rPr>
          <w:vertAlign w:val="superscript"/>
        </w:rPr>
        <w:t>2</w:t>
      </w:r>
      <w:r w:rsidR="002647DD">
        <w:t>, S. Sol</w:t>
      </w:r>
      <w:r w:rsidR="002647DD">
        <w:rPr>
          <w:vertAlign w:val="superscript"/>
        </w:rPr>
        <w:t>3</w:t>
      </w:r>
    </w:p>
    <w:p w:rsidR="00255DA9" w:rsidP="00830F91" w:rsidRDefault="00255DA9" w14:paraId="6C9A0D68" w14:textId="1510C001">
      <w:pPr>
        <w:pStyle w:val="AuthorsDetails"/>
      </w:pPr>
      <w:r>
        <w:t>1.</w:t>
      </w:r>
      <w:r w:rsidR="00944FBB">
        <w:t>Consultant</w:t>
      </w:r>
      <w:r>
        <w:t>,</w:t>
      </w:r>
      <w:r w:rsidR="00944FBB">
        <w:t xml:space="preserve"> Fugro</w:t>
      </w:r>
      <w:r>
        <w:t xml:space="preserve">, </w:t>
      </w:r>
      <w:r w:rsidRPr="00944FBB" w:rsidR="00944FBB">
        <w:t>Veurse Achterweg 10, P.O. Box 41, 2260 AA Leidschendam, The Netherlands</w:t>
      </w:r>
      <w:r>
        <w:t xml:space="preserve">. </w:t>
      </w:r>
      <w:proofErr w:type="gramStart"/>
      <w:r w:rsidRPr="00BD1080">
        <w:t>Email</w:t>
      </w:r>
      <w:r>
        <w:t>:</w:t>
      </w:r>
      <w:r w:rsidR="00944FBB">
        <w:t>w.r.wood@fugro.com</w:t>
      </w:r>
      <w:proofErr w:type="gramEnd"/>
    </w:p>
    <w:p w:rsidR="00255DA9" w:rsidP="3B237BB5" w:rsidRDefault="00255DA9" w14:paraId="5C2BB117" w14:textId="10BE4082">
      <w:pPr>
        <w:pStyle w:val="AuthorsDetails"/>
        <w:rPr>
          <w:rStyle w:val="Hyperlink"/>
        </w:rPr>
      </w:pPr>
      <w:r>
        <w:t>2.</w:t>
      </w:r>
      <w:r w:rsidR="00944FBB">
        <w:t xml:space="preserve">Solution Director, Fugro, </w:t>
      </w:r>
      <w:r w:rsidRPr="3B237BB5" w:rsidR="00944FBB">
        <w:rPr>
          <w:rFonts w:ascii="Segoe UI" w:hAnsi="Segoe UI" w:cs="Segoe UI"/>
          <w:sz w:val="24"/>
          <w:lang w:val="de-DE" w:eastAsia="nl-NL"/>
        </w:rPr>
        <w:t>Veurse Achterweg 10, P.O. Box 41, 2260 AA Leidschendam, The Netherlands</w:t>
      </w:r>
      <w:r w:rsidR="00944FBB">
        <w:t xml:space="preserve"> </w:t>
      </w:r>
      <w:proofErr w:type="gramStart"/>
      <w:r>
        <w:fldChar w:fldCharType="begin"/>
      </w:r>
      <w:r>
        <w:instrText xml:space="preserve">HYPERLINK "mailto:Email:r.eddies@fugro.com" </w:instrText>
      </w:r>
      <w:r>
        <w:fldChar w:fldCharType="separate"/>
      </w:r>
      <w:r w:rsidR="00944FBB">
        <w:t>Email:r.eddies</w:t>
      </w:r>
      <w:r w:rsidRPr="3B237BB5" w:rsidR="00944FBB">
        <w:rPr>
          <w:rStyle w:val="Hyperlink"/>
        </w:rPr>
        <w:t>@fugro.com</w:t>
      </w:r>
      <w:r>
        <w:fldChar w:fldCharType="end"/>
      </w:r>
      <w:proofErr w:type="gramEnd"/>
    </w:p>
    <w:p w:rsidR="007C51FF" w:rsidP="00255DA9" w:rsidRDefault="007C51FF" w14:paraId="78DE24D2" w14:textId="15591B25">
      <w:pPr>
        <w:pStyle w:val="AuthorsDetails"/>
      </w:pPr>
      <w:r>
        <w:t>3. ANT Product Owner</w:t>
      </w:r>
      <w:r w:rsidRPr="00944FBB">
        <w:t xml:space="preserve">, Fugro, </w:t>
      </w:r>
      <w:r w:rsidRPr="00944FBB">
        <w:rPr>
          <w:rFonts w:ascii="Segoe UI" w:hAnsi="Segoe UI" w:cs="Segoe UI"/>
          <w:sz w:val="24"/>
          <w:lang w:val="de-DE" w:eastAsia="nl-NL"/>
        </w:rPr>
        <w:t>Veurse Achterweg 10, P.O. Box 41, 2260 AA Leidschendam, The Netherlands</w:t>
      </w:r>
      <w:r w:rsidRPr="00944FBB">
        <w:t xml:space="preserve"> </w:t>
      </w:r>
      <w:proofErr w:type="gramStart"/>
      <w:r w:rsidRPr="00944FBB">
        <w:t>Email:</w:t>
      </w:r>
      <w:r>
        <w:t>r.eddies</w:t>
      </w:r>
      <w:r w:rsidRPr="00944FBB">
        <w:t>@fugro.com</w:t>
      </w:r>
      <w:proofErr w:type="gramEnd"/>
    </w:p>
    <w:p w:rsidRPr="00F42E69" w:rsidR="00F42E69" w:rsidP="00CF139B" w:rsidRDefault="00F42E69" w14:paraId="32D5971B" w14:textId="18AC58A1">
      <w:pPr>
        <w:pStyle w:val="Keywords"/>
        <w:rPr>
          <w:rStyle w:val="BodyTextChar"/>
        </w:rPr>
      </w:pPr>
      <w:bookmarkStart w:name="_Hlk49264075" w:id="1"/>
      <w:r w:rsidRPr="00F42E69">
        <w:t>Keywords:</w:t>
      </w:r>
      <w:r>
        <w:t xml:space="preserve"> </w:t>
      </w:r>
      <w:r w:rsidR="00944FBB">
        <w:t>uncertainty, risk, geotechnical engineering, geophysics, ground modelling</w:t>
      </w:r>
      <w:r w:rsidR="00CF139B">
        <w:t>, safety performance</w:t>
      </w:r>
    </w:p>
    <w:bookmarkEnd w:id="1"/>
    <w:p w:rsidR="00CF139B" w:rsidP="00255DA9" w:rsidRDefault="00CF139B" w14:paraId="2ACEC7DA" w14:textId="77777777">
      <w:pPr>
        <w:pStyle w:val="BodyText"/>
        <w:rPr>
          <w:rFonts w:cs="Arial"/>
          <w:b/>
          <w:bCs/>
          <w:caps/>
          <w:sz w:val="26"/>
          <w:szCs w:val="32"/>
        </w:rPr>
      </w:pPr>
    </w:p>
    <w:p w:rsidR="00CF139B" w:rsidP="00255DA9" w:rsidRDefault="00CF139B" w14:paraId="6B0519D0" w14:textId="3CAF43F4">
      <w:pPr>
        <w:pStyle w:val="BodyText"/>
        <w:rPr>
          <w:rFonts w:cs="Arial"/>
          <w:b/>
          <w:bCs/>
          <w:caps/>
          <w:sz w:val="26"/>
          <w:szCs w:val="32"/>
        </w:rPr>
      </w:pPr>
      <w:r w:rsidRPr="00CF139B">
        <w:rPr>
          <w:rFonts w:cs="Arial"/>
          <w:b/>
          <w:bCs/>
          <w:caps/>
          <w:sz w:val="26"/>
          <w:szCs w:val="32"/>
        </w:rPr>
        <w:t xml:space="preserve">Dense 3D Subsurface Characterisation for Engineering and Safety Performance  </w:t>
      </w:r>
    </w:p>
    <w:p w:rsidR="00CF139B" w:rsidP="00CF139B" w:rsidRDefault="00CF139B" w14:paraId="166D5201" w14:textId="77777777">
      <w:pPr>
        <w:pStyle w:val="BodyText"/>
      </w:pPr>
    </w:p>
    <w:p w:rsidR="00D828E9" w:rsidP="00CF139B" w:rsidRDefault="00D341BD" w14:paraId="4FF30AAA" w14:textId="6901C246">
      <w:pPr>
        <w:pStyle w:val="BodyText"/>
      </w:pPr>
      <w:r w:rsidR="3E271916">
        <w:rPr/>
        <w:t xml:space="preserve">An adequate understanding of the </w:t>
      </w:r>
      <w:r w:rsidR="74FB98B0">
        <w:rPr/>
        <w:t xml:space="preserve">natural and engineered </w:t>
      </w:r>
      <w:r w:rsidR="3E271916">
        <w:rPr/>
        <w:t xml:space="preserve">subsurface is critical to managing geo-risks throughout the mining cycle from feasibility through to operations. Ground models play a key role in </w:t>
      </w:r>
      <w:r w:rsidR="74FB98B0">
        <w:rPr/>
        <w:t>reconciling</w:t>
      </w:r>
      <w:r w:rsidR="3E271916">
        <w:rPr/>
        <w:t xml:space="preserve"> data streams</w:t>
      </w:r>
      <w:r w:rsidR="74FB98B0">
        <w:rPr/>
        <w:t xml:space="preserve"> to form an integrated, plausible representation of the subsurface as the basis for decision-making. During </w:t>
      </w:r>
      <w:r w:rsidR="7FF59ECC">
        <w:rPr/>
        <w:t xml:space="preserve">natural resource </w:t>
      </w:r>
      <w:r w:rsidR="4E5F94C0">
        <w:rPr/>
        <w:t>exploration</w:t>
      </w:r>
      <w:r w:rsidR="74FB98B0">
        <w:rPr/>
        <w:t xml:space="preserve">, </w:t>
      </w:r>
      <w:r w:rsidR="06209BA7">
        <w:rPr/>
        <w:t xml:space="preserve">for many decades, </w:t>
      </w:r>
      <w:r w:rsidR="74FB98B0">
        <w:rPr/>
        <w:t xml:space="preserve">screening techniques </w:t>
      </w:r>
      <w:r w:rsidR="1D40F408">
        <w:rPr/>
        <w:t xml:space="preserve">have </w:t>
      </w:r>
      <w:r w:rsidR="74FB98B0">
        <w:rPr/>
        <w:t>play</w:t>
      </w:r>
      <w:r w:rsidR="1D40F408">
        <w:rPr/>
        <w:t xml:space="preserve">ed </w:t>
      </w:r>
      <w:r w:rsidR="74FB98B0">
        <w:rPr/>
        <w:t xml:space="preserve">a powerful role in </w:t>
      </w:r>
      <w:r w:rsidR="74FB98B0">
        <w:rPr/>
        <w:t>identifying</w:t>
      </w:r>
      <w:r w:rsidR="74FB98B0">
        <w:rPr/>
        <w:t xml:space="preserve"> prospects and </w:t>
      </w:r>
      <w:r w:rsidR="75CB9E4E">
        <w:rPr/>
        <w:t xml:space="preserve">informing </w:t>
      </w:r>
      <w:r w:rsidR="74FB98B0">
        <w:rPr/>
        <w:t xml:space="preserve">their </w:t>
      </w:r>
      <w:r w:rsidR="74FB98B0">
        <w:rPr/>
        <w:t>subsequent</w:t>
      </w:r>
      <w:r w:rsidR="74FB98B0">
        <w:rPr/>
        <w:t xml:space="preserve"> development. Such techniques include </w:t>
      </w:r>
      <w:r w:rsidR="75CB9E4E">
        <w:rPr/>
        <w:t>airborne surveying and the use of satellite imagery. Subsequently,</w:t>
      </w:r>
      <w:r w:rsidR="5716CE03">
        <w:rPr/>
        <w:t xml:space="preserve"> more detailed, higher resolution</w:t>
      </w:r>
      <w:r w:rsidR="75CB9E4E">
        <w:rPr/>
        <w:t xml:space="preserve"> targeted investigations are deployed in the form of</w:t>
      </w:r>
      <w:r w:rsidR="5716CE03">
        <w:rPr/>
        <w:t xml:space="preserve"> localised geophysical surveys,</w:t>
      </w:r>
      <w:r w:rsidR="75CB9E4E">
        <w:rPr/>
        <w:t xml:space="preserve"> direct investigations, sampling and in</w:t>
      </w:r>
      <w:r w:rsidR="4E5F94C0">
        <w:rPr/>
        <w:t>-</w:t>
      </w:r>
      <w:r w:rsidR="75CB9E4E">
        <w:rPr/>
        <w:t>situ and laboratory testing.</w:t>
      </w:r>
      <w:r w:rsidR="5273E147">
        <w:rPr/>
        <w:t xml:space="preserve"> Ground models evolve from rudimentary to </w:t>
      </w:r>
      <w:bookmarkStart w:name="_Int_3ji9ImRi" w:id="1767974395"/>
      <w:r w:rsidR="5273E147">
        <w:rPr/>
        <w:t>advanced</w:t>
      </w:r>
      <w:bookmarkEnd w:id="1767974395"/>
      <w:r w:rsidR="5273E147">
        <w:rPr/>
        <w:t xml:space="preserve"> as more information becomes available meaning reduced uncertainty and more confidence that the subsurface is understood. </w:t>
      </w:r>
      <w:r w:rsidR="1D40F408">
        <w:rPr/>
        <w:t>Exploration</w:t>
      </w:r>
      <w:r w:rsidR="4E5F94C0">
        <w:rPr/>
        <w:t>-</w:t>
      </w:r>
      <w:r w:rsidR="1D40F408">
        <w:rPr/>
        <w:t>phase s</w:t>
      </w:r>
      <w:r w:rsidR="5716CE03">
        <w:rPr/>
        <w:t xml:space="preserve">creening data in the form of profiles, surfaces and volumes play a vital role in both providing a holistic perspective of the subsurface and filling the gaps between localised ‘data </w:t>
      </w:r>
      <w:bookmarkStart w:name="_Int_RKg3ehyA" w:id="414150910"/>
      <w:r w:rsidR="5716CE03">
        <w:rPr/>
        <w:t>sticks’</w:t>
      </w:r>
      <w:bookmarkEnd w:id="414150910"/>
      <w:r w:rsidR="5716CE03">
        <w:rPr/>
        <w:t xml:space="preserve">. </w:t>
      </w:r>
      <w:r w:rsidR="389DB981">
        <w:rPr/>
        <w:t>However, generally</w:t>
      </w:r>
      <w:r w:rsidR="52333457">
        <w:rPr/>
        <w:t xml:space="preserve"> in </w:t>
      </w:r>
      <w:r w:rsidR="78519DE5">
        <w:rPr/>
        <w:t>geotechnical</w:t>
      </w:r>
      <w:r w:rsidR="52333457">
        <w:rPr/>
        <w:t xml:space="preserve"> engineering</w:t>
      </w:r>
      <w:r w:rsidR="0F008E6F">
        <w:rPr/>
        <w:t>,</w:t>
      </w:r>
      <w:r w:rsidR="1D40F408">
        <w:rPr/>
        <w:t xml:space="preserve"> </w:t>
      </w:r>
      <w:r w:rsidR="5716CE03">
        <w:rPr/>
        <w:t xml:space="preserve">risks that need to be managed at later stages during the mine cycle seldomly deploy a similar phased approach </w:t>
      </w:r>
      <w:r w:rsidR="56D395EF">
        <w:rPr/>
        <w:t xml:space="preserve">to the same extent </w:t>
      </w:r>
      <w:r w:rsidR="5716CE03">
        <w:rPr/>
        <w:t xml:space="preserve">and </w:t>
      </w:r>
      <w:r w:rsidR="1AE9808B">
        <w:rPr/>
        <w:t>often</w:t>
      </w:r>
      <w:r w:rsidR="31390AFD">
        <w:rPr/>
        <w:t xml:space="preserve"> </w:t>
      </w:r>
      <w:r w:rsidR="5716CE03">
        <w:rPr/>
        <w:t xml:space="preserve">the emphasis is </w:t>
      </w:r>
      <w:r w:rsidR="009F33F3">
        <w:rPr/>
        <w:t xml:space="preserve">more </w:t>
      </w:r>
      <w:r w:rsidR="4E5F94C0">
        <w:rPr/>
        <w:t>on</w:t>
      </w:r>
      <w:r w:rsidR="5716CE03">
        <w:rPr/>
        <w:t xml:space="preserve"> direct investigation resulting in </w:t>
      </w:r>
      <w:r w:rsidR="1D40F408">
        <w:rPr/>
        <w:t xml:space="preserve">relatively </w:t>
      </w:r>
      <w:r w:rsidR="5716CE03">
        <w:rPr/>
        <w:t>sparse</w:t>
      </w:r>
      <w:r w:rsidR="5716CE03">
        <w:rPr/>
        <w:t xml:space="preserve"> ground models </w:t>
      </w:r>
      <w:r w:rsidR="5716CE03">
        <w:rPr/>
        <w:t>comprising</w:t>
      </w:r>
      <w:r w:rsidR="5716CE03">
        <w:rPr/>
        <w:t xml:space="preserve"> a little of something and a lot of nothing.</w:t>
      </w:r>
      <w:r w:rsidR="1D40F408">
        <w:rPr/>
        <w:t xml:space="preserve"> </w:t>
      </w:r>
      <w:r w:rsidR="4E5F94C0">
        <w:rPr/>
        <w:t xml:space="preserve">Ambient noise tomography (ANT) delivers a dense 3D distribution of shear wave velocity </w:t>
      </w:r>
      <w:r w:rsidR="0A2FB291">
        <w:rPr/>
        <w:t>to useful depth</w:t>
      </w:r>
      <w:r w:rsidR="6529A6A1">
        <w:rPr/>
        <w:t xml:space="preserve">s </w:t>
      </w:r>
      <w:r w:rsidR="4E5F94C0">
        <w:rPr/>
        <w:t xml:space="preserve">for mapping geotechnical properties and a </w:t>
      </w:r>
      <w:r w:rsidR="3056414C">
        <w:rPr/>
        <w:t xml:space="preserve">valuable </w:t>
      </w:r>
      <w:r w:rsidR="4E5F94C0">
        <w:rPr/>
        <w:t xml:space="preserve">diagnostic for geohazard mapping. </w:t>
      </w:r>
      <w:r w:rsidR="1D40F408">
        <w:rPr/>
        <w:t xml:space="preserve">We highlight two common scenarios, tailings dam and open pit mining safety management, </w:t>
      </w:r>
      <w:r w:rsidR="746D9734">
        <w:rPr/>
        <w:t>that</w:t>
      </w:r>
      <w:r w:rsidR="00A97A26">
        <w:rPr/>
        <w:t xml:space="preserve"> </w:t>
      </w:r>
      <w:r w:rsidR="00A97A26">
        <w:rPr/>
        <w:t>demonstrate</w:t>
      </w:r>
      <w:r w:rsidR="00A97A26">
        <w:rPr/>
        <w:t xml:space="preserve"> a </w:t>
      </w:r>
      <w:r w:rsidR="29336BCA">
        <w:rPr/>
        <w:t>phase</w:t>
      </w:r>
      <w:r w:rsidR="4CE6002F">
        <w:rPr/>
        <w:t>d</w:t>
      </w:r>
      <w:r w:rsidR="29336BCA">
        <w:rPr/>
        <w:t xml:space="preserve"> </w:t>
      </w:r>
      <w:r w:rsidR="1D40F408">
        <w:rPr/>
        <w:t>screening approach can be deployed usefully at an engineering scale</w:t>
      </w:r>
      <w:r w:rsidR="4E5F94C0">
        <w:rPr/>
        <w:t>.</w:t>
      </w:r>
      <w:r w:rsidR="1D40F408">
        <w:rPr/>
        <w:t xml:space="preserve"> </w:t>
      </w:r>
      <w:r w:rsidR="4E5F94C0">
        <w:rPr/>
        <w:t xml:space="preserve">Integrating initial ANT screening and </w:t>
      </w:r>
      <w:r w:rsidR="37A23EFE">
        <w:rPr/>
        <w:t xml:space="preserve">targeted </w:t>
      </w:r>
      <w:r w:rsidR="4E5F94C0">
        <w:rPr/>
        <w:t>intrusive investigation significantly increases confidence that the site has been effectively and efficiently characterised leading to the highest levels of confidence in engineering and safety performance.</w:t>
      </w:r>
    </w:p>
    <w:p w:rsidR="00D828E9" w:rsidP="00CF139B" w:rsidRDefault="00D828E9" w14:paraId="564595D5" w14:textId="77777777">
      <w:pPr>
        <w:pStyle w:val="BodyText"/>
      </w:pPr>
    </w:p>
    <w:p w:rsidR="004D6760" w:rsidP="00CF139B" w:rsidRDefault="0016337D" w14:paraId="6BD7C169" w14:textId="6329011E">
      <w:pPr>
        <w:pStyle w:val="BodyText"/>
      </w:pPr>
      <w:r>
        <w:t xml:space="preserve"> </w:t>
      </w:r>
    </w:p>
    <w:sectPr w:rsidR="004D6760" w:rsidSect="001B391A">
      <w:footerReference w:type="default" r:id="rId7"/>
      <w:pgSz w:w="11906" w:h="16838" w:orient="portrait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26DB" w:rsidRDefault="003726DB" w14:paraId="75A2EA60" w14:textId="77777777">
      <w:r>
        <w:separator/>
      </w:r>
    </w:p>
  </w:endnote>
  <w:endnote w:type="continuationSeparator" w:id="0">
    <w:p w:rsidR="003726DB" w:rsidRDefault="003726DB" w14:paraId="3D77AC90" w14:textId="77777777">
      <w:r>
        <w:continuationSeparator/>
      </w:r>
    </w:p>
  </w:endnote>
  <w:endnote w:type="continuationNotice" w:id="1">
    <w:p w:rsidR="003726DB" w:rsidRDefault="003726DB" w14:paraId="042848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5E20" w:rsidP="00F80210" w:rsidRDefault="000847EA" w14:paraId="16A4A5D8" w14:textId="77777777">
    <w:pPr>
      <w:pStyle w:val="BodyText"/>
    </w:pPr>
    <w:r w:rsidRPr="00F80210">
      <w:fldChar w:fldCharType="begin"/>
    </w:r>
    <w:r w:rsidRPr="00F80210" w:rsidR="00315E2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26DB" w:rsidRDefault="003726DB" w14:paraId="41E0D8B5" w14:textId="77777777">
      <w:r>
        <w:separator/>
      </w:r>
    </w:p>
  </w:footnote>
  <w:footnote w:type="continuationSeparator" w:id="0">
    <w:p w:rsidR="003726DB" w:rsidRDefault="003726DB" w14:paraId="488C86CC" w14:textId="77777777">
      <w:r>
        <w:continuationSeparator/>
      </w:r>
    </w:p>
  </w:footnote>
  <w:footnote w:type="continuationNotice" w:id="1">
    <w:p w:rsidR="003726DB" w:rsidRDefault="003726DB" w14:paraId="199E0227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RKg3ehyA" int2:invalidationBookmarkName="" int2:hashCode="tgoxugnEpIZy+A" int2:id="M8eX6CuZ">
      <int2:state int2:type="AugLoop_Text_Critique" int2:value="Rejected"/>
    </int2:bookmark>
    <int2:bookmark int2:bookmarkName="_Int_3ji9ImRi" int2:invalidationBookmarkName="" int2:hashCode="5ihUNpGZ1ltqZs" int2:id="zh48qv6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94058962">
    <w:abstractNumId w:val="9"/>
  </w:num>
  <w:num w:numId="2" w16cid:durableId="143084148">
    <w:abstractNumId w:val="7"/>
  </w:num>
  <w:num w:numId="3" w16cid:durableId="1820878546">
    <w:abstractNumId w:val="6"/>
  </w:num>
  <w:num w:numId="4" w16cid:durableId="471604951">
    <w:abstractNumId w:val="5"/>
  </w:num>
  <w:num w:numId="5" w16cid:durableId="1004162003">
    <w:abstractNumId w:val="4"/>
  </w:num>
  <w:num w:numId="6" w16cid:durableId="1222213390">
    <w:abstractNumId w:val="8"/>
  </w:num>
  <w:num w:numId="7" w16cid:durableId="909387749">
    <w:abstractNumId w:val="3"/>
  </w:num>
  <w:num w:numId="8" w16cid:durableId="974525747">
    <w:abstractNumId w:val="2"/>
  </w:num>
  <w:num w:numId="9" w16cid:durableId="1996296086">
    <w:abstractNumId w:val="1"/>
  </w:num>
  <w:num w:numId="10" w16cid:durableId="49312249">
    <w:abstractNumId w:val="0"/>
  </w:num>
  <w:num w:numId="11" w16cid:durableId="1935940564">
    <w:abstractNumId w:val="11"/>
  </w:num>
  <w:num w:numId="12" w16cid:durableId="1288776800">
    <w:abstractNumId w:val="14"/>
  </w:num>
  <w:num w:numId="13" w16cid:durableId="279387151">
    <w:abstractNumId w:val="12"/>
  </w:num>
  <w:num w:numId="14" w16cid:durableId="1920944984">
    <w:abstractNumId w:val="10"/>
  </w:num>
  <w:num w:numId="15" w16cid:durableId="1307081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4B67"/>
    <w:rsid w:val="0005380A"/>
    <w:rsid w:val="000539D9"/>
    <w:rsid w:val="00056228"/>
    <w:rsid w:val="000576B3"/>
    <w:rsid w:val="00062C4C"/>
    <w:rsid w:val="00063E79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4BA2"/>
    <w:rsid w:val="000E6647"/>
    <w:rsid w:val="000F4F51"/>
    <w:rsid w:val="000F7BEB"/>
    <w:rsid w:val="0012093E"/>
    <w:rsid w:val="00152960"/>
    <w:rsid w:val="0016337D"/>
    <w:rsid w:val="001820E5"/>
    <w:rsid w:val="00191C29"/>
    <w:rsid w:val="001949C2"/>
    <w:rsid w:val="001A66CB"/>
    <w:rsid w:val="001B29A1"/>
    <w:rsid w:val="001B391A"/>
    <w:rsid w:val="001B41EC"/>
    <w:rsid w:val="001D11EE"/>
    <w:rsid w:val="001F60ED"/>
    <w:rsid w:val="0020661E"/>
    <w:rsid w:val="00212706"/>
    <w:rsid w:val="00235864"/>
    <w:rsid w:val="0024471A"/>
    <w:rsid w:val="00254B82"/>
    <w:rsid w:val="00254DC0"/>
    <w:rsid w:val="00255DA9"/>
    <w:rsid w:val="002576A5"/>
    <w:rsid w:val="00261226"/>
    <w:rsid w:val="002647DD"/>
    <w:rsid w:val="00266688"/>
    <w:rsid w:val="002E0B88"/>
    <w:rsid w:val="002E632B"/>
    <w:rsid w:val="002F67B8"/>
    <w:rsid w:val="00311704"/>
    <w:rsid w:val="00315E20"/>
    <w:rsid w:val="0031798F"/>
    <w:rsid w:val="003200A5"/>
    <w:rsid w:val="003219C3"/>
    <w:rsid w:val="00327AC5"/>
    <w:rsid w:val="00345684"/>
    <w:rsid w:val="00346579"/>
    <w:rsid w:val="00347EA6"/>
    <w:rsid w:val="0035381A"/>
    <w:rsid w:val="0036285A"/>
    <w:rsid w:val="00364570"/>
    <w:rsid w:val="0037032B"/>
    <w:rsid w:val="003726DB"/>
    <w:rsid w:val="00374A58"/>
    <w:rsid w:val="0038184B"/>
    <w:rsid w:val="003A12C1"/>
    <w:rsid w:val="003C56DE"/>
    <w:rsid w:val="003D0D25"/>
    <w:rsid w:val="003F60D1"/>
    <w:rsid w:val="00400B42"/>
    <w:rsid w:val="00404564"/>
    <w:rsid w:val="0040487C"/>
    <w:rsid w:val="0043582B"/>
    <w:rsid w:val="00435A0F"/>
    <w:rsid w:val="004721F4"/>
    <w:rsid w:val="00483270"/>
    <w:rsid w:val="00492847"/>
    <w:rsid w:val="004C50C7"/>
    <w:rsid w:val="004D6760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C2356"/>
    <w:rsid w:val="005E76A9"/>
    <w:rsid w:val="005F0BC1"/>
    <w:rsid w:val="00600101"/>
    <w:rsid w:val="00625432"/>
    <w:rsid w:val="00625F99"/>
    <w:rsid w:val="00640BAB"/>
    <w:rsid w:val="006462D2"/>
    <w:rsid w:val="00647198"/>
    <w:rsid w:val="00655E93"/>
    <w:rsid w:val="00693B5F"/>
    <w:rsid w:val="006A74DE"/>
    <w:rsid w:val="006C1000"/>
    <w:rsid w:val="006F2456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51FF"/>
    <w:rsid w:val="007C71EF"/>
    <w:rsid w:val="008218C5"/>
    <w:rsid w:val="00830F91"/>
    <w:rsid w:val="00836A79"/>
    <w:rsid w:val="00842EB0"/>
    <w:rsid w:val="00850D8F"/>
    <w:rsid w:val="00883864"/>
    <w:rsid w:val="00896A0A"/>
    <w:rsid w:val="008C3667"/>
    <w:rsid w:val="008E072B"/>
    <w:rsid w:val="008E2DAA"/>
    <w:rsid w:val="008F0BEC"/>
    <w:rsid w:val="009118D9"/>
    <w:rsid w:val="00917532"/>
    <w:rsid w:val="0091768B"/>
    <w:rsid w:val="00924529"/>
    <w:rsid w:val="00931A22"/>
    <w:rsid w:val="00944FBB"/>
    <w:rsid w:val="00967A00"/>
    <w:rsid w:val="00967BED"/>
    <w:rsid w:val="00976B97"/>
    <w:rsid w:val="00983841"/>
    <w:rsid w:val="009963AB"/>
    <w:rsid w:val="009A11C3"/>
    <w:rsid w:val="009D305A"/>
    <w:rsid w:val="009D75D4"/>
    <w:rsid w:val="009E0640"/>
    <w:rsid w:val="009F0A4C"/>
    <w:rsid w:val="009F33F3"/>
    <w:rsid w:val="009F64DD"/>
    <w:rsid w:val="00A0398A"/>
    <w:rsid w:val="00A306E3"/>
    <w:rsid w:val="00A30B45"/>
    <w:rsid w:val="00A46C5E"/>
    <w:rsid w:val="00A57586"/>
    <w:rsid w:val="00A97A26"/>
    <w:rsid w:val="00AA6902"/>
    <w:rsid w:val="00AD3D46"/>
    <w:rsid w:val="00AF63B8"/>
    <w:rsid w:val="00B034FF"/>
    <w:rsid w:val="00B31188"/>
    <w:rsid w:val="00B34BF5"/>
    <w:rsid w:val="00B609EA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D738F"/>
    <w:rsid w:val="00BF0E68"/>
    <w:rsid w:val="00BF5A89"/>
    <w:rsid w:val="00C033B5"/>
    <w:rsid w:val="00C03B82"/>
    <w:rsid w:val="00C169DA"/>
    <w:rsid w:val="00C7105E"/>
    <w:rsid w:val="00C96F52"/>
    <w:rsid w:val="00CA36DC"/>
    <w:rsid w:val="00CF139B"/>
    <w:rsid w:val="00D073EE"/>
    <w:rsid w:val="00D07440"/>
    <w:rsid w:val="00D20437"/>
    <w:rsid w:val="00D341BD"/>
    <w:rsid w:val="00D6226A"/>
    <w:rsid w:val="00D752DE"/>
    <w:rsid w:val="00D828E9"/>
    <w:rsid w:val="00DA5C63"/>
    <w:rsid w:val="00DD17A6"/>
    <w:rsid w:val="00DE139D"/>
    <w:rsid w:val="00DF7B5A"/>
    <w:rsid w:val="00E0350D"/>
    <w:rsid w:val="00E2116F"/>
    <w:rsid w:val="00E242F3"/>
    <w:rsid w:val="00E64D31"/>
    <w:rsid w:val="00E729BC"/>
    <w:rsid w:val="00E91EA3"/>
    <w:rsid w:val="00ED0EDB"/>
    <w:rsid w:val="00ED3888"/>
    <w:rsid w:val="00F22067"/>
    <w:rsid w:val="00F2432C"/>
    <w:rsid w:val="00F278F9"/>
    <w:rsid w:val="00F42E69"/>
    <w:rsid w:val="00F752A5"/>
    <w:rsid w:val="00F80210"/>
    <w:rsid w:val="00F9583F"/>
    <w:rsid w:val="00FC5E0F"/>
    <w:rsid w:val="00FE59FE"/>
    <w:rsid w:val="06209BA7"/>
    <w:rsid w:val="0A2FB291"/>
    <w:rsid w:val="0CE9B53A"/>
    <w:rsid w:val="0F008E6F"/>
    <w:rsid w:val="1AE9808B"/>
    <w:rsid w:val="1D40F408"/>
    <w:rsid w:val="238CACCA"/>
    <w:rsid w:val="29336BCA"/>
    <w:rsid w:val="2A31671B"/>
    <w:rsid w:val="3056414C"/>
    <w:rsid w:val="31390AFD"/>
    <w:rsid w:val="37A23EFE"/>
    <w:rsid w:val="389DB981"/>
    <w:rsid w:val="3B237BB5"/>
    <w:rsid w:val="3E271916"/>
    <w:rsid w:val="40B51175"/>
    <w:rsid w:val="44F807F9"/>
    <w:rsid w:val="4B425405"/>
    <w:rsid w:val="4CE6002F"/>
    <w:rsid w:val="4E5F94C0"/>
    <w:rsid w:val="52333457"/>
    <w:rsid w:val="5273E147"/>
    <w:rsid w:val="56D395EF"/>
    <w:rsid w:val="5716CE03"/>
    <w:rsid w:val="57F430CF"/>
    <w:rsid w:val="6529A6A1"/>
    <w:rsid w:val="746D9734"/>
    <w:rsid w:val="74FB98B0"/>
    <w:rsid w:val="75CB9E4E"/>
    <w:rsid w:val="78519DE5"/>
    <w:rsid w:val="7FF59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00656029-9BD3-450E-8AF9-650D7202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uiPriority="0" w:semiHidden="1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locked="0" w:uiPriority="0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uiPriority="99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uiPriority="99" w:semiHidden="1" w:unhideWhenUsed="1"/>
    <w:lsdException w:name="Smart Hyperlink" w:locked="0" w:uiPriority="99" w:semiHidden="1" w:unhideWhenUsed="1"/>
    <w:lsdException w:name="Hashtag" w:locked="0" w:uiPriority="99" w:semiHidden="1" w:unhideWhenUsed="1"/>
    <w:lsdException w:name="Unresolved Mention" w:locked="0" w:uiPriority="99" w:semiHidden="1" w:unhideWhenUsed="1"/>
    <w:lsdException w:name="Smart Link" w:locked="0" w:uiPriority="99" w:semiHidden="1" w:unhideWhenUsed="1"/>
  </w:latentStyles>
  <w:style w:type="paragraph" w:styleId="Normal" w:default="1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s1" w:customStyle="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styleId="Bullets2" w:customStyle="1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styleId="Instructionsandnotesdeleteme" w:customStyle="1">
    <w:name w:val="Instructions and notes (delete me)"/>
    <w:basedOn w:val="BodyText"/>
    <w:qFormat/>
    <w:rsid w:val="00ED3888"/>
    <w:rPr>
      <w:color w:val="FF0000"/>
    </w:rPr>
  </w:style>
  <w:style w:type="character" w:styleId="BodyTextChar" w:customStyle="1">
    <w:name w:val="Body Text Char"/>
    <w:link w:val="BodyText"/>
    <w:rsid w:val="002E632B"/>
    <w:rPr>
      <w:sz w:val="22"/>
      <w:szCs w:val="24"/>
    </w:rPr>
  </w:style>
  <w:style w:type="character" w:styleId="Heading2Char" w:customStyle="1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styleId="AuthorsDetails" w:customStyle="1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styleId="Numbers1" w:customStyle="1">
    <w:name w:val="Numbers 1"/>
    <w:basedOn w:val="Bullets1"/>
    <w:rsid w:val="00F80210"/>
    <w:pPr>
      <w:numPr>
        <w:numId w:val="13"/>
      </w:numPr>
      <w:ind w:left="568" w:hanging="284"/>
    </w:pPr>
  </w:style>
  <w:style w:type="character" w:styleId="Heading3Char" w:customStyle="1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styleId="Quotes" w:customStyle="1">
    <w:name w:val="Quotes"/>
    <w:basedOn w:val="BodyText"/>
    <w:rsid w:val="00F80210"/>
    <w:pPr>
      <w:ind w:left="851" w:right="567"/>
    </w:pPr>
    <w:rPr>
      <w:i/>
    </w:rPr>
  </w:style>
  <w:style w:type="paragraph" w:styleId="ReferenceList" w:customStyle="1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styleId="Authors" w:customStyle="1">
    <w:name w:val="Authors"/>
    <w:basedOn w:val="BodyText"/>
    <w:qFormat/>
    <w:rsid w:val="000E6647"/>
    <w:pPr>
      <w:spacing w:after="240"/>
    </w:pPr>
    <w:rPr>
      <w:i/>
    </w:rPr>
  </w:style>
  <w:style w:type="character" w:styleId="FooterChar" w:customStyle="1">
    <w:name w:val="Footer Char"/>
    <w:link w:val="Footer"/>
    <w:rsid w:val="00BD6A05"/>
    <w:rPr>
      <w:sz w:val="24"/>
      <w:szCs w:val="24"/>
    </w:rPr>
  </w:style>
  <w:style w:type="character" w:styleId="Superscripts" w:customStyle="1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styleId="Subscripts" w:customStyle="1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styleId="Figurecaption" w:customStyle="1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styleId="Imagestyle" w:customStyle="1">
    <w:name w:val="Image style"/>
    <w:basedOn w:val="Figurecaption"/>
    <w:rsid w:val="004E2D81"/>
    <w:pPr>
      <w:spacing w:before="240" w:after="0"/>
    </w:pPr>
  </w:style>
  <w:style w:type="paragraph" w:styleId="Tablecaptionhead" w:customStyle="1">
    <w:name w:val="Table caption head"/>
    <w:basedOn w:val="BodyText"/>
    <w:rsid w:val="004E2D81"/>
    <w:pPr>
      <w:spacing w:after="0"/>
      <w:jc w:val="center"/>
    </w:pPr>
    <w:rPr>
      <w:b/>
    </w:rPr>
  </w:style>
  <w:style w:type="paragraph" w:styleId="Tablecaption" w:customStyle="1">
    <w:name w:val="Table caption"/>
    <w:basedOn w:val="Figurecaption"/>
    <w:rsid w:val="00AA6902"/>
  </w:style>
  <w:style w:type="paragraph" w:styleId="Tabletextheaderrow" w:customStyle="1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styleId="TabletextheaderrowLEFT" w:customStyle="1">
    <w:name w:val="Table text header row LEFT"/>
    <w:basedOn w:val="Tabletextheaderrow"/>
    <w:rsid w:val="004E2D81"/>
    <w:pPr>
      <w:jc w:val="left"/>
    </w:pPr>
  </w:style>
  <w:style w:type="paragraph" w:styleId="Tabletext" w:customStyle="1">
    <w:name w:val="Table text"/>
    <w:basedOn w:val="Tabletextheaderrow"/>
    <w:rsid w:val="00B933F6"/>
    <w:rPr>
      <w:b w:val="0"/>
    </w:rPr>
  </w:style>
  <w:style w:type="paragraph" w:styleId="TabletextLEFT" w:customStyle="1">
    <w:name w:val="Table text LEFT"/>
    <w:basedOn w:val="Tabletext"/>
    <w:rsid w:val="004E2D81"/>
    <w:pPr>
      <w:jc w:val="left"/>
    </w:pPr>
  </w:style>
  <w:style w:type="paragraph" w:styleId="TablebulletLEFT" w:customStyle="1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styleId="Tablefootnote" w:customStyle="1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styleId="Heading4Char" w:customStyle="1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styleId="Keywords" w:customStyle="1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9A11C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647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e26036cb898046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AIMM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Face sheet…</dc:title>
  <dc:subject/>
  <dc:creator>Claire Stuart</dc:creator>
  <keywords/>
  <lastModifiedBy>Wood, Ray</lastModifiedBy>
  <revision>28</revision>
  <dcterms:created xsi:type="dcterms:W3CDTF">2025-01-29T08:16:00.0000000Z</dcterms:created>
  <dcterms:modified xsi:type="dcterms:W3CDTF">2025-01-29T20:12:51.4712577Z</dcterms:modified>
</coreProperties>
</file>