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6DBE997C" w:rsidR="00255DA9" w:rsidRPr="00261226" w:rsidRDefault="00663710" w:rsidP="00255DA9">
      <w:pPr>
        <w:pStyle w:val="Title"/>
      </w:pPr>
      <w:r>
        <w:t xml:space="preserve">Resource and Reserve Category Inflation – Hidden risks, known </w:t>
      </w:r>
      <w:proofErr w:type="gramStart"/>
      <w:r>
        <w:t>rewards</w:t>
      </w:r>
      <w:proofErr w:type="gramEnd"/>
    </w:p>
    <w:p w14:paraId="495EDF19" w14:textId="14969B3D" w:rsidR="00255DA9" w:rsidRDefault="00663710" w:rsidP="00255DA9">
      <w:pPr>
        <w:pStyle w:val="Authors"/>
      </w:pPr>
      <w:r w:rsidRPr="00663710">
        <w:t>G.W. Booth</w:t>
      </w:r>
      <w:r w:rsidR="00255DA9" w:rsidRPr="00663710">
        <w:rPr>
          <w:vertAlign w:val="superscript"/>
        </w:rPr>
        <w:t>1</w:t>
      </w:r>
      <w:r w:rsidR="00255DA9" w:rsidRPr="001A66CB">
        <w:t>,</w:t>
      </w:r>
      <w:r>
        <w:t xml:space="preserve"> </w:t>
      </w:r>
      <w:r w:rsidRPr="00663710">
        <w:rPr>
          <w:u w:val="single"/>
        </w:rPr>
        <w:t>R. R. Hargreaves</w:t>
      </w:r>
      <w:r w:rsidR="00255DA9" w:rsidRPr="00745768">
        <w:rPr>
          <w:vertAlign w:val="superscript"/>
        </w:rPr>
        <w:t>2</w:t>
      </w:r>
      <w:r w:rsidR="00255DA9" w:rsidRPr="001A66CB">
        <w:t xml:space="preserve"> and </w:t>
      </w:r>
      <w:r>
        <w:t>M. Bond</w:t>
      </w:r>
      <w:r w:rsidR="00255DA9" w:rsidRPr="0045165B">
        <w:rPr>
          <w:vertAlign w:val="superscript"/>
        </w:rPr>
        <w:t>3</w:t>
      </w:r>
    </w:p>
    <w:p w14:paraId="6C9A0D68" w14:textId="5EA0DFEE" w:rsidR="00255DA9" w:rsidRDefault="00255DA9" w:rsidP="00830F91">
      <w:pPr>
        <w:pStyle w:val="AuthorsDetails"/>
      </w:pPr>
      <w:r>
        <w:t>1.</w:t>
      </w:r>
      <w:r w:rsidR="00355A62">
        <w:t xml:space="preserve">Associate </w:t>
      </w:r>
      <w:r w:rsidR="00663710">
        <w:t>Executive Consultant</w:t>
      </w:r>
      <w:r>
        <w:t xml:space="preserve">, </w:t>
      </w:r>
      <w:r w:rsidR="00663710">
        <w:t>Snowden Optiro</w:t>
      </w:r>
      <w:r>
        <w:t xml:space="preserve">, </w:t>
      </w:r>
      <w:r w:rsidR="00663710">
        <w:t>Perth Western Australia</w:t>
      </w:r>
      <w:r>
        <w:t xml:space="preserve"> </w:t>
      </w:r>
      <w:r w:rsidR="00663710">
        <w:t>6000</w:t>
      </w:r>
      <w:r>
        <w:t xml:space="preserve">. </w:t>
      </w:r>
      <w:r w:rsidRPr="00BD1080">
        <w:t>Email</w:t>
      </w:r>
      <w:r>
        <w:t>:</w:t>
      </w:r>
      <w:r w:rsidR="00663710">
        <w:t xml:space="preserve"> </w:t>
      </w:r>
      <w:hyperlink r:id="rId7" w:history="1">
        <w:r w:rsidR="00663710" w:rsidRPr="00B2210D">
          <w:rPr>
            <w:rStyle w:val="Hyperlink"/>
          </w:rPr>
          <w:t>em64216@gmail.com</w:t>
        </w:r>
      </w:hyperlink>
      <w:r w:rsidR="00663710">
        <w:t xml:space="preserve"> </w:t>
      </w:r>
    </w:p>
    <w:p w14:paraId="6D0139DA" w14:textId="4F8ABE6D" w:rsidR="00255DA9" w:rsidRDefault="00255DA9" w:rsidP="00255DA9">
      <w:pPr>
        <w:pStyle w:val="AuthorsDetails"/>
      </w:pPr>
      <w:r w:rsidRPr="00BD1080">
        <w:t>2.</w:t>
      </w:r>
      <w:r w:rsidR="00663710">
        <w:t>Principal Consultant</w:t>
      </w:r>
      <w:r>
        <w:t xml:space="preserve">, </w:t>
      </w:r>
      <w:r w:rsidR="00663710">
        <w:t>Snowden Optiro</w:t>
      </w:r>
      <w:r>
        <w:t xml:space="preserve">, </w:t>
      </w:r>
      <w:r w:rsidR="00663710">
        <w:t>Perth Western Australia 6000</w:t>
      </w:r>
      <w:r>
        <w:t xml:space="preserve">. </w:t>
      </w:r>
      <w:r w:rsidRPr="00BD1080">
        <w:t>Email</w:t>
      </w:r>
      <w:r>
        <w:t>:</w:t>
      </w:r>
      <w:r w:rsidR="00663710">
        <w:t xml:space="preserve"> </w:t>
      </w:r>
      <w:hyperlink r:id="rId8" w:history="1">
        <w:r w:rsidR="00663710" w:rsidRPr="00B2210D">
          <w:rPr>
            <w:rStyle w:val="Hyperlink"/>
          </w:rPr>
          <w:t>Rayleen.hargreaves@snowdenoptiro.com</w:t>
        </w:r>
      </w:hyperlink>
      <w:r w:rsidR="00663710">
        <w:t xml:space="preserve"> </w:t>
      </w:r>
    </w:p>
    <w:p w14:paraId="63154FC3" w14:textId="158E1237" w:rsidR="00255DA9" w:rsidRDefault="00255DA9" w:rsidP="00255DA9">
      <w:pPr>
        <w:pStyle w:val="AuthorsDetails"/>
      </w:pPr>
      <w:r w:rsidRPr="00BD1080">
        <w:t>3.</w:t>
      </w:r>
      <w:r w:rsidR="00663710">
        <w:t>Commodities Account Manager</w:t>
      </w:r>
      <w:r>
        <w:t xml:space="preserve">, </w:t>
      </w:r>
      <w:r w:rsidR="00663710">
        <w:t>S&amp;P Global Market Intelligence</w:t>
      </w:r>
      <w:r>
        <w:t xml:space="preserve">, </w:t>
      </w:r>
      <w:r w:rsidR="00663710">
        <w:t>Perth Western Australia 6000</w:t>
      </w:r>
      <w:r>
        <w:t xml:space="preserve">. </w:t>
      </w:r>
      <w:r w:rsidRPr="00BD1080">
        <w:t>Email</w:t>
      </w:r>
      <w:r>
        <w:t>:</w:t>
      </w:r>
      <w:r w:rsidR="00663710">
        <w:t xml:space="preserve"> </w:t>
      </w:r>
      <w:hyperlink r:id="rId9" w:history="1">
        <w:r w:rsidR="00663710" w:rsidRPr="00B2210D">
          <w:rPr>
            <w:rStyle w:val="Hyperlink"/>
          </w:rPr>
          <w:t>Michael.bond@spglobal.com</w:t>
        </w:r>
      </w:hyperlink>
      <w:r w:rsidR="00663710">
        <w:t xml:space="preserve"> </w:t>
      </w:r>
    </w:p>
    <w:p w14:paraId="32D5971B" w14:textId="0A0EC309" w:rsidR="00F42E69" w:rsidRPr="00F42E69" w:rsidRDefault="00F42E69" w:rsidP="00F42E69">
      <w:pPr>
        <w:pStyle w:val="Keywords"/>
        <w:rPr>
          <w:rStyle w:val="BodyTextChar"/>
        </w:rPr>
      </w:pPr>
      <w:bookmarkStart w:id="0" w:name="_Hlk49264075"/>
      <w:r w:rsidRPr="00F42E69">
        <w:t>Keywords:</w:t>
      </w:r>
      <w:r>
        <w:t xml:space="preserve"> </w:t>
      </w:r>
      <w:r w:rsidR="00663710">
        <w:t>Resource, Reserve, category, classification, drilling expenditure</w:t>
      </w:r>
    </w:p>
    <w:bookmarkEnd w:id="0"/>
    <w:p w14:paraId="4712AA78" w14:textId="4A5C9B2A" w:rsidR="00255DA9" w:rsidRPr="00F80210" w:rsidRDefault="00255DA9" w:rsidP="00B034FF">
      <w:pPr>
        <w:pStyle w:val="Heading1"/>
      </w:pPr>
      <w:r w:rsidRPr="00F80210">
        <w:t>ABSTRACT</w:t>
      </w:r>
      <w:r w:rsidR="00FC5E0F">
        <w:t xml:space="preserve"> </w:t>
      </w:r>
    </w:p>
    <w:p w14:paraId="73587E2C" w14:textId="12E93D7E" w:rsidR="00E52568" w:rsidRDefault="00E52568" w:rsidP="00663710">
      <w:pPr>
        <w:pStyle w:val="BodyText"/>
      </w:pPr>
      <w:r>
        <w:t xml:space="preserve">There are numerous </w:t>
      </w:r>
      <w:r w:rsidR="00074D56">
        <w:t>causes of</w:t>
      </w:r>
      <w:r>
        <w:t xml:space="preserve"> mineral resource and reserve inflation</w:t>
      </w:r>
      <w:r w:rsidR="0026694E">
        <w:t>.</w:t>
      </w:r>
      <w:r w:rsidR="008D0587" w:rsidRPr="008D0587">
        <w:t xml:space="preserve"> </w:t>
      </w:r>
      <w:r w:rsidR="00074D56">
        <w:t>Traditionally</w:t>
      </w:r>
      <w:r w:rsidR="0026694E">
        <w:t>, these are</w:t>
      </w:r>
      <w:r>
        <w:t xml:space="preserve"> linked to issues of data accuracy </w:t>
      </w:r>
      <w:r w:rsidR="0026694E">
        <w:t>or</w:t>
      </w:r>
      <w:r>
        <w:t xml:space="preserve"> misinterpretation,</w:t>
      </w:r>
      <w:r w:rsidR="0026694E">
        <w:t xml:space="preserve"> </w:t>
      </w:r>
      <w:r w:rsidR="008D0587">
        <w:t xml:space="preserve">the </w:t>
      </w:r>
      <w:r w:rsidR="0026694E">
        <w:t xml:space="preserve">use of </w:t>
      </w:r>
      <w:r>
        <w:t xml:space="preserve">overly optimistic estimation parameters </w:t>
      </w:r>
      <w:r w:rsidR="007C3E35">
        <w:t>or</w:t>
      </w:r>
      <w:r>
        <w:t xml:space="preserve"> assumptions, </w:t>
      </w:r>
      <w:r w:rsidR="0026694E">
        <w:t>an</w:t>
      </w:r>
      <w:r>
        <w:t xml:space="preserve"> absence of independent </w:t>
      </w:r>
      <w:r w:rsidR="008D0587">
        <w:t xml:space="preserve">expert </w:t>
      </w:r>
      <w:r>
        <w:t>verification</w:t>
      </w:r>
      <w:r w:rsidR="0026694E">
        <w:t xml:space="preserve">, </w:t>
      </w:r>
      <w:r w:rsidR="008D0587">
        <w:t xml:space="preserve">together with </w:t>
      </w:r>
      <w:r w:rsidR="0026694E">
        <w:t>concealed or</w:t>
      </w:r>
      <w:r w:rsidR="008D0587">
        <w:t xml:space="preserve"> even un</w:t>
      </w:r>
      <w:r w:rsidR="0071641D">
        <w:t>disguised</w:t>
      </w:r>
      <w:r w:rsidR="008D0587">
        <w:t xml:space="preserve"> </w:t>
      </w:r>
      <w:r w:rsidR="0026694E">
        <w:t xml:space="preserve">inflationary </w:t>
      </w:r>
      <w:r>
        <w:t>pressure</w:t>
      </w:r>
      <w:r w:rsidR="00074D56">
        <w:t xml:space="preserve"> to increase company value. </w:t>
      </w:r>
      <w:r w:rsidR="008D0587">
        <w:t xml:space="preserve"> </w:t>
      </w:r>
    </w:p>
    <w:p w14:paraId="01E32A5F" w14:textId="24ED659B" w:rsidR="00663710" w:rsidRDefault="00663710" w:rsidP="00663710">
      <w:pPr>
        <w:pStyle w:val="BodyText"/>
      </w:pPr>
      <w:r>
        <w:t xml:space="preserve">Owing to its subjective nature, classification of resources and reserves remains an opaque process.  Of necessity, Competent Persons rely on personal heuristic interpretations, ideally underpinned by appropriate estimation and classification experience across commodity and deposit types. </w:t>
      </w:r>
    </w:p>
    <w:p w14:paraId="59455414" w14:textId="61E97BF7" w:rsidR="00663710" w:rsidRDefault="00663710" w:rsidP="00663710">
      <w:pPr>
        <w:pStyle w:val="BodyText"/>
      </w:pPr>
      <w:r>
        <w:t xml:space="preserve">Whereas independent verification of individual resource and reserve statements remains impractical, </w:t>
      </w:r>
      <w:r w:rsidR="009944F5">
        <w:t xml:space="preserve">irrespectively </w:t>
      </w:r>
      <w:r>
        <w:t xml:space="preserve">publicly available data can be interrogated for potential category inflation using drilling and exploration expenditure statistics from annual company reports. </w:t>
      </w:r>
    </w:p>
    <w:p w14:paraId="32229842" w14:textId="46605287" w:rsidR="00255DA9" w:rsidRDefault="009944F5" w:rsidP="00663710">
      <w:pPr>
        <w:pStyle w:val="BodyText"/>
      </w:pPr>
      <w:r>
        <w:t>Accordingly, a</w:t>
      </w:r>
      <w:r w:rsidR="00663710">
        <w:t xml:space="preserve">brupt changes in category tonnages without concomitant drilling expenditure can be examined by sector and market capitalisation to identify prospective outliers.  In this manner, simple exploration criteria offer a basis for risk assessing resource and reserve classification over time.  </w:t>
      </w:r>
    </w:p>
    <w:p w14:paraId="687D60C4" w14:textId="40046C86" w:rsidR="00682827" w:rsidRDefault="00DA66BF" w:rsidP="00682827">
      <w:pPr>
        <w:pStyle w:val="BodyText"/>
      </w:pPr>
      <w:r>
        <w:t>A</w:t>
      </w:r>
      <w:r w:rsidR="00682827">
        <w:t xml:space="preserve">n analysis of listed companies was undertaken </w:t>
      </w:r>
      <w:r w:rsidR="007C3E35">
        <w:t xml:space="preserve">over a seven-year period </w:t>
      </w:r>
      <w:r w:rsidR="004D7D9D">
        <w:t>emphasising</w:t>
      </w:r>
      <w:r w:rsidR="00C052F1">
        <w:t xml:space="preserve"> projects</w:t>
      </w:r>
      <w:r w:rsidR="004D7D9D">
        <w:t xml:space="preserve"> in preproduction, </w:t>
      </w:r>
      <w:r w:rsidR="00C052F1">
        <w:t>classed as either exploration, target outline, scoping and prefeasibility</w:t>
      </w:r>
      <w:r w:rsidR="00871C01">
        <w:t xml:space="preserve"> or reserves development. From these, a series of KPI’s were </w:t>
      </w:r>
      <w:r w:rsidR="004D7D9D">
        <w:t>generated</w:t>
      </w:r>
      <w:r w:rsidR="00871C01">
        <w:t xml:space="preserve"> </w:t>
      </w:r>
      <w:r w:rsidR="004D7D9D">
        <w:t xml:space="preserve">against which outliers were </w:t>
      </w:r>
      <w:r w:rsidR="009944F5">
        <w:t>distinguished</w:t>
      </w:r>
      <w:r w:rsidR="004D7D9D">
        <w:t xml:space="preserve"> and</w:t>
      </w:r>
      <w:r w:rsidR="007C3E35">
        <w:t xml:space="preserve"> </w:t>
      </w:r>
      <w:r w:rsidR="00C57E0D">
        <w:t xml:space="preserve">thereafter </w:t>
      </w:r>
      <w:r w:rsidR="007C3E35">
        <w:t>individual projects were anonymously</w:t>
      </w:r>
      <w:r w:rsidR="004D7D9D">
        <w:t xml:space="preserve"> risk ranked. </w:t>
      </w:r>
      <w:r w:rsidR="00871C01">
        <w:t xml:space="preserve">  </w:t>
      </w:r>
    </w:p>
    <w:p w14:paraId="0A378EE8" w14:textId="107200F3" w:rsidR="00682827" w:rsidRDefault="00682827" w:rsidP="00663710">
      <w:pPr>
        <w:pStyle w:val="BodyText"/>
      </w:pPr>
    </w:p>
    <w:p w14:paraId="3FEF9011" w14:textId="6476AE12" w:rsidR="00682827" w:rsidRDefault="00682827" w:rsidP="00663710">
      <w:pPr>
        <w:pStyle w:val="BodyText"/>
      </w:pPr>
    </w:p>
    <w:p w14:paraId="3800D6D6" w14:textId="133E919B" w:rsidR="00682827" w:rsidRDefault="00682827" w:rsidP="00663710">
      <w:pPr>
        <w:pStyle w:val="BodyText"/>
      </w:pPr>
    </w:p>
    <w:p w14:paraId="6264B42F" w14:textId="4C6156D9" w:rsidR="00682827" w:rsidRDefault="00682827" w:rsidP="00663710">
      <w:pPr>
        <w:pStyle w:val="BodyText"/>
      </w:pPr>
    </w:p>
    <w:p w14:paraId="4D4DB2A0" w14:textId="38CA7E44" w:rsidR="00682827" w:rsidRDefault="00682827" w:rsidP="00663710">
      <w:pPr>
        <w:pStyle w:val="BodyText"/>
      </w:pPr>
    </w:p>
    <w:p w14:paraId="4B5ABDE2" w14:textId="7333765E" w:rsidR="00682827" w:rsidRDefault="00682827" w:rsidP="00663710">
      <w:pPr>
        <w:pStyle w:val="BodyText"/>
      </w:pPr>
    </w:p>
    <w:p w14:paraId="1850EA3D" w14:textId="7336E3D3" w:rsidR="00682827" w:rsidRDefault="00682827" w:rsidP="00663710">
      <w:pPr>
        <w:pStyle w:val="BodyText"/>
      </w:pPr>
    </w:p>
    <w:p w14:paraId="1BCF024D" w14:textId="6F980622" w:rsidR="00682827" w:rsidRDefault="00682827" w:rsidP="00663710">
      <w:pPr>
        <w:pStyle w:val="BodyText"/>
      </w:pPr>
    </w:p>
    <w:p w14:paraId="36302F1A" w14:textId="718BCFE2" w:rsidR="00682827" w:rsidRDefault="00682827" w:rsidP="00663710">
      <w:pPr>
        <w:pStyle w:val="BodyText"/>
      </w:pPr>
    </w:p>
    <w:p w14:paraId="1BB31055" w14:textId="3F8650D7" w:rsidR="00682827" w:rsidRDefault="00682827" w:rsidP="00663710">
      <w:pPr>
        <w:pStyle w:val="BodyText"/>
      </w:pPr>
    </w:p>
    <w:p w14:paraId="1ED81848" w14:textId="63284344" w:rsidR="00682827" w:rsidRDefault="00682827" w:rsidP="00663710">
      <w:pPr>
        <w:pStyle w:val="BodyText"/>
      </w:pPr>
    </w:p>
    <w:sectPr w:rsidR="00682827"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45C7" w14:textId="77777777" w:rsidR="00DA53E1" w:rsidRDefault="00DA53E1">
      <w:r>
        <w:separator/>
      </w:r>
    </w:p>
  </w:endnote>
  <w:endnote w:type="continuationSeparator" w:id="0">
    <w:p w14:paraId="4E99E2DB" w14:textId="77777777" w:rsidR="00DA53E1" w:rsidRDefault="00DA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A0FD" w14:textId="77777777" w:rsidR="00DA53E1" w:rsidRDefault="00DA53E1">
      <w:r>
        <w:separator/>
      </w:r>
    </w:p>
  </w:footnote>
  <w:footnote w:type="continuationSeparator" w:id="0">
    <w:p w14:paraId="50991281" w14:textId="77777777" w:rsidR="00DA53E1" w:rsidRDefault="00DA5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99675022">
    <w:abstractNumId w:val="9"/>
  </w:num>
  <w:num w:numId="2" w16cid:durableId="1215392639">
    <w:abstractNumId w:val="7"/>
  </w:num>
  <w:num w:numId="3" w16cid:durableId="1783382111">
    <w:abstractNumId w:val="6"/>
  </w:num>
  <w:num w:numId="4" w16cid:durableId="1113209626">
    <w:abstractNumId w:val="5"/>
  </w:num>
  <w:num w:numId="5" w16cid:durableId="428307957">
    <w:abstractNumId w:val="4"/>
  </w:num>
  <w:num w:numId="6" w16cid:durableId="572859051">
    <w:abstractNumId w:val="8"/>
  </w:num>
  <w:num w:numId="7" w16cid:durableId="268395771">
    <w:abstractNumId w:val="3"/>
  </w:num>
  <w:num w:numId="8" w16cid:durableId="1078745710">
    <w:abstractNumId w:val="2"/>
  </w:num>
  <w:num w:numId="9" w16cid:durableId="1926528417">
    <w:abstractNumId w:val="1"/>
  </w:num>
  <w:num w:numId="10" w16cid:durableId="811407794">
    <w:abstractNumId w:val="0"/>
  </w:num>
  <w:num w:numId="11" w16cid:durableId="1119298726">
    <w:abstractNumId w:val="11"/>
  </w:num>
  <w:num w:numId="12" w16cid:durableId="1543515946">
    <w:abstractNumId w:val="14"/>
  </w:num>
  <w:num w:numId="13" w16cid:durableId="684211884">
    <w:abstractNumId w:val="12"/>
  </w:num>
  <w:num w:numId="14" w16cid:durableId="1034621112">
    <w:abstractNumId w:val="10"/>
  </w:num>
  <w:num w:numId="15" w16cid:durableId="898202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4D56"/>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6694E"/>
    <w:rsid w:val="002A24DB"/>
    <w:rsid w:val="002E632B"/>
    <w:rsid w:val="002F67B8"/>
    <w:rsid w:val="0030714D"/>
    <w:rsid w:val="00311704"/>
    <w:rsid w:val="00315E20"/>
    <w:rsid w:val="0031798F"/>
    <w:rsid w:val="003200A5"/>
    <w:rsid w:val="00347EA6"/>
    <w:rsid w:val="0035381A"/>
    <w:rsid w:val="00355A62"/>
    <w:rsid w:val="00364570"/>
    <w:rsid w:val="00374A58"/>
    <w:rsid w:val="0038184B"/>
    <w:rsid w:val="003B766C"/>
    <w:rsid w:val="003D0D25"/>
    <w:rsid w:val="003F60D1"/>
    <w:rsid w:val="00400B42"/>
    <w:rsid w:val="00404564"/>
    <w:rsid w:val="0040487C"/>
    <w:rsid w:val="0043582B"/>
    <w:rsid w:val="00470B28"/>
    <w:rsid w:val="00483270"/>
    <w:rsid w:val="00492847"/>
    <w:rsid w:val="004D7D9D"/>
    <w:rsid w:val="004E148E"/>
    <w:rsid w:val="004E2D81"/>
    <w:rsid w:val="004E6DBA"/>
    <w:rsid w:val="0050171F"/>
    <w:rsid w:val="005055EC"/>
    <w:rsid w:val="0052016E"/>
    <w:rsid w:val="005246DC"/>
    <w:rsid w:val="00551CAC"/>
    <w:rsid w:val="005800B1"/>
    <w:rsid w:val="005833A5"/>
    <w:rsid w:val="00590432"/>
    <w:rsid w:val="005E76A9"/>
    <w:rsid w:val="00600101"/>
    <w:rsid w:val="00625F99"/>
    <w:rsid w:val="00647198"/>
    <w:rsid w:val="00663710"/>
    <w:rsid w:val="00682827"/>
    <w:rsid w:val="00693B5F"/>
    <w:rsid w:val="006F6DB4"/>
    <w:rsid w:val="006F71F8"/>
    <w:rsid w:val="007103C1"/>
    <w:rsid w:val="0071641D"/>
    <w:rsid w:val="007216E3"/>
    <w:rsid w:val="00747D59"/>
    <w:rsid w:val="007550DD"/>
    <w:rsid w:val="00773305"/>
    <w:rsid w:val="007857CC"/>
    <w:rsid w:val="007C2D86"/>
    <w:rsid w:val="007C2EAD"/>
    <w:rsid w:val="007C2F06"/>
    <w:rsid w:val="007C3E35"/>
    <w:rsid w:val="007C71EF"/>
    <w:rsid w:val="0082281B"/>
    <w:rsid w:val="00830F91"/>
    <w:rsid w:val="00836A79"/>
    <w:rsid w:val="00842EB0"/>
    <w:rsid w:val="00850D8F"/>
    <w:rsid w:val="00871C01"/>
    <w:rsid w:val="00883864"/>
    <w:rsid w:val="00896A0A"/>
    <w:rsid w:val="008D0587"/>
    <w:rsid w:val="008E072B"/>
    <w:rsid w:val="008E2DAA"/>
    <w:rsid w:val="008F0BEC"/>
    <w:rsid w:val="0091768B"/>
    <w:rsid w:val="00924529"/>
    <w:rsid w:val="00931A22"/>
    <w:rsid w:val="00967A00"/>
    <w:rsid w:val="00967BED"/>
    <w:rsid w:val="00976B97"/>
    <w:rsid w:val="00983841"/>
    <w:rsid w:val="009944F5"/>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052F1"/>
    <w:rsid w:val="00C169DA"/>
    <w:rsid w:val="00C57E0D"/>
    <w:rsid w:val="00C96F52"/>
    <w:rsid w:val="00CA36DC"/>
    <w:rsid w:val="00D07440"/>
    <w:rsid w:val="00D20437"/>
    <w:rsid w:val="00D6226A"/>
    <w:rsid w:val="00D752DE"/>
    <w:rsid w:val="00DA53E1"/>
    <w:rsid w:val="00DA66BF"/>
    <w:rsid w:val="00DD17A6"/>
    <w:rsid w:val="00E2116F"/>
    <w:rsid w:val="00E242F3"/>
    <w:rsid w:val="00E42DB2"/>
    <w:rsid w:val="00E52568"/>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663710"/>
    <w:rPr>
      <w:color w:val="0563C1" w:themeColor="hyperlink"/>
      <w:u w:val="single"/>
    </w:rPr>
  </w:style>
  <w:style w:type="character" w:styleId="UnresolvedMention">
    <w:name w:val="Unresolved Mention"/>
    <w:basedOn w:val="DefaultParagraphFont"/>
    <w:uiPriority w:val="99"/>
    <w:semiHidden/>
    <w:unhideWhenUsed/>
    <w:rsid w:val="00663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yleen.hargreaves@snowdenoptiro.com" TargetMode="External"/><Relationship Id="rId3" Type="http://schemas.openxmlformats.org/officeDocument/2006/relationships/settings" Target="settings.xml"/><Relationship Id="rId7" Type="http://schemas.openxmlformats.org/officeDocument/2006/relationships/hyperlink" Target="mailto:em642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ael.bond@sp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Rayleen Hargreaves</cp:lastModifiedBy>
  <cp:revision>2</cp:revision>
  <dcterms:created xsi:type="dcterms:W3CDTF">2023-01-14T08:09:00Z</dcterms:created>
  <dcterms:modified xsi:type="dcterms:W3CDTF">2023-01-14T08:09:00Z</dcterms:modified>
</cp:coreProperties>
</file>