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64311" w14:textId="6ACDE2AA" w:rsidR="00AD15D4" w:rsidRPr="00887E36" w:rsidRDefault="00887E36">
      <w:pPr>
        <w:pBdr>
          <w:top w:val="nil"/>
          <w:left w:val="nil"/>
          <w:bottom w:val="nil"/>
          <w:right w:val="nil"/>
          <w:between w:val="nil"/>
        </w:pBdr>
        <w:spacing w:after="240"/>
        <w:jc w:val="both"/>
        <w:rPr>
          <w:b/>
          <w:sz w:val="32"/>
          <w:szCs w:val="28"/>
        </w:rPr>
      </w:pPr>
      <w:r w:rsidRPr="00887E36">
        <w:rPr>
          <w:b/>
          <w:sz w:val="28"/>
        </w:rPr>
        <w:t>ENHANCED RESOURCE DOMAIN CLASSIFICATION FOR MINERAL ESTIMATION USING GEOSTATISTICAL CLUSTERING</w:t>
      </w:r>
    </w:p>
    <w:p w14:paraId="00000002" w14:textId="11B01875" w:rsidR="00AA7CF9" w:rsidRPr="00467AE2" w:rsidRDefault="00467AE2">
      <w:pPr>
        <w:pBdr>
          <w:top w:val="nil"/>
          <w:left w:val="nil"/>
          <w:bottom w:val="nil"/>
          <w:right w:val="nil"/>
          <w:between w:val="nil"/>
        </w:pBdr>
        <w:spacing w:after="240"/>
        <w:jc w:val="both"/>
        <w:rPr>
          <w:i/>
          <w:color w:val="000000"/>
          <w:sz w:val="22"/>
          <w:szCs w:val="22"/>
          <w:lang w:val="es-CL"/>
        </w:rPr>
      </w:pPr>
      <w:r w:rsidRPr="00467AE2">
        <w:rPr>
          <w:i/>
          <w:color w:val="000000"/>
          <w:sz w:val="22"/>
          <w:szCs w:val="22"/>
          <w:u w:val="single"/>
          <w:lang w:val="es-CL"/>
        </w:rPr>
        <w:t>J. González</w:t>
      </w:r>
      <w:r w:rsidRPr="00467AE2">
        <w:rPr>
          <w:i/>
          <w:color w:val="000000"/>
          <w:sz w:val="22"/>
          <w:szCs w:val="22"/>
          <w:vertAlign w:val="superscript"/>
          <w:lang w:val="es-CL"/>
        </w:rPr>
        <w:t xml:space="preserve"> </w:t>
      </w:r>
      <w:r w:rsidR="00374D42" w:rsidRPr="00467AE2">
        <w:rPr>
          <w:i/>
          <w:color w:val="000000"/>
          <w:sz w:val="22"/>
          <w:szCs w:val="22"/>
          <w:vertAlign w:val="superscript"/>
          <w:lang w:val="es-CL"/>
        </w:rPr>
        <w:t>1</w:t>
      </w:r>
      <w:r w:rsidR="00930B1C" w:rsidRPr="00467AE2">
        <w:rPr>
          <w:i/>
          <w:color w:val="000000"/>
          <w:sz w:val="22"/>
          <w:szCs w:val="22"/>
          <w:lang w:val="es-CL"/>
        </w:rPr>
        <w:t xml:space="preserve">, </w:t>
      </w:r>
      <w:r w:rsidRPr="00467AE2">
        <w:rPr>
          <w:i/>
          <w:color w:val="000000"/>
          <w:sz w:val="22"/>
          <w:szCs w:val="22"/>
          <w:lang w:val="es-CL"/>
        </w:rPr>
        <w:t>M. Liang</w:t>
      </w:r>
      <w:r w:rsidR="00374D42" w:rsidRPr="00467AE2">
        <w:rPr>
          <w:i/>
          <w:color w:val="000000"/>
          <w:sz w:val="22"/>
          <w:szCs w:val="22"/>
          <w:vertAlign w:val="superscript"/>
          <w:lang w:val="es-CL"/>
        </w:rPr>
        <w:t>2</w:t>
      </w:r>
      <w:r w:rsidR="00930B1C" w:rsidRPr="00467AE2">
        <w:rPr>
          <w:i/>
          <w:color w:val="000000"/>
          <w:sz w:val="22"/>
          <w:szCs w:val="22"/>
          <w:lang w:val="es-CL"/>
        </w:rPr>
        <w:t>.</w:t>
      </w:r>
    </w:p>
    <w:p w14:paraId="0601E65D" w14:textId="4E4A3D75" w:rsidR="00467AE2" w:rsidRDefault="00AD15D4" w:rsidP="00930B1C">
      <w:pPr>
        <w:pBdr>
          <w:top w:val="nil"/>
          <w:left w:val="nil"/>
          <w:bottom w:val="nil"/>
          <w:right w:val="nil"/>
          <w:between w:val="nil"/>
        </w:pBdr>
        <w:tabs>
          <w:tab w:val="left" w:pos="284"/>
        </w:tabs>
        <w:ind w:left="284" w:hanging="284"/>
        <w:jc w:val="both"/>
        <w:rPr>
          <w:color w:val="000000"/>
          <w:sz w:val="22"/>
          <w:szCs w:val="22"/>
        </w:rPr>
      </w:pPr>
      <w:r>
        <w:rPr>
          <w:color w:val="000000"/>
          <w:sz w:val="22"/>
          <w:szCs w:val="22"/>
        </w:rPr>
        <w:t>1.</w:t>
      </w:r>
      <w:r w:rsidR="00467AE2">
        <w:rPr>
          <w:color w:val="000000"/>
          <w:sz w:val="22"/>
          <w:szCs w:val="22"/>
        </w:rPr>
        <w:t xml:space="preserve"> </w:t>
      </w:r>
      <w:r w:rsidR="00467AE2">
        <w:rPr>
          <w:color w:val="000000"/>
          <w:sz w:val="22"/>
          <w:szCs w:val="22"/>
        </w:rPr>
        <w:t xml:space="preserve">GEOVIA Industry Process Consultant, </w:t>
      </w:r>
      <w:proofErr w:type="spellStart"/>
      <w:r w:rsidR="00467AE2" w:rsidRPr="00E44C23">
        <w:rPr>
          <w:color w:val="000000"/>
          <w:sz w:val="22"/>
          <w:szCs w:val="22"/>
        </w:rPr>
        <w:t>Dassault</w:t>
      </w:r>
      <w:proofErr w:type="spellEnd"/>
      <w:r w:rsidR="00467AE2" w:rsidRPr="00E44C23">
        <w:rPr>
          <w:color w:val="000000"/>
          <w:sz w:val="22"/>
          <w:szCs w:val="22"/>
        </w:rPr>
        <w:t xml:space="preserve"> </w:t>
      </w:r>
      <w:proofErr w:type="spellStart"/>
      <w:r w:rsidR="00467AE2" w:rsidRPr="00E44C23">
        <w:rPr>
          <w:color w:val="000000"/>
          <w:sz w:val="22"/>
          <w:szCs w:val="22"/>
        </w:rPr>
        <w:t>Systèmes</w:t>
      </w:r>
      <w:proofErr w:type="spellEnd"/>
      <w:r w:rsidR="00467AE2">
        <w:rPr>
          <w:color w:val="000000"/>
          <w:sz w:val="22"/>
          <w:szCs w:val="22"/>
        </w:rPr>
        <w:t>, Santiago Chile 775000. Email: jose.GONZALEZ</w:t>
      </w:r>
      <w:r w:rsidR="00467AE2" w:rsidRPr="00E44C23">
        <w:rPr>
          <w:color w:val="000000"/>
          <w:sz w:val="22"/>
          <w:szCs w:val="22"/>
        </w:rPr>
        <w:t>@3ds.com</w:t>
      </w:r>
      <w:r>
        <w:rPr>
          <w:color w:val="000000"/>
          <w:sz w:val="22"/>
          <w:szCs w:val="22"/>
        </w:rPr>
        <w:t xml:space="preserve"> </w:t>
      </w:r>
    </w:p>
    <w:p w14:paraId="00000004" w14:textId="33019176" w:rsidR="00AA7CF9" w:rsidRDefault="00467AE2" w:rsidP="00467AE2">
      <w:pPr>
        <w:pBdr>
          <w:top w:val="nil"/>
          <w:left w:val="nil"/>
          <w:bottom w:val="nil"/>
          <w:right w:val="nil"/>
          <w:between w:val="nil"/>
        </w:pBdr>
        <w:tabs>
          <w:tab w:val="left" w:pos="284"/>
        </w:tabs>
        <w:ind w:left="284" w:hanging="284"/>
        <w:jc w:val="both"/>
        <w:rPr>
          <w:color w:val="000000"/>
          <w:sz w:val="22"/>
          <w:szCs w:val="22"/>
        </w:rPr>
      </w:pPr>
      <w:r>
        <w:rPr>
          <w:color w:val="000000"/>
          <w:sz w:val="22"/>
          <w:szCs w:val="22"/>
        </w:rPr>
        <w:t xml:space="preserve">2. </w:t>
      </w:r>
      <w:r w:rsidR="00930B1C" w:rsidRPr="00930B1C">
        <w:rPr>
          <w:color w:val="000000"/>
          <w:sz w:val="22"/>
          <w:szCs w:val="22"/>
        </w:rPr>
        <w:t>GEOVIA Industry Process Consultant Senior Specialist</w:t>
      </w:r>
      <w:r w:rsidR="00930B1C">
        <w:rPr>
          <w:color w:val="000000"/>
          <w:sz w:val="22"/>
          <w:szCs w:val="22"/>
        </w:rPr>
        <w:t xml:space="preserve">, </w:t>
      </w:r>
      <w:proofErr w:type="spellStart"/>
      <w:r w:rsidR="00930B1C" w:rsidRPr="00E44C23">
        <w:rPr>
          <w:color w:val="000000"/>
          <w:sz w:val="22"/>
          <w:szCs w:val="22"/>
        </w:rPr>
        <w:t>Dassault</w:t>
      </w:r>
      <w:proofErr w:type="spellEnd"/>
      <w:r w:rsidR="00930B1C" w:rsidRPr="00E44C23">
        <w:rPr>
          <w:color w:val="000000"/>
          <w:sz w:val="22"/>
          <w:szCs w:val="22"/>
        </w:rPr>
        <w:t xml:space="preserve"> </w:t>
      </w:r>
      <w:proofErr w:type="spellStart"/>
      <w:r w:rsidR="00930B1C" w:rsidRPr="00E44C23">
        <w:rPr>
          <w:color w:val="000000"/>
          <w:sz w:val="22"/>
          <w:szCs w:val="22"/>
        </w:rPr>
        <w:t>Systèmes</w:t>
      </w:r>
      <w:proofErr w:type="spellEnd"/>
      <w:r w:rsidR="00930B1C">
        <w:rPr>
          <w:color w:val="000000"/>
          <w:sz w:val="22"/>
          <w:szCs w:val="22"/>
        </w:rPr>
        <w:t xml:space="preserve">, Brisbane Australia 4001. Email: </w:t>
      </w:r>
      <w:r w:rsidR="00930B1C" w:rsidRPr="00930B1C">
        <w:rPr>
          <w:color w:val="000000"/>
          <w:sz w:val="22"/>
          <w:szCs w:val="22"/>
        </w:rPr>
        <w:t>Min.LIANG@3ds.com</w:t>
      </w:r>
    </w:p>
    <w:p w14:paraId="416BEB28" w14:textId="45A1E963" w:rsidR="00887E36" w:rsidRDefault="00E44C23" w:rsidP="00930B1C">
      <w:pPr>
        <w:pBdr>
          <w:top w:val="nil"/>
          <w:left w:val="nil"/>
          <w:bottom w:val="nil"/>
          <w:right w:val="nil"/>
          <w:between w:val="nil"/>
        </w:pBdr>
        <w:tabs>
          <w:tab w:val="left" w:pos="284"/>
        </w:tabs>
        <w:spacing w:before="240" w:after="120"/>
        <w:jc w:val="both"/>
        <w:rPr>
          <w:color w:val="000000"/>
          <w:sz w:val="22"/>
          <w:szCs w:val="22"/>
        </w:rPr>
      </w:pPr>
      <w:bookmarkStart w:id="0" w:name="_gjdgxs" w:colFirst="0" w:colLast="0"/>
      <w:bookmarkStart w:id="1" w:name="_GoBack"/>
      <w:bookmarkEnd w:id="0"/>
      <w:r>
        <w:rPr>
          <w:color w:val="000000"/>
          <w:sz w:val="22"/>
          <w:szCs w:val="22"/>
        </w:rPr>
        <w:t xml:space="preserve">Keywords: </w:t>
      </w:r>
      <w:r w:rsidR="00887E36" w:rsidRPr="00887E36">
        <w:rPr>
          <w:sz w:val="22"/>
        </w:rPr>
        <w:t xml:space="preserve">Mineral Resource Estimation, Machine Learning, Clustering Algorithms, Estimation </w:t>
      </w:r>
      <w:bookmarkEnd w:id="1"/>
      <w:r w:rsidR="00887E36" w:rsidRPr="00887E36">
        <w:rPr>
          <w:sz w:val="22"/>
        </w:rPr>
        <w:t>Domains, Unsupervised Learning.</w:t>
      </w:r>
    </w:p>
    <w:p w14:paraId="418961BE" w14:textId="77777777" w:rsidR="00887E36" w:rsidRDefault="00887E36" w:rsidP="00887E36">
      <w:pPr>
        <w:pBdr>
          <w:top w:val="nil"/>
          <w:left w:val="nil"/>
          <w:bottom w:val="nil"/>
          <w:right w:val="nil"/>
          <w:between w:val="nil"/>
        </w:pBdr>
        <w:spacing w:after="240"/>
        <w:jc w:val="both"/>
        <w:rPr>
          <w:b/>
          <w:sz w:val="26"/>
          <w:szCs w:val="26"/>
        </w:rPr>
      </w:pPr>
      <w:r w:rsidRPr="00887E36">
        <w:rPr>
          <w:b/>
          <w:sz w:val="26"/>
          <w:szCs w:val="26"/>
        </w:rPr>
        <w:t>Enhanced Resource Domain Classification for Mineral Estimation Using Geostatistical Clustering</w:t>
      </w:r>
    </w:p>
    <w:p w14:paraId="43E30881" w14:textId="306C3065" w:rsidR="00930B1C" w:rsidRPr="00887E36" w:rsidRDefault="00930B1C" w:rsidP="00887E36">
      <w:pPr>
        <w:pBdr>
          <w:top w:val="nil"/>
          <w:left w:val="nil"/>
          <w:bottom w:val="nil"/>
          <w:right w:val="nil"/>
          <w:between w:val="nil"/>
        </w:pBdr>
        <w:spacing w:after="240"/>
        <w:jc w:val="both"/>
        <w:rPr>
          <w:b/>
          <w:sz w:val="26"/>
          <w:szCs w:val="26"/>
        </w:rPr>
      </w:pPr>
      <w:r w:rsidRPr="00887E36">
        <w:t xml:space="preserve">The accurate definition of estimation domains is crucial for precision in mineral resource estimation, optimizing both efficiency and accuracy in mining decision-making. This study implements machine learning-based methodologies to classify estimation domains at the </w:t>
      </w:r>
      <w:proofErr w:type="spellStart"/>
      <w:r w:rsidRPr="00887E36">
        <w:t>Molejón</w:t>
      </w:r>
      <w:proofErr w:type="spellEnd"/>
      <w:r w:rsidRPr="00887E36">
        <w:t xml:space="preserve"> deposit, known for its economically significant concentrations of gold in quartz breccia and </w:t>
      </w:r>
      <w:proofErr w:type="spellStart"/>
      <w:r w:rsidRPr="00887E36">
        <w:t>saprolite</w:t>
      </w:r>
      <w:proofErr w:type="spellEnd"/>
      <w:r w:rsidRPr="00887E36">
        <w:t>. The initial methodology includes exploratory data analysis, which characterizes the behavior of the variables of interest and prepares the data for an advanced analysis phase.</w:t>
      </w:r>
    </w:p>
    <w:p w14:paraId="77CA1E0B" w14:textId="77777777" w:rsidR="00930B1C" w:rsidRPr="00887E36" w:rsidRDefault="00930B1C" w:rsidP="00930B1C">
      <w:pPr>
        <w:pStyle w:val="NormalWeb"/>
        <w:jc w:val="both"/>
        <w:rPr>
          <w:rFonts w:ascii="Arial" w:hAnsi="Arial" w:cs="Arial"/>
        </w:rPr>
      </w:pPr>
      <w:r w:rsidRPr="00887E36">
        <w:rPr>
          <w:rFonts w:ascii="Arial" w:hAnsi="Arial" w:cs="Arial"/>
        </w:rPr>
        <w:t xml:space="preserve">The second methodology employs unsupervised clustering techniques, including K-Means, Partitioning Around </w:t>
      </w:r>
      <w:proofErr w:type="spellStart"/>
      <w:r w:rsidRPr="00887E36">
        <w:rPr>
          <w:rFonts w:ascii="Arial" w:hAnsi="Arial" w:cs="Arial"/>
        </w:rPr>
        <w:t>Medoids</w:t>
      </w:r>
      <w:proofErr w:type="spellEnd"/>
      <w:r w:rsidRPr="00887E36">
        <w:rPr>
          <w:rFonts w:ascii="Arial" w:hAnsi="Arial" w:cs="Arial"/>
        </w:rPr>
        <w:t xml:space="preserve">, and an adapted version of the latter using the </w:t>
      </w:r>
      <w:proofErr w:type="spellStart"/>
      <w:r w:rsidRPr="00887E36">
        <w:rPr>
          <w:rFonts w:ascii="Arial" w:hAnsi="Arial" w:cs="Arial"/>
        </w:rPr>
        <w:t>Mahalanobis</w:t>
      </w:r>
      <w:proofErr w:type="spellEnd"/>
      <w:r w:rsidRPr="00887E36">
        <w:rPr>
          <w:rFonts w:ascii="Arial" w:hAnsi="Arial" w:cs="Arial"/>
        </w:rPr>
        <w:t xml:space="preserve"> Geostatistical distance, which is especially valuable for incorporating the spatial dependency of regionalized variables. This approach enables precise and spatially coherent classification, significantly reducing the time needed to identify estimation domains and enhancing the accuracy of geological interpretation.</w:t>
      </w:r>
    </w:p>
    <w:p w14:paraId="1FEF7C64" w14:textId="77777777" w:rsidR="00930B1C" w:rsidRPr="00887E36" w:rsidRDefault="00930B1C" w:rsidP="00930B1C">
      <w:pPr>
        <w:pStyle w:val="NormalWeb"/>
        <w:jc w:val="both"/>
        <w:rPr>
          <w:rFonts w:ascii="Arial" w:hAnsi="Arial" w:cs="Arial"/>
        </w:rPr>
      </w:pPr>
      <w:r w:rsidRPr="00887E36">
        <w:rPr>
          <w:rFonts w:ascii="Arial" w:hAnsi="Arial" w:cs="Arial"/>
        </w:rPr>
        <w:t xml:space="preserve">Results show that the Partitioning </w:t>
      </w:r>
      <w:proofErr w:type="gramStart"/>
      <w:r w:rsidRPr="00887E36">
        <w:rPr>
          <w:rFonts w:ascii="Arial" w:hAnsi="Arial" w:cs="Arial"/>
        </w:rPr>
        <w:t>Around</w:t>
      </w:r>
      <w:proofErr w:type="gramEnd"/>
      <w:r w:rsidRPr="00887E36">
        <w:rPr>
          <w:rFonts w:ascii="Arial" w:hAnsi="Arial" w:cs="Arial"/>
        </w:rPr>
        <w:t xml:space="preserve"> </w:t>
      </w:r>
      <w:proofErr w:type="spellStart"/>
      <w:r w:rsidRPr="00887E36">
        <w:rPr>
          <w:rFonts w:ascii="Arial" w:hAnsi="Arial" w:cs="Arial"/>
        </w:rPr>
        <w:t>Medoids</w:t>
      </w:r>
      <w:proofErr w:type="spellEnd"/>
      <w:r w:rsidRPr="00887E36">
        <w:rPr>
          <w:rFonts w:ascii="Arial" w:hAnsi="Arial" w:cs="Arial"/>
        </w:rPr>
        <w:t xml:space="preserve"> method with </w:t>
      </w:r>
      <w:proofErr w:type="spellStart"/>
      <w:r w:rsidRPr="00887E36">
        <w:rPr>
          <w:rFonts w:ascii="Arial" w:hAnsi="Arial" w:cs="Arial"/>
        </w:rPr>
        <w:t>Mahalanobis</w:t>
      </w:r>
      <w:proofErr w:type="spellEnd"/>
      <w:r w:rsidRPr="00887E36">
        <w:rPr>
          <w:rFonts w:ascii="Arial" w:hAnsi="Arial" w:cs="Arial"/>
        </w:rPr>
        <w:t xml:space="preserve"> Geostatistical distance optimizes domain definition and provides a significant advantage by delivering a more accurate delineation of mineralized areas. This allows mining professionals </w:t>
      </w:r>
      <w:proofErr w:type="gramStart"/>
      <w:r w:rsidRPr="00887E36">
        <w:rPr>
          <w:rFonts w:ascii="Arial" w:hAnsi="Arial" w:cs="Arial"/>
        </w:rPr>
        <w:t>to efficiently allocate</w:t>
      </w:r>
      <w:proofErr w:type="gramEnd"/>
      <w:r w:rsidRPr="00887E36">
        <w:rPr>
          <w:rFonts w:ascii="Arial" w:hAnsi="Arial" w:cs="Arial"/>
        </w:rPr>
        <w:t xml:space="preserve"> resources while improving strategic decision-making in resource planning and extraction. Therefore, this machine learning approach emerges as a valuable tool for the mining sector, maximizing the value of data and contributing to faster, more accurate resource estimation.</w:t>
      </w:r>
    </w:p>
    <w:p w14:paraId="77A2D95A" w14:textId="77777777" w:rsidR="00AD15D4" w:rsidRPr="00930B1C" w:rsidRDefault="00AD15D4">
      <w:pPr>
        <w:pBdr>
          <w:top w:val="nil"/>
          <w:left w:val="nil"/>
          <w:bottom w:val="nil"/>
          <w:right w:val="nil"/>
          <w:between w:val="nil"/>
        </w:pBdr>
        <w:spacing w:after="120"/>
        <w:jc w:val="both"/>
        <w:rPr>
          <w:color w:val="000000"/>
          <w:sz w:val="22"/>
          <w:szCs w:val="22"/>
          <w:lang w:val="en-US"/>
        </w:rPr>
      </w:pPr>
    </w:p>
    <w:sectPr w:rsidR="00AD15D4" w:rsidRPr="00930B1C">
      <w:footerReference w:type="default" r:id="rId7"/>
      <w:pgSz w:w="11906" w:h="16838"/>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A035D" w14:textId="77777777" w:rsidR="007E224F" w:rsidRDefault="007E224F">
      <w:r>
        <w:separator/>
      </w:r>
    </w:p>
  </w:endnote>
  <w:endnote w:type="continuationSeparator" w:id="0">
    <w:p w14:paraId="3C3494BA" w14:textId="77777777" w:rsidR="007E224F" w:rsidRDefault="007E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B" w14:textId="03DA342B" w:rsidR="00AA7CF9" w:rsidRDefault="00374D42">
    <w:pPr>
      <w:pBdr>
        <w:top w:val="nil"/>
        <w:left w:val="nil"/>
        <w:bottom w:val="nil"/>
        <w:right w:val="nil"/>
        <w:between w:val="nil"/>
      </w:pBdr>
      <w:spacing w:after="120"/>
      <w:jc w:val="both"/>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467AE2">
      <w:rPr>
        <w:noProof/>
        <w:color w:val="000000"/>
        <w:sz w:val="22"/>
        <w:szCs w:val="22"/>
      </w:rPr>
      <w:t>1</w:t>
    </w:r>
    <w:r>
      <w:rPr>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531F3" w14:textId="77777777" w:rsidR="007E224F" w:rsidRDefault="007E224F">
      <w:r>
        <w:separator/>
      </w:r>
    </w:p>
  </w:footnote>
  <w:footnote w:type="continuationSeparator" w:id="0">
    <w:p w14:paraId="7AD1F604" w14:textId="77777777" w:rsidR="007E224F" w:rsidRDefault="007E2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CF9"/>
    <w:rsid w:val="002717F7"/>
    <w:rsid w:val="00374D42"/>
    <w:rsid w:val="00467AE2"/>
    <w:rsid w:val="00486926"/>
    <w:rsid w:val="007E224F"/>
    <w:rsid w:val="00887E36"/>
    <w:rsid w:val="00930B1C"/>
    <w:rsid w:val="00AA7CF9"/>
    <w:rsid w:val="00AD15D4"/>
    <w:rsid w:val="00D077FD"/>
    <w:rsid w:val="00E4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C95CD"/>
  <w15:docId w15:val="{49AB1ED2-A16C-4277-8767-82679038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240" w:after="60"/>
      <w:jc w:val="both"/>
      <w:outlineLvl w:val="0"/>
    </w:pPr>
    <w:rPr>
      <w:b/>
      <w:smallCaps/>
      <w:color w:val="000000"/>
      <w:sz w:val="26"/>
      <w:szCs w:val="26"/>
    </w:rPr>
  </w:style>
  <w:style w:type="paragraph" w:styleId="Heading2">
    <w:name w:val="heading 2"/>
    <w:basedOn w:val="Normal"/>
    <w:next w:val="Normal"/>
    <w:pPr>
      <w:keepNext/>
      <w:keepLines/>
      <w:pBdr>
        <w:top w:val="nil"/>
        <w:left w:val="nil"/>
        <w:bottom w:val="nil"/>
        <w:right w:val="nil"/>
        <w:between w:val="nil"/>
      </w:pBdr>
      <w:spacing w:before="240" w:after="60"/>
      <w:jc w:val="both"/>
      <w:outlineLvl w:val="1"/>
    </w:pPr>
    <w:rPr>
      <w:b/>
      <w:color w:val="000000"/>
      <w:sz w:val="26"/>
      <w:szCs w:val="26"/>
    </w:rPr>
  </w:style>
  <w:style w:type="paragraph" w:styleId="Heading3">
    <w:name w:val="heading 3"/>
    <w:basedOn w:val="Normal"/>
    <w:next w:val="Normal"/>
    <w:pPr>
      <w:keepNext/>
      <w:keepLines/>
      <w:pBdr>
        <w:top w:val="nil"/>
        <w:left w:val="nil"/>
        <w:bottom w:val="nil"/>
        <w:right w:val="nil"/>
        <w:between w:val="nil"/>
      </w:pBdr>
      <w:spacing w:before="240" w:after="60"/>
      <w:jc w:val="both"/>
      <w:outlineLvl w:val="2"/>
    </w:pPr>
    <w:rPr>
      <w:b/>
      <w:i/>
      <w:color w:val="000000"/>
    </w:rPr>
  </w:style>
  <w:style w:type="paragraph" w:styleId="Heading4">
    <w:name w:val="heading 4"/>
    <w:basedOn w:val="Normal"/>
    <w:next w:val="Normal"/>
    <w:pPr>
      <w:keepNext/>
      <w:keepLines/>
      <w:pBdr>
        <w:top w:val="nil"/>
        <w:left w:val="nil"/>
        <w:bottom w:val="nil"/>
        <w:right w:val="nil"/>
        <w:between w:val="nil"/>
      </w:pBdr>
      <w:spacing w:before="40" w:after="120"/>
      <w:jc w:val="both"/>
      <w:outlineLvl w:val="3"/>
    </w:pPr>
    <w:rPr>
      <w:i/>
      <w:color w:val="000000"/>
      <w:sz w:val="22"/>
      <w:szCs w:val="22"/>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500" w:after="240"/>
      <w:jc w:val="center"/>
    </w:pPr>
    <w:rPr>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930B1C"/>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79219">
      <w:bodyDiv w:val="1"/>
      <w:marLeft w:val="0"/>
      <w:marRight w:val="0"/>
      <w:marTop w:val="0"/>
      <w:marBottom w:val="0"/>
      <w:divBdr>
        <w:top w:val="none" w:sz="0" w:space="0" w:color="auto"/>
        <w:left w:val="none" w:sz="0" w:space="0" w:color="auto"/>
        <w:bottom w:val="none" w:sz="0" w:space="0" w:color="auto"/>
        <w:right w:val="none" w:sz="0" w:space="0" w:color="auto"/>
      </w:divBdr>
    </w:div>
    <w:div w:id="379597774">
      <w:bodyDiv w:val="1"/>
      <w:marLeft w:val="0"/>
      <w:marRight w:val="0"/>
      <w:marTop w:val="0"/>
      <w:marBottom w:val="0"/>
      <w:divBdr>
        <w:top w:val="none" w:sz="0" w:space="0" w:color="auto"/>
        <w:left w:val="none" w:sz="0" w:space="0" w:color="auto"/>
        <w:bottom w:val="none" w:sz="0" w:space="0" w:color="auto"/>
        <w:right w:val="none" w:sz="0" w:space="0" w:color="auto"/>
      </w:divBdr>
    </w:div>
    <w:div w:id="725766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B9FC6-6E33-4310-8562-C3FD1E03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Jose</dc:creator>
  <cp:lastModifiedBy>GONZALEZ Jose (CONTRACTOR)</cp:lastModifiedBy>
  <cp:revision>3</cp:revision>
  <dcterms:created xsi:type="dcterms:W3CDTF">2024-11-04T00:34:00Z</dcterms:created>
  <dcterms:modified xsi:type="dcterms:W3CDTF">2024-11-04T01:18:00Z</dcterms:modified>
</cp:coreProperties>
</file>