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Environmental and Cost Comparison of Different Spodumene Concentration Processes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1"/>
          <w:smallCaps w:val="0"/>
          <w:strike w:val="0"/>
          <w:color w:val="000000"/>
          <w:sz w:val="22"/>
          <w:szCs w:val="22"/>
          <w:u w:val="none"/>
          <w:shd w:fill="auto" w:val="clear"/>
        </w:rPr>
      </w:pPr>
      <w:r w:rsidDel="00000000" w:rsidR="00000000" w:rsidRPr="00000000">
        <w:rPr>
          <w:i w:val="1"/>
          <w:sz w:val="22"/>
          <w:szCs w:val="22"/>
          <w:u w:val="single"/>
          <w:rtl w:val="0"/>
        </w:rPr>
        <w:t xml:space="preserve">P Whattoff</w:t>
      </w:r>
      <w:r w:rsidDel="00000000" w:rsidR="00000000" w:rsidRPr="00000000">
        <w:rPr>
          <w:i w:val="1"/>
          <w:sz w:val="22"/>
          <w:szCs w:val="22"/>
          <w:u w:val="single"/>
          <w:vertAlign w:val="superscript"/>
          <w:rtl w:val="0"/>
        </w:rPr>
        <w:t xml:space="preserve">1</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i w:val="1"/>
          <w:sz w:val="22"/>
          <w:szCs w:val="22"/>
          <w:rtl w:val="0"/>
        </w:rPr>
        <w:t xml:space="preserve">Lucy England</w:t>
      </w:r>
      <w:r w:rsidDel="00000000" w:rsidR="00000000" w:rsidRPr="00000000">
        <w:rPr>
          <w:i w:val="1"/>
          <w:sz w:val="22"/>
          <w:szCs w:val="22"/>
          <w:vertAlign w:val="superscript"/>
          <w:rtl w:val="0"/>
        </w:rPr>
        <w:t xml:space="preserve">2</w:t>
      </w:r>
      <w:r w:rsidDel="00000000" w:rsidR="00000000" w:rsidRPr="00000000">
        <w:rPr>
          <w:i w:val="1"/>
          <w:sz w:val="22"/>
          <w:szCs w:val="22"/>
          <w:rtl w:val="0"/>
        </w:rPr>
        <w:t xml:space="preserve">, Clayton Seymour</w:t>
      </w:r>
      <w:r w:rsidDel="00000000" w:rsidR="00000000" w:rsidRPr="00000000">
        <w:rPr>
          <w:i w:val="1"/>
          <w:sz w:val="22"/>
          <w:szCs w:val="22"/>
          <w:vertAlign w:val="superscript"/>
          <w:rtl w:val="0"/>
        </w:rPr>
        <w:t xml:space="preserve">2</w:t>
      </w:r>
      <w:r w:rsidDel="00000000" w:rsidR="00000000" w:rsidRPr="00000000">
        <w:rPr>
          <w:i w:val="1"/>
          <w:sz w:val="22"/>
          <w:szCs w:val="22"/>
          <w:rtl w:val="0"/>
        </w:rPr>
        <w:t xml:space="preserve">, Jaco Labuschagne</w:t>
      </w:r>
      <w:r w:rsidDel="00000000" w:rsidR="00000000" w:rsidRPr="00000000">
        <w:rPr>
          <w:i w:val="1"/>
          <w:sz w:val="22"/>
          <w:szCs w:val="22"/>
          <w:vertAlign w:val="superscript"/>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r w:rsidDel="00000000" w:rsidR="00000000" w:rsidRPr="00000000">
        <w:rPr>
          <w:sz w:val="22"/>
          <w:szCs w:val="22"/>
          <w:rtl w:val="0"/>
        </w:rPr>
        <w:t xml:space="preserve">Country Director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Minviro Australia, 6000. Email: </w:t>
      </w:r>
      <w:hyperlink r:id="rId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phoebe@minviro.com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sz w:val="22"/>
          <w:szCs w:val="22"/>
        </w:rPr>
      </w:pPr>
      <w:r w:rsidDel="00000000" w:rsidR="00000000" w:rsidRPr="00000000">
        <w:rPr>
          <w:sz w:val="22"/>
          <w:szCs w:val="22"/>
          <w:rtl w:val="0"/>
        </w:rPr>
        <w:t xml:space="preserve">2. Innovation Manager, FLSmidth. Email: </w:t>
      </w:r>
      <w:hyperlink r:id="rId8">
        <w:r w:rsidDel="00000000" w:rsidR="00000000" w:rsidRPr="00000000">
          <w:rPr>
            <w:color w:val="1155cc"/>
            <w:sz w:val="22"/>
            <w:szCs w:val="22"/>
            <w:u w:val="single"/>
            <w:rtl w:val="0"/>
          </w:rPr>
          <w:t xml:space="preserve">Lucy.England@flsmidth.com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sz w:val="22"/>
          <w:szCs w:val="22"/>
        </w:rPr>
      </w:pPr>
      <w:r w:rsidDel="00000000" w:rsidR="00000000" w:rsidRPr="00000000">
        <w:rPr>
          <w:sz w:val="22"/>
          <w:szCs w:val="22"/>
          <w:rtl w:val="0"/>
        </w:rPr>
        <w:t xml:space="preserve">2. R&amp;D Project Manager, FLSmidth. Email: </w:t>
      </w:r>
      <w:hyperlink r:id="rId9">
        <w:r w:rsidDel="00000000" w:rsidR="00000000" w:rsidRPr="00000000">
          <w:rPr>
            <w:color w:val="1155cc"/>
            <w:sz w:val="22"/>
            <w:szCs w:val="22"/>
            <w:u w:val="single"/>
            <w:rtl w:val="0"/>
          </w:rPr>
          <w:t xml:space="preserve">clayton.seymour@flsmidth.com</w:t>
        </w:r>
      </w:hyperlink>
      <w:r w:rsidDel="00000000" w:rsidR="00000000" w:rsidRPr="00000000">
        <w:rPr>
          <w:sz w:val="22"/>
          <w:szCs w:val="22"/>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sz w:val="22"/>
          <w:szCs w:val="22"/>
        </w:rPr>
      </w:pPr>
      <w:r w:rsidDel="00000000" w:rsidR="00000000" w:rsidRPr="00000000">
        <w:rPr>
          <w:sz w:val="22"/>
          <w:szCs w:val="22"/>
          <w:rtl w:val="0"/>
        </w:rPr>
        <w:t xml:space="preserve">2. Lead Process Engineer, FLSmidth. Email: </w:t>
      </w:r>
      <w:hyperlink r:id="rId10">
        <w:r w:rsidDel="00000000" w:rsidR="00000000" w:rsidRPr="00000000">
          <w:rPr>
            <w:color w:val="1155cc"/>
            <w:sz w:val="22"/>
            <w:szCs w:val="22"/>
            <w:u w:val="single"/>
            <w:rtl w:val="0"/>
          </w:rPr>
          <w:t xml:space="preserve">jacobus.labuschagne@flsmidth.com</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Keywords: life cycle assessments, climate change, </w:t>
      </w:r>
      <w:r w:rsidDel="00000000" w:rsidR="00000000" w:rsidRPr="00000000">
        <w:rPr>
          <w:sz w:val="22"/>
          <w:szCs w:val="22"/>
          <w:rtl w:val="0"/>
        </w:rPr>
        <w:t xml:space="preserve">costs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lithium, spodumene.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pStyle w:val="Heading1"/>
        <w:rPr/>
      </w:pPr>
      <w:r w:rsidDel="00000000" w:rsidR="00000000" w:rsidRPr="00000000">
        <w:rPr>
          <w:rtl w:val="0"/>
        </w:rPr>
        <w:t xml:space="preserve">ABSTRACT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world needs more raw materials for the growing sustainable economy</w:t>
      </w:r>
      <w:r w:rsidDel="00000000" w:rsidR="00000000" w:rsidRPr="00000000">
        <w:rPr>
          <w:sz w:val="22"/>
          <w:szCs w:val="22"/>
          <w:rtl w:val="0"/>
        </w:rPr>
        <w:t xml:space="preserve">, for lithium it is expected that the demand will increase by 400% by 2050. Few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know the variability </w:t>
      </w:r>
      <w:r w:rsidDel="00000000" w:rsidR="00000000" w:rsidRPr="00000000">
        <w:rPr>
          <w:sz w:val="22"/>
          <w:szCs w:val="22"/>
          <w:rtl w:val="0"/>
        </w:rPr>
        <w:t xml:space="preserve">in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impacts and costs of </w:t>
      </w:r>
      <w:r w:rsidDel="00000000" w:rsidR="00000000" w:rsidRPr="00000000">
        <w:rPr>
          <w:sz w:val="22"/>
          <w:szCs w:val="22"/>
          <w:rtl w:val="0"/>
        </w:rPr>
        <w:t xml:space="preserve">existing and emerging raw material production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assets</w:t>
      </w:r>
      <w:r w:rsidDel="00000000" w:rsidR="00000000" w:rsidRPr="00000000">
        <w:rPr>
          <w:sz w:val="22"/>
          <w:szCs w:val="22"/>
          <w:rtl w:val="0"/>
        </w:rPr>
        <w:t xml:space="preserve">, and it is expected that when using the same technology for lithium production, costs and environmental impacts will only increase as the highest quality resources are currently being mined.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2"/>
          <w:szCs w:val="22"/>
        </w:rPr>
      </w:pPr>
      <w:r w:rsidDel="00000000" w:rsidR="00000000" w:rsidRPr="00000000">
        <w:rPr>
          <w:sz w:val="22"/>
          <w:szCs w:val="22"/>
          <w:rtl w:val="0"/>
        </w:rPr>
        <w:t xml:space="preserve">FLSmidth (FLS) has been looking into alternative methods for spodumene concentrate production as part of the lithium shake-up project. Minviro and FLS have worked together to understand the climate change and water use impacts and costs of producing spodumene concentrate via the lithium shake-up project, in comparison with conventional wet stack and dry stack lithium processes. As part of this process, three different flow sheets were compared.</w:t>
      </w:r>
    </w:p>
    <w:p w:rsidR="00000000" w:rsidDel="00000000" w:rsidP="00000000" w:rsidRDefault="00000000" w:rsidRPr="00000000" w14:paraId="0000000C">
      <w:pPr>
        <w:spacing w:after="120" w:lineRule="auto"/>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The FLS Shakeup option (vertical roller mill with dry stack tailings) has a clear potential for reduced climate change and water use impacts whilst in parallel, having lower costs compared to conventional production with dry stack tailings and marginally higher costs compared to conventional production with wet stack tailings. This suggests that the flowsheet developed by FLS as part of the lithium shake-up project is a superior option, especially in light of emerging carbon penalties, taxes and sustainability concerns. </w:t>
      </w:r>
      <w:r w:rsidDel="00000000" w:rsidR="00000000" w:rsidRPr="00000000">
        <w:rPr>
          <w:rtl w:val="0"/>
        </w:rPr>
      </w:r>
    </w:p>
    <w:sectPr>
      <w:footerReference r:id="rId11"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pPr>
    <w:rPr>
      <w:rFonts w:ascii="Arial" w:cs="Arial" w:eastAsia="Arial" w:hAnsi="Arial"/>
      <w:b w:val="1"/>
      <w:i w:val="0"/>
      <w:smallCaps w:val="1"/>
      <w:strike w:val="0"/>
      <w:color w:val="000000"/>
      <w:sz w:val="26"/>
      <w:szCs w:val="2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pPr>
    <w:rPr>
      <w:rFonts w:ascii="Arial" w:cs="Arial" w:eastAsia="Arial" w:hAnsi="Arial"/>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pPr>
    <w:rPr>
      <w:rFonts w:ascii="Arial" w:cs="Arial" w:eastAsia="Arial" w:hAnsi="Arial"/>
      <w:b w:val="1"/>
      <w:i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pPr>
    <w:rPr>
      <w:rFonts w:ascii="Arial" w:cs="Arial" w:eastAsia="Arial" w:hAnsi="Arial"/>
      <w:b w:val="0"/>
      <w:i w:val="1"/>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500" w:lineRule="auto"/>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pPr>
    <w:rPr>
      <w:rFonts w:ascii="Arial" w:cs="Arial" w:eastAsia="Arial" w:hAnsi="Arial"/>
      <w:b w:val="1"/>
      <w:i w:val="0"/>
      <w:smallCaps w:val="1"/>
      <w:strike w:val="0"/>
      <w:color w:val="000000"/>
      <w:sz w:val="26"/>
      <w:szCs w:val="2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pPr>
    <w:rPr>
      <w:rFonts w:ascii="Arial" w:cs="Arial" w:eastAsia="Arial" w:hAnsi="Arial"/>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pPr>
    <w:rPr>
      <w:rFonts w:ascii="Arial" w:cs="Arial" w:eastAsia="Arial" w:hAnsi="Arial"/>
      <w:b w:val="1"/>
      <w:i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pPr>
    <w:rPr>
      <w:rFonts w:ascii="Arial" w:cs="Arial" w:eastAsia="Arial" w:hAnsi="Arial"/>
      <w:b w:val="0"/>
      <w:i w:val="1"/>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500" w:lineRule="auto"/>
      <w:jc w:val="center"/>
    </w:pPr>
    <w:rPr>
      <w:b w:val="1"/>
      <w:sz w:val="28"/>
      <w:szCs w:val="28"/>
    </w:rPr>
  </w:style>
  <w:style w:type="paragraph" w:styleId="Normal" w:default="1">
    <w:name w:val="Normal"/>
    <w:uiPriority w:val="49"/>
    <w:semiHidden w:val="1"/>
    <w:rsid w:val="00B034FF"/>
    <w:rPr>
      <w:sz w:val="24"/>
      <w:szCs w:val="24"/>
    </w:rPr>
  </w:style>
  <w:style w:type="paragraph" w:styleId="Heading1">
    <w:name w:val="heading 1"/>
    <w:basedOn w:val="BodyText"/>
    <w:next w:val="BodyText"/>
    <w:qFormat w:val="1"/>
    <w:rsid w:val="00F22067"/>
    <w:pPr>
      <w:keepNext w:val="1"/>
      <w:keepLines w:val="1"/>
      <w:spacing w:after="60" w:before="240"/>
      <w:outlineLvl w:val="0"/>
    </w:pPr>
    <w:rPr>
      <w:rFonts w:cs="Arial"/>
      <w:b w:val="1"/>
      <w:bCs w:val="1"/>
      <w:caps w:val="1"/>
      <w:sz w:val="26"/>
      <w:szCs w:val="32"/>
    </w:rPr>
  </w:style>
  <w:style w:type="paragraph" w:styleId="Heading2">
    <w:name w:val="heading 2"/>
    <w:basedOn w:val="Heading1"/>
    <w:next w:val="BodyText"/>
    <w:link w:val="Heading2Char"/>
    <w:qFormat w:val="1"/>
    <w:rsid w:val="00056228"/>
    <w:pPr>
      <w:outlineLvl w:val="1"/>
    </w:pPr>
    <w:rPr>
      <w:bCs w:val="0"/>
      <w:iCs w:val="1"/>
      <w:caps w:val="0"/>
      <w:szCs w:val="28"/>
    </w:rPr>
  </w:style>
  <w:style w:type="paragraph" w:styleId="Heading3">
    <w:name w:val="heading 3"/>
    <w:basedOn w:val="Heading2"/>
    <w:next w:val="BodyText"/>
    <w:link w:val="Heading3Char"/>
    <w:qFormat w:val="1"/>
    <w:rsid w:val="005055EC"/>
    <w:pPr>
      <w:outlineLvl w:val="2"/>
    </w:pPr>
    <w:rPr>
      <w:bCs w:val="1"/>
      <w:i w:val="1"/>
      <w:sz w:val="24"/>
      <w:szCs w:val="26"/>
    </w:rPr>
  </w:style>
  <w:style w:type="paragraph" w:styleId="Heading4">
    <w:name w:val="heading 4"/>
    <w:basedOn w:val="BodyText"/>
    <w:next w:val="Normal"/>
    <w:link w:val="Heading4Char"/>
    <w:qFormat w:val="1"/>
    <w:rsid w:val="00B034FF"/>
    <w:pPr>
      <w:keepNext w:val="1"/>
      <w:keepLines w:val="1"/>
      <w:spacing w:before="40"/>
      <w:outlineLvl w:val="3"/>
    </w:pPr>
    <w:rPr>
      <w:rFonts w:cstheme="majorBidi" w:eastAsiaTheme="majorEastAsia"/>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ullets1" w:customStyle="1">
    <w:name w:val="Bullets 1"/>
    <w:basedOn w:val="BodyText"/>
    <w:rsid w:val="00F80210"/>
    <w:pPr>
      <w:numPr>
        <w:numId w:val="11"/>
      </w:numPr>
      <w:tabs>
        <w:tab w:val="left" w:pos="567"/>
      </w:tabs>
      <w:ind w:left="568" w:hanging="284"/>
    </w:pPr>
  </w:style>
  <w:style w:type="paragraph" w:styleId="Bullets2" w:customStyle="1">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val="1"/>
    <w:rsid w:val="008838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qFormat w:val="1"/>
    <w:rsid w:val="007550DD"/>
    <w:pPr>
      <w:spacing w:after="240" w:before="500"/>
      <w:jc w:val="center"/>
      <w:outlineLvl w:val="0"/>
    </w:pPr>
    <w:rPr>
      <w:rFonts w:cs="Arial"/>
      <w:b w:val="1"/>
      <w:bCs w:val="1"/>
      <w:kern w:val="28"/>
      <w:sz w:val="28"/>
      <w:szCs w:val="32"/>
      <w:lang w:val="en-US"/>
    </w:rPr>
  </w:style>
  <w:style w:type="paragraph" w:styleId="BodyText">
    <w:name w:val="Body Text"/>
    <w:link w:val="BodyTextChar"/>
    <w:qFormat w:val="1"/>
    <w:rsid w:val="002E632B"/>
    <w:pPr>
      <w:spacing w:after="120"/>
      <w:jc w:val="both"/>
    </w:pPr>
    <w:rPr>
      <w:sz w:val="22"/>
      <w:szCs w:val="24"/>
    </w:rPr>
  </w:style>
  <w:style w:type="paragraph" w:styleId="Instructionsandnotesdeleteme" w:customStyle="1">
    <w:name w:val="Instructions and notes (delete me)"/>
    <w:basedOn w:val="BodyText"/>
    <w:qFormat w:val="1"/>
    <w:rsid w:val="00ED3888"/>
    <w:rPr>
      <w:color w:val="ff0000"/>
    </w:rPr>
  </w:style>
  <w:style w:type="character" w:styleId="BodyTextChar" w:customStyle="1">
    <w:name w:val="Body Text Char"/>
    <w:link w:val="BodyText"/>
    <w:rsid w:val="002E632B"/>
    <w:rPr>
      <w:sz w:val="22"/>
      <w:szCs w:val="24"/>
    </w:rPr>
  </w:style>
  <w:style w:type="character" w:styleId="Heading2Char" w:customStyle="1">
    <w:name w:val="Heading 2 Char"/>
    <w:link w:val="Heading2"/>
    <w:rsid w:val="00BD6A05"/>
    <w:rPr>
      <w:rFonts w:cs="Arial"/>
      <w:b w:val="1"/>
      <w:iCs w:val="1"/>
      <w:sz w:val="28"/>
      <w:szCs w:val="28"/>
    </w:rPr>
  </w:style>
  <w:style w:type="paragraph" w:styleId="AuthorsDetails" w:customStyle="1">
    <w:name w:val="Authors Details"/>
    <w:basedOn w:val="BodyText"/>
    <w:qFormat w:val="1"/>
    <w:rsid w:val="003200A5"/>
    <w:pPr>
      <w:tabs>
        <w:tab w:val="left" w:pos="284"/>
      </w:tabs>
      <w:spacing w:after="0"/>
      <w:ind w:left="284" w:hanging="284"/>
      <w:jc w:val="left"/>
    </w:pPr>
  </w:style>
  <w:style w:type="paragraph" w:styleId="Numbers1" w:customStyle="1">
    <w:name w:val="Numbers 1"/>
    <w:basedOn w:val="Bullets1"/>
    <w:rsid w:val="00F80210"/>
    <w:pPr>
      <w:numPr>
        <w:numId w:val="13"/>
      </w:numPr>
      <w:ind w:left="568" w:hanging="284"/>
    </w:pPr>
  </w:style>
  <w:style w:type="character" w:styleId="Heading3Char" w:customStyle="1">
    <w:name w:val="Heading 3 Char"/>
    <w:link w:val="Heading3"/>
    <w:rsid w:val="005055EC"/>
    <w:rPr>
      <w:rFonts w:cs="Arial"/>
      <w:b w:val="1"/>
      <w:bCs w:val="1"/>
      <w:i w:val="1"/>
      <w:iCs w:val="1"/>
      <w:sz w:val="24"/>
      <w:szCs w:val="26"/>
    </w:rPr>
  </w:style>
  <w:style w:type="paragraph" w:styleId="Quotes" w:customStyle="1">
    <w:name w:val="Quotes"/>
    <w:basedOn w:val="BodyText"/>
    <w:rsid w:val="00F80210"/>
    <w:pPr>
      <w:ind w:left="851" w:right="567"/>
    </w:pPr>
    <w:rPr>
      <w:i w:val="1"/>
    </w:rPr>
  </w:style>
  <w:style w:type="paragraph" w:styleId="ReferenceList" w:customStyle="1">
    <w:name w:val="Reference List"/>
    <w:basedOn w:val="BodyText"/>
    <w:qFormat w:val="1"/>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styleId="HeaderChar" w:customStyle="1">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styleId="Authors" w:customStyle="1">
    <w:name w:val="Authors"/>
    <w:basedOn w:val="BodyText"/>
    <w:qFormat w:val="1"/>
    <w:rsid w:val="000E6647"/>
    <w:pPr>
      <w:spacing w:after="240"/>
    </w:pPr>
    <w:rPr>
      <w:i w:val="1"/>
    </w:rPr>
  </w:style>
  <w:style w:type="character" w:styleId="FooterChar" w:customStyle="1">
    <w:name w:val="Footer Char"/>
    <w:link w:val="Footer"/>
    <w:rsid w:val="00BD6A05"/>
    <w:rPr>
      <w:sz w:val="24"/>
      <w:szCs w:val="24"/>
    </w:rPr>
  </w:style>
  <w:style w:type="character" w:styleId="Superscripts" w:customStyle="1">
    <w:name w:val="Superscripts"/>
    <w:uiPriority w:val="1"/>
    <w:rsid w:val="00404564"/>
    <w:rPr>
      <w:rFonts w:ascii="Arial" w:hAnsi="Arial"/>
      <w:b w:val="0"/>
      <w:i w:val="0"/>
      <w:sz w:val="20"/>
      <w:vertAlign w:val="superscript"/>
    </w:rPr>
  </w:style>
  <w:style w:type="character" w:styleId="Subscripts" w:customStyle="1">
    <w:name w:val="Subscripts"/>
    <w:uiPriority w:val="1"/>
    <w:rsid w:val="0035381A"/>
    <w:rPr>
      <w:rFonts w:ascii="Arial" w:hAnsi="Arial"/>
      <w:b w:val="0"/>
      <w:i w:val="0"/>
      <w:sz w:val="20"/>
      <w:vertAlign w:val="subscript"/>
    </w:rPr>
  </w:style>
  <w:style w:type="paragraph" w:styleId="Figurecaption" w:customStyle="1">
    <w:name w:val="Figure caption"/>
    <w:basedOn w:val="BodyText"/>
    <w:rsid w:val="00B034FF"/>
    <w:pPr>
      <w:spacing w:after="240" w:before="120"/>
      <w:jc w:val="center"/>
    </w:pPr>
    <w:rPr>
      <w:sz w:val="20"/>
    </w:rPr>
  </w:style>
  <w:style w:type="paragraph" w:styleId="Imagestyle" w:customStyle="1">
    <w:name w:val="Image style"/>
    <w:basedOn w:val="Figurecaption"/>
    <w:rsid w:val="004E2D81"/>
    <w:pPr>
      <w:spacing w:after="0" w:before="240"/>
    </w:pPr>
  </w:style>
  <w:style w:type="paragraph" w:styleId="Tablecaptionhead" w:customStyle="1">
    <w:name w:val="Table caption head"/>
    <w:basedOn w:val="BodyText"/>
    <w:rsid w:val="004E2D81"/>
    <w:pPr>
      <w:spacing w:after="0"/>
      <w:jc w:val="center"/>
    </w:pPr>
    <w:rPr>
      <w:b w:val="1"/>
    </w:rPr>
  </w:style>
  <w:style w:type="paragraph" w:styleId="Tablecaption" w:customStyle="1">
    <w:name w:val="Table caption"/>
    <w:basedOn w:val="Figurecaption"/>
    <w:rsid w:val="00AA6902"/>
  </w:style>
  <w:style w:type="paragraph" w:styleId="Tabletextheaderrow" w:customStyle="1">
    <w:name w:val="Table text header row"/>
    <w:basedOn w:val="BodyText"/>
    <w:rsid w:val="004E2D81"/>
    <w:pPr>
      <w:spacing w:after="60" w:before="60"/>
      <w:jc w:val="center"/>
    </w:pPr>
    <w:rPr>
      <w:b w:val="1"/>
    </w:rPr>
  </w:style>
  <w:style w:type="paragraph" w:styleId="TabletextheaderrowLEFT" w:customStyle="1">
    <w:name w:val="Table text header row LEFT"/>
    <w:basedOn w:val="Tabletextheaderrow"/>
    <w:rsid w:val="004E2D81"/>
    <w:pPr>
      <w:jc w:val="left"/>
    </w:pPr>
  </w:style>
  <w:style w:type="paragraph" w:styleId="Tabletext" w:customStyle="1">
    <w:name w:val="Table text"/>
    <w:basedOn w:val="Tabletextheaderrow"/>
    <w:rsid w:val="00B933F6"/>
    <w:rPr>
      <w:b w:val="0"/>
    </w:rPr>
  </w:style>
  <w:style w:type="paragraph" w:styleId="TabletextLEFT" w:customStyle="1">
    <w:name w:val="Table text LEFT"/>
    <w:basedOn w:val="Tabletext"/>
    <w:rsid w:val="004E2D81"/>
    <w:pPr>
      <w:jc w:val="left"/>
    </w:pPr>
  </w:style>
  <w:style w:type="paragraph" w:styleId="TablebulletLEFT" w:customStyle="1">
    <w:name w:val="Table bullet LEFT"/>
    <w:basedOn w:val="TabletextLEFT"/>
    <w:rsid w:val="004E2D81"/>
    <w:pPr>
      <w:numPr>
        <w:numId w:val="14"/>
      </w:numPr>
      <w:ind w:left="284" w:hanging="284"/>
    </w:pPr>
  </w:style>
  <w:style w:type="paragraph" w:styleId="Tablefootnote" w:customStyle="1">
    <w:name w:val="Table footnote"/>
    <w:basedOn w:val="BodyText"/>
    <w:rsid w:val="004E2D81"/>
    <w:pPr>
      <w:tabs>
        <w:tab w:val="left" w:pos="284"/>
      </w:tabs>
      <w:spacing w:after="60"/>
      <w:ind w:left="284" w:hanging="284"/>
    </w:pPr>
    <w:rPr>
      <w:sz w:val="18"/>
    </w:rPr>
  </w:style>
  <w:style w:type="character" w:styleId="Heading4Char" w:customStyle="1">
    <w:name w:val="Heading 4 Char"/>
    <w:basedOn w:val="DefaultParagraphFont"/>
    <w:link w:val="Heading4"/>
    <w:rsid w:val="00B034FF"/>
    <w:rPr>
      <w:rFonts w:cstheme="majorBidi" w:eastAsiaTheme="majorEastAsia"/>
      <w:i w:val="1"/>
      <w:iCs w:val="1"/>
      <w:sz w:val="22"/>
      <w:szCs w:val="24"/>
    </w:rPr>
  </w:style>
  <w:style w:type="paragraph" w:styleId="Keywords" w:customStyle="1">
    <w:name w:val="Keywords"/>
    <w:basedOn w:val="AuthorsDetails"/>
    <w:uiPriority w:val="49"/>
    <w:rsid w:val="006F71F8"/>
    <w:pPr>
      <w:spacing w:after="120" w:before="240"/>
    </w:pPr>
  </w:style>
  <w:style w:type="character" w:styleId="CommentReference">
    <w:name w:val="annotation reference"/>
    <w:basedOn w:val="DefaultParagraphFont"/>
    <w:uiPriority w:val="49"/>
    <w:semiHidden w:val="1"/>
    <w:locked w:val="1"/>
    <w:rsid w:val="00B536EF"/>
    <w:rPr>
      <w:sz w:val="16"/>
      <w:szCs w:val="16"/>
    </w:rPr>
  </w:style>
  <w:style w:type="paragraph" w:styleId="CommentText">
    <w:name w:val="annotation text"/>
    <w:basedOn w:val="Normal"/>
    <w:link w:val="CommentTextChar"/>
    <w:uiPriority w:val="49"/>
    <w:semiHidden w:val="1"/>
    <w:locked w:val="1"/>
    <w:rsid w:val="00B536EF"/>
    <w:rPr>
      <w:sz w:val="20"/>
      <w:szCs w:val="20"/>
    </w:rPr>
  </w:style>
  <w:style w:type="character" w:styleId="CommentTextChar" w:customStyle="1">
    <w:name w:val="Comment Text Char"/>
    <w:basedOn w:val="DefaultParagraphFont"/>
    <w:link w:val="CommentText"/>
    <w:uiPriority w:val="49"/>
    <w:semiHidden w:val="1"/>
    <w:rsid w:val="00B536EF"/>
  </w:style>
  <w:style w:type="paragraph" w:styleId="CommentSubject">
    <w:name w:val="annotation subject"/>
    <w:basedOn w:val="CommentText"/>
    <w:next w:val="CommentText"/>
    <w:link w:val="CommentSubjectChar"/>
    <w:uiPriority w:val="49"/>
    <w:semiHidden w:val="1"/>
    <w:locked w:val="1"/>
    <w:rsid w:val="00B536EF"/>
    <w:rPr>
      <w:b w:val="1"/>
      <w:bCs w:val="1"/>
    </w:rPr>
  </w:style>
  <w:style w:type="character" w:styleId="CommentSubjectChar" w:customStyle="1">
    <w:name w:val="Comment Subject Char"/>
    <w:basedOn w:val="CommentTextChar"/>
    <w:link w:val="CommentSubject"/>
    <w:uiPriority w:val="49"/>
    <w:semiHidden w:val="1"/>
    <w:rsid w:val="00B536E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jacobus.labuschagne@flsmidth.com" TargetMode="External"/><Relationship Id="rId9" Type="http://schemas.openxmlformats.org/officeDocument/2006/relationships/hyperlink" Target="mailto:clayton.seymour@flsmidth.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hoebe@minviro.com" TargetMode="External"/><Relationship Id="rId8" Type="http://schemas.openxmlformats.org/officeDocument/2006/relationships/hyperlink" Target="mailto:Lucy.England@flsmid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IV/7Z+P92jeQqv5jpqm1y97Kg==">CgMxLjAyCGguZ2pkZ3hzOAByITFKLWFXRHN2U29MZV82UXhvMXRJdTJLVjVqQXptZDFhcg==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2023-06-29T05:55:00Z</dcterms:created>
  <dc:creator>Claire Stuart</dc:creator>
</cp:coreProperties>
</file>