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F275" w14:textId="72025D27" w:rsidR="00CA61F2" w:rsidRPr="0002388D" w:rsidRDefault="00CA61F2" w:rsidP="0002388D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02388D">
        <w:rPr>
          <w:rFonts w:ascii="Arial" w:hAnsi="Arial" w:cs="Arial"/>
          <w:b/>
          <w:bCs/>
          <w:sz w:val="28"/>
          <w:szCs w:val="28"/>
        </w:rPr>
        <w:t xml:space="preserve">Adaptive Search </w:t>
      </w:r>
      <w:r w:rsidR="0002388D">
        <w:rPr>
          <w:rFonts w:ascii="Arial" w:hAnsi="Arial" w:cs="Arial"/>
          <w:b/>
          <w:bCs/>
          <w:sz w:val="28"/>
          <w:szCs w:val="28"/>
        </w:rPr>
        <w:t>Ellipsoid:</w:t>
      </w:r>
      <w:r w:rsidRPr="0002388D">
        <w:rPr>
          <w:rFonts w:ascii="Arial" w:hAnsi="Arial" w:cs="Arial"/>
          <w:b/>
          <w:bCs/>
          <w:sz w:val="28"/>
          <w:szCs w:val="28"/>
        </w:rPr>
        <w:t xml:space="preserve"> </w:t>
      </w:r>
      <w:r w:rsidR="0002388D">
        <w:rPr>
          <w:rFonts w:ascii="Arial" w:hAnsi="Arial" w:cs="Arial"/>
          <w:b/>
          <w:bCs/>
          <w:sz w:val="28"/>
          <w:szCs w:val="28"/>
        </w:rPr>
        <w:t xml:space="preserve">A new practical algorithm </w:t>
      </w:r>
      <w:r w:rsidRPr="0002388D">
        <w:rPr>
          <w:rFonts w:ascii="Arial" w:hAnsi="Arial" w:cs="Arial"/>
          <w:b/>
          <w:bCs/>
          <w:sz w:val="28"/>
          <w:szCs w:val="28"/>
        </w:rPr>
        <w:t xml:space="preserve">for </w:t>
      </w:r>
      <w:r w:rsidR="0002388D">
        <w:rPr>
          <w:rFonts w:ascii="Arial" w:hAnsi="Arial" w:cs="Arial"/>
          <w:b/>
          <w:bCs/>
          <w:sz w:val="28"/>
          <w:szCs w:val="28"/>
        </w:rPr>
        <w:t>l</w:t>
      </w:r>
      <w:r w:rsidRPr="0002388D">
        <w:rPr>
          <w:rFonts w:ascii="Arial" w:hAnsi="Arial" w:cs="Arial"/>
          <w:b/>
          <w:bCs/>
          <w:sz w:val="28"/>
          <w:szCs w:val="28"/>
        </w:rPr>
        <w:t xml:space="preserve">ocal </w:t>
      </w:r>
      <w:r w:rsidR="0002388D">
        <w:rPr>
          <w:rFonts w:ascii="Arial" w:hAnsi="Arial" w:cs="Arial"/>
          <w:b/>
          <w:bCs/>
          <w:sz w:val="28"/>
          <w:szCs w:val="28"/>
        </w:rPr>
        <w:t>a</w:t>
      </w:r>
      <w:r w:rsidRPr="0002388D">
        <w:rPr>
          <w:rFonts w:ascii="Arial" w:hAnsi="Arial" w:cs="Arial"/>
          <w:b/>
          <w:bCs/>
          <w:sz w:val="28"/>
          <w:szCs w:val="28"/>
        </w:rPr>
        <w:t xml:space="preserve">nisotropies in </w:t>
      </w:r>
      <w:r w:rsidR="00596A6A">
        <w:rPr>
          <w:rFonts w:ascii="Arial" w:hAnsi="Arial" w:cs="Arial"/>
          <w:b/>
          <w:bCs/>
          <w:sz w:val="28"/>
          <w:szCs w:val="28"/>
        </w:rPr>
        <w:t>m</w:t>
      </w:r>
      <w:r w:rsidRPr="0002388D">
        <w:rPr>
          <w:rFonts w:ascii="Arial" w:hAnsi="Arial" w:cs="Arial"/>
          <w:b/>
          <w:bCs/>
          <w:sz w:val="28"/>
          <w:szCs w:val="28"/>
        </w:rPr>
        <w:t xml:space="preserve">ineral </w:t>
      </w:r>
      <w:r w:rsidR="00596A6A">
        <w:rPr>
          <w:rFonts w:ascii="Arial" w:hAnsi="Arial" w:cs="Arial"/>
          <w:b/>
          <w:bCs/>
          <w:sz w:val="28"/>
          <w:szCs w:val="28"/>
        </w:rPr>
        <w:t>r</w:t>
      </w:r>
      <w:r w:rsidRPr="0002388D">
        <w:rPr>
          <w:rFonts w:ascii="Arial" w:hAnsi="Arial" w:cs="Arial"/>
          <w:b/>
          <w:bCs/>
          <w:sz w:val="28"/>
          <w:szCs w:val="28"/>
        </w:rPr>
        <w:t xml:space="preserve">esource </w:t>
      </w:r>
      <w:r w:rsidR="00596A6A">
        <w:rPr>
          <w:rFonts w:ascii="Arial" w:hAnsi="Arial" w:cs="Arial"/>
          <w:b/>
          <w:bCs/>
          <w:sz w:val="28"/>
          <w:szCs w:val="28"/>
        </w:rPr>
        <w:t>e</w:t>
      </w:r>
      <w:r w:rsidRPr="0002388D">
        <w:rPr>
          <w:rFonts w:ascii="Arial" w:hAnsi="Arial" w:cs="Arial"/>
          <w:b/>
          <w:bCs/>
          <w:sz w:val="28"/>
          <w:szCs w:val="28"/>
        </w:rPr>
        <w:t>stimation</w:t>
      </w:r>
    </w:p>
    <w:p w14:paraId="46FEF585" w14:textId="77777777" w:rsidR="0002388D" w:rsidRPr="00AC75D1" w:rsidRDefault="0002388D" w:rsidP="0002388D">
      <w:pPr>
        <w:rPr>
          <w:rFonts w:ascii="Arial" w:hAnsi="Arial" w:cs="Arial"/>
          <w:i/>
          <w:iCs/>
        </w:rPr>
      </w:pPr>
      <w:r w:rsidRPr="00AC75D1">
        <w:rPr>
          <w:rFonts w:ascii="Arial" w:hAnsi="Arial" w:cs="Arial"/>
          <w:i/>
          <w:iCs/>
        </w:rPr>
        <w:t>Arif Aydar</w:t>
      </w:r>
      <w:r w:rsidRPr="00AC75D1">
        <w:rPr>
          <w:rFonts w:ascii="Arial" w:hAnsi="Arial" w:cs="Arial"/>
          <w:i/>
          <w:iCs/>
          <w:vertAlign w:val="superscript"/>
        </w:rPr>
        <w:t>1</w:t>
      </w:r>
      <w:r w:rsidRPr="00AC75D1">
        <w:rPr>
          <w:rFonts w:ascii="Arial" w:hAnsi="Arial" w:cs="Arial"/>
          <w:i/>
          <w:iCs/>
        </w:rPr>
        <w:t xml:space="preserve">*, </w:t>
      </w:r>
      <w:r w:rsidRPr="00AC75D1">
        <w:rPr>
          <w:rFonts w:ascii="Arial" w:hAnsi="Arial" w:cs="Arial"/>
          <w:i/>
          <w:iCs/>
          <w:u w:val="single"/>
        </w:rPr>
        <w:t>Kadri Dagdelen</w:t>
      </w:r>
      <w:r w:rsidRPr="00AC75D1">
        <w:rPr>
          <w:rFonts w:ascii="Arial" w:hAnsi="Arial" w:cs="Arial"/>
          <w:i/>
          <w:iCs/>
          <w:u w:val="single"/>
          <w:vertAlign w:val="superscript"/>
        </w:rPr>
        <w:t>1</w:t>
      </w:r>
    </w:p>
    <w:p w14:paraId="3E1DBCDE" w14:textId="77777777" w:rsidR="0002388D" w:rsidRPr="00AC75D1" w:rsidRDefault="0002388D" w:rsidP="0002388D">
      <w:pPr>
        <w:rPr>
          <w:rFonts w:ascii="Arial" w:hAnsi="Arial" w:cs="Arial"/>
        </w:rPr>
      </w:pPr>
      <w:r w:rsidRPr="00AC75D1">
        <w:rPr>
          <w:rFonts w:ascii="Arial" w:hAnsi="Arial" w:cs="Arial"/>
          <w:vertAlign w:val="superscript"/>
        </w:rPr>
        <w:t>1</w:t>
      </w:r>
      <w:r w:rsidRPr="00AC75D1">
        <w:rPr>
          <w:rFonts w:ascii="Arial" w:hAnsi="Arial" w:cs="Arial"/>
        </w:rPr>
        <w:t xml:space="preserve"> Mining Engineering Department, Colorado School of Mines, Golden, Colorado, 80401, United States</w:t>
      </w:r>
    </w:p>
    <w:p w14:paraId="15E36A6A" w14:textId="77777777" w:rsidR="0002388D" w:rsidRPr="00AC75D1" w:rsidRDefault="0002388D" w:rsidP="0002388D">
      <w:pPr>
        <w:rPr>
          <w:rFonts w:ascii="Arial" w:hAnsi="Arial" w:cs="Arial"/>
        </w:rPr>
      </w:pPr>
      <w:r w:rsidRPr="00AC75D1">
        <w:rPr>
          <w:rFonts w:ascii="Arial" w:hAnsi="Arial" w:cs="Arial"/>
        </w:rPr>
        <w:t xml:space="preserve">*Corresponding author: </w:t>
      </w:r>
      <w:hyperlink r:id="rId5" w:history="1">
        <w:r w:rsidRPr="00AC75D1">
          <w:rPr>
            <w:rFonts w:ascii="Arial" w:hAnsi="Arial" w:cs="Arial"/>
          </w:rPr>
          <w:t>arifaydar@mines.edu</w:t>
        </w:r>
      </w:hyperlink>
    </w:p>
    <w:p w14:paraId="24024F3E" w14:textId="5B92393B" w:rsidR="0002388D" w:rsidRPr="00AC75D1" w:rsidRDefault="0002388D" w:rsidP="0002388D">
      <w:pPr>
        <w:rPr>
          <w:rFonts w:ascii="Arial" w:hAnsi="Arial" w:cs="Arial"/>
        </w:rPr>
      </w:pPr>
      <w:r w:rsidRPr="00AC75D1">
        <w:rPr>
          <w:rFonts w:ascii="Arial" w:hAnsi="Arial" w:cs="Arial"/>
        </w:rPr>
        <w:t xml:space="preserve">Keywords: resource estimation, </w:t>
      </w:r>
      <w:r>
        <w:rPr>
          <w:rFonts w:ascii="Arial" w:hAnsi="Arial" w:cs="Arial"/>
        </w:rPr>
        <w:t>trust region optimization</w:t>
      </w:r>
      <w:r w:rsidRPr="00AC75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locally varying anisotropies</w:t>
      </w:r>
      <w:r w:rsidRPr="00AC75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auto variogram fitting </w:t>
      </w:r>
    </w:p>
    <w:p w14:paraId="1C9124E4" w14:textId="54A36751" w:rsidR="00CA61F2" w:rsidRPr="00DC5AF6" w:rsidRDefault="0002388D" w:rsidP="003F4A88">
      <w:pPr>
        <w:rPr>
          <w:rFonts w:ascii="Arial" w:hAnsi="Arial" w:cs="Arial"/>
        </w:rPr>
      </w:pPr>
      <w:r w:rsidRPr="00DC5AF6">
        <w:rPr>
          <w:rFonts w:ascii="Arial" w:hAnsi="Arial" w:cs="Arial"/>
        </w:rPr>
        <w:t xml:space="preserve">Current practices in mineral resource estimation challenges resource engineers to make further </w:t>
      </w:r>
      <w:r w:rsidR="00DC5AF6" w:rsidRPr="00DC5AF6">
        <w:rPr>
          <w:rFonts w:ascii="Arial" w:hAnsi="Arial" w:cs="Arial"/>
        </w:rPr>
        <w:t xml:space="preserve">analysis of locally varying anisotropies. They require either sub-domaining of a geological, mineral domain or locally </w:t>
      </w:r>
      <w:r w:rsidR="00C4029E" w:rsidRPr="00DC5AF6">
        <w:rPr>
          <w:rFonts w:ascii="Arial" w:hAnsi="Arial" w:cs="Arial"/>
        </w:rPr>
        <w:t>aligned</w:t>
      </w:r>
      <w:r w:rsidR="00DC5AF6" w:rsidRPr="00DC5AF6">
        <w:rPr>
          <w:rFonts w:ascii="Arial" w:hAnsi="Arial" w:cs="Arial"/>
        </w:rPr>
        <w:t xml:space="preserve"> search ellipsoid </w:t>
      </w:r>
      <w:r w:rsidR="00DC5AF6">
        <w:rPr>
          <w:rFonts w:ascii="Arial" w:hAnsi="Arial" w:cs="Arial"/>
        </w:rPr>
        <w:t xml:space="preserve">for varying anisotropies caused by geological uncertainties. </w:t>
      </w:r>
    </w:p>
    <w:p w14:paraId="1C7897E0" w14:textId="0334F00A" w:rsidR="003F4A88" w:rsidRPr="00DC5AF6" w:rsidRDefault="00CD3536" w:rsidP="003F4A88">
      <w:pPr>
        <w:rPr>
          <w:rFonts w:ascii="Arial" w:hAnsi="Arial" w:cs="Arial"/>
        </w:rPr>
      </w:pPr>
      <w:r w:rsidRPr="00CD3536">
        <w:rPr>
          <w:rFonts w:ascii="Arial" w:hAnsi="Arial" w:cs="Arial"/>
        </w:rPr>
        <w:t>This paper presents a novel algorithm designed to enhance estimation accuracy by systematically addressing these anisotropies. The algorithm proceeds through a series of steps</w:t>
      </w:r>
      <w:r>
        <w:rPr>
          <w:rFonts w:ascii="Arial" w:hAnsi="Arial" w:cs="Arial"/>
        </w:rPr>
        <w:t xml:space="preserve">: </w:t>
      </w:r>
      <w:r w:rsidR="003F4A88" w:rsidRPr="00DC5AF6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3F4A88" w:rsidRPr="00DC5AF6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>d</w:t>
      </w:r>
      <w:r w:rsidR="003F4A88" w:rsidRPr="00DC5AF6">
        <w:rPr>
          <w:rFonts w:ascii="Arial" w:hAnsi="Arial" w:cs="Arial"/>
        </w:rPr>
        <w:t>irectional semi-variogram</w:t>
      </w:r>
      <w:r w:rsidR="00C4029E">
        <w:rPr>
          <w:rFonts w:ascii="Arial" w:hAnsi="Arial" w:cs="Arial"/>
        </w:rPr>
        <w:t xml:space="preserve">s </w:t>
      </w:r>
      <w:r w:rsidR="003F4A88" w:rsidRPr="00DC5AF6">
        <w:rPr>
          <w:rFonts w:ascii="Arial" w:hAnsi="Arial" w:cs="Arial"/>
        </w:rPr>
        <w:t>at every 15º direction, 30º tolerance angle</w:t>
      </w:r>
      <w:r>
        <w:rPr>
          <w:rFonts w:ascii="Arial" w:hAnsi="Arial" w:cs="Arial"/>
        </w:rPr>
        <w:t>,</w:t>
      </w:r>
      <w:r w:rsidR="00C4029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)</w:t>
      </w:r>
      <w:r w:rsidR="003F4A88" w:rsidRPr="00DC5AF6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>a</w:t>
      </w:r>
      <w:r w:rsidR="00C4029E">
        <w:rPr>
          <w:rFonts w:ascii="Arial" w:hAnsi="Arial" w:cs="Arial"/>
        </w:rPr>
        <w:t xml:space="preserve">utofitting of </w:t>
      </w:r>
      <w:r w:rsidR="00C4029E" w:rsidRPr="00DC5AF6">
        <w:rPr>
          <w:rFonts w:ascii="Arial" w:hAnsi="Arial" w:cs="Arial"/>
        </w:rPr>
        <w:t>exponential, gaussian, spherical model</w:t>
      </w:r>
      <w:r w:rsidR="00C4029E">
        <w:rPr>
          <w:rFonts w:ascii="Arial" w:hAnsi="Arial" w:cs="Arial"/>
        </w:rPr>
        <w:t>s</w:t>
      </w:r>
      <w:r w:rsidR="00C4029E" w:rsidRPr="00DC5AF6">
        <w:rPr>
          <w:rFonts w:ascii="Arial" w:hAnsi="Arial" w:cs="Arial"/>
        </w:rPr>
        <w:t xml:space="preserve"> </w:t>
      </w:r>
      <w:r w:rsidR="00C4029E">
        <w:rPr>
          <w:rFonts w:ascii="Arial" w:hAnsi="Arial" w:cs="Arial"/>
        </w:rPr>
        <w:t xml:space="preserve">with trust region algorithm by minimizing </w:t>
      </w:r>
      <w:r w:rsidR="00A450C8">
        <w:rPr>
          <w:rFonts w:ascii="Arial" w:hAnsi="Arial" w:cs="Arial"/>
        </w:rPr>
        <w:t>their</w:t>
      </w:r>
      <w:r w:rsidR="00C4029E">
        <w:rPr>
          <w:rFonts w:ascii="Arial" w:hAnsi="Arial" w:cs="Arial"/>
        </w:rPr>
        <w:t xml:space="preserve"> RMSE</w:t>
      </w:r>
      <w:r w:rsidR="00A450C8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3F4A88" w:rsidRPr="00DC5AF6">
        <w:rPr>
          <w:rFonts w:ascii="Arial" w:hAnsi="Arial" w:cs="Arial"/>
        </w:rPr>
        <w:t xml:space="preserve"> </w:t>
      </w:r>
      <w:r w:rsidR="00C4029E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3F4A88" w:rsidRPr="00DC5AF6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>s</w:t>
      </w:r>
      <w:r w:rsidR="00C4029E">
        <w:rPr>
          <w:rFonts w:ascii="Arial" w:hAnsi="Arial" w:cs="Arial"/>
        </w:rPr>
        <w:t xml:space="preserve">election of the </w:t>
      </w:r>
      <w:r w:rsidR="00A6198B">
        <w:rPr>
          <w:rFonts w:ascii="Arial" w:hAnsi="Arial" w:cs="Arial"/>
        </w:rPr>
        <w:t xml:space="preserve">best models among </w:t>
      </w:r>
      <w:r w:rsidR="00A6198B" w:rsidRPr="00DC5AF6">
        <w:rPr>
          <w:rFonts w:ascii="Arial" w:hAnsi="Arial" w:cs="Arial"/>
        </w:rPr>
        <w:t xml:space="preserve">exponential, gaussian, spherical </w:t>
      </w:r>
      <w:r w:rsidR="00A6198B">
        <w:rPr>
          <w:rFonts w:ascii="Arial" w:hAnsi="Arial" w:cs="Arial"/>
        </w:rPr>
        <w:t xml:space="preserve">with </w:t>
      </w:r>
      <w:r w:rsidR="00C4029E" w:rsidRPr="00DC5AF6">
        <w:rPr>
          <w:rFonts w:ascii="Arial" w:hAnsi="Arial" w:cs="Arial"/>
        </w:rPr>
        <w:t>lowest RMSE</w:t>
      </w:r>
      <w:r w:rsidR="00A6198B">
        <w:rPr>
          <w:rFonts w:ascii="Arial" w:hAnsi="Arial" w:cs="Arial"/>
        </w:rPr>
        <w:t xml:space="preserve"> at each directional algorithm, 4</w:t>
      </w:r>
      <w:r>
        <w:rPr>
          <w:rFonts w:ascii="Arial" w:hAnsi="Arial" w:cs="Arial"/>
        </w:rPr>
        <w:t>)</w:t>
      </w:r>
      <w:r w:rsidR="00A6198B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>s</w:t>
      </w:r>
      <w:r w:rsidR="00A6198B">
        <w:rPr>
          <w:rFonts w:ascii="Arial" w:hAnsi="Arial" w:cs="Arial"/>
        </w:rPr>
        <w:t>election of the longest range from the best variogram models to use as a radius of sample filtration. 5</w:t>
      </w:r>
      <w:r>
        <w:rPr>
          <w:rFonts w:ascii="Arial" w:hAnsi="Arial" w:cs="Arial"/>
        </w:rPr>
        <w:t>)</w:t>
      </w:r>
      <w:r w:rsidR="00A6198B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>f</w:t>
      </w:r>
      <w:r w:rsidR="00A6198B">
        <w:rPr>
          <w:rFonts w:ascii="Arial" w:hAnsi="Arial" w:cs="Arial"/>
        </w:rPr>
        <w:t xml:space="preserve">iltration of samples </w:t>
      </w:r>
      <w:r w:rsidR="004E7486">
        <w:rPr>
          <w:rFonts w:ascii="Arial" w:hAnsi="Arial" w:cs="Arial"/>
        </w:rPr>
        <w:t xml:space="preserve">by the global range </w:t>
      </w:r>
      <w:r w:rsidR="00A6198B">
        <w:rPr>
          <w:rFonts w:ascii="Arial" w:hAnsi="Arial" w:cs="Arial"/>
        </w:rPr>
        <w:t>at each estimation point and iterate 1-4</w:t>
      </w:r>
      <w:r>
        <w:rPr>
          <w:rFonts w:ascii="Arial" w:hAnsi="Arial" w:cs="Arial"/>
        </w:rPr>
        <w:t>,</w:t>
      </w:r>
      <w:r w:rsidR="00A6198B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)</w:t>
      </w:r>
      <w:r w:rsidR="00A6198B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>c</w:t>
      </w:r>
      <w:r w:rsidR="004E7486">
        <w:rPr>
          <w:rFonts w:ascii="Arial" w:hAnsi="Arial" w:cs="Arial"/>
        </w:rPr>
        <w:t>alculation of</w:t>
      </w:r>
      <w:r w:rsidR="00A6198B">
        <w:rPr>
          <w:rFonts w:ascii="Arial" w:hAnsi="Arial" w:cs="Arial"/>
        </w:rPr>
        <w:t xml:space="preserve"> the </w:t>
      </w:r>
      <w:r w:rsidR="004E7486">
        <w:rPr>
          <w:rFonts w:ascii="Arial" w:hAnsi="Arial" w:cs="Arial"/>
        </w:rPr>
        <w:t xml:space="preserve">grades at each </w:t>
      </w:r>
      <w:r w:rsidR="00A6198B">
        <w:rPr>
          <w:rFonts w:ascii="Arial" w:hAnsi="Arial" w:cs="Arial"/>
        </w:rPr>
        <w:t xml:space="preserve">estimation </w:t>
      </w:r>
      <w:r w:rsidR="00A450C8">
        <w:rPr>
          <w:rFonts w:ascii="Arial" w:hAnsi="Arial" w:cs="Arial"/>
        </w:rPr>
        <w:t>point</w:t>
      </w:r>
      <w:r w:rsidR="00A6198B">
        <w:rPr>
          <w:rFonts w:ascii="Arial" w:hAnsi="Arial" w:cs="Arial"/>
        </w:rPr>
        <w:t xml:space="preserve"> by using </w:t>
      </w:r>
      <w:r w:rsidR="004E7486">
        <w:rPr>
          <w:rFonts w:ascii="Arial" w:hAnsi="Arial" w:cs="Arial"/>
        </w:rPr>
        <w:t>the best fit models with their individual search ellipsoid’s direction, range, nugget</w:t>
      </w:r>
      <w:r w:rsidR="00A450C8">
        <w:rPr>
          <w:rFonts w:ascii="Arial" w:hAnsi="Arial" w:cs="Arial"/>
        </w:rPr>
        <w:t>, sill</w:t>
      </w:r>
      <w:r w:rsidR="004E7486">
        <w:rPr>
          <w:rFonts w:ascii="Arial" w:hAnsi="Arial" w:cs="Arial"/>
        </w:rPr>
        <w:t xml:space="preserve"> in ordinary kriging estimator. </w:t>
      </w:r>
    </w:p>
    <w:p w14:paraId="59673667" w14:textId="5A4685E6" w:rsidR="003F4A88" w:rsidRPr="00DC5AF6" w:rsidRDefault="003F4A88" w:rsidP="003F4A88">
      <w:pPr>
        <w:rPr>
          <w:rFonts w:ascii="Arial" w:hAnsi="Arial" w:cs="Arial"/>
        </w:rPr>
      </w:pPr>
      <w:r w:rsidRPr="00DC5AF6">
        <w:rPr>
          <w:rFonts w:ascii="Arial" w:hAnsi="Arial" w:cs="Arial"/>
        </w:rPr>
        <w:t xml:space="preserve">In this approach, we </w:t>
      </w:r>
      <w:r w:rsidR="0056733C" w:rsidRPr="00DC5AF6">
        <w:rPr>
          <w:rFonts w:ascii="Arial" w:hAnsi="Arial" w:cs="Arial"/>
        </w:rPr>
        <w:t>used</w:t>
      </w:r>
      <w:r w:rsidRPr="00DC5AF6">
        <w:rPr>
          <w:rFonts w:ascii="Arial" w:hAnsi="Arial" w:cs="Arial"/>
        </w:rPr>
        <w:t xml:space="preserve"> Walker Lake data </w:t>
      </w:r>
      <w:r w:rsidR="004E7486">
        <w:rPr>
          <w:rFonts w:ascii="Arial" w:hAnsi="Arial" w:cs="Arial"/>
        </w:rPr>
        <w:t xml:space="preserve">as a case study </w:t>
      </w:r>
      <w:r w:rsidRPr="00DC5AF6">
        <w:rPr>
          <w:rFonts w:ascii="Arial" w:hAnsi="Arial" w:cs="Arial"/>
        </w:rPr>
        <w:t xml:space="preserve">and </w:t>
      </w:r>
      <w:r w:rsidR="008A7D4C">
        <w:rPr>
          <w:rFonts w:ascii="Arial" w:hAnsi="Arial" w:cs="Arial"/>
        </w:rPr>
        <w:t xml:space="preserve">considered 470 samples as a single domain, </w:t>
      </w:r>
      <w:r w:rsidR="006E2C9E" w:rsidRPr="00DC5AF6">
        <w:rPr>
          <w:rFonts w:ascii="Arial" w:hAnsi="Arial" w:cs="Arial"/>
        </w:rPr>
        <w:t>creating</w:t>
      </w:r>
      <w:r w:rsidRPr="00DC5AF6">
        <w:rPr>
          <w:rFonts w:ascii="Arial" w:hAnsi="Arial" w:cs="Arial"/>
        </w:rPr>
        <w:t xml:space="preserve"> 725 estimation points at a 10</w:t>
      </w:r>
      <w:r w:rsidR="00CD3536">
        <w:rPr>
          <w:rFonts w:ascii="Arial" w:hAnsi="Arial" w:cs="Arial"/>
        </w:rPr>
        <w:t>x</w:t>
      </w:r>
      <w:r w:rsidRPr="00DC5AF6">
        <w:rPr>
          <w:rFonts w:ascii="Arial" w:hAnsi="Arial" w:cs="Arial"/>
        </w:rPr>
        <w:t xml:space="preserve">10 grid. We resulted </w:t>
      </w:r>
      <w:r w:rsidR="00A450C8">
        <w:rPr>
          <w:rFonts w:ascii="Arial" w:hAnsi="Arial" w:cs="Arial"/>
        </w:rPr>
        <w:t>as the</w:t>
      </w:r>
      <w:r w:rsidRPr="00DC5AF6">
        <w:rPr>
          <w:rFonts w:ascii="Arial" w:hAnsi="Arial" w:cs="Arial"/>
        </w:rPr>
        <w:t xml:space="preserve"> </w:t>
      </w:r>
      <w:r w:rsidR="00A450C8">
        <w:rPr>
          <w:rFonts w:ascii="Arial" w:hAnsi="Arial" w:cs="Arial"/>
        </w:rPr>
        <w:t xml:space="preserve">gaussian is the best model fitted with </w:t>
      </w:r>
      <w:r w:rsidRPr="00DC5AF6">
        <w:rPr>
          <w:rFonts w:ascii="Arial" w:hAnsi="Arial" w:cs="Arial"/>
        </w:rPr>
        <w:t xml:space="preserve">0.028 RMSE, 105 º </w:t>
      </w:r>
      <w:r w:rsidR="00A450C8">
        <w:rPr>
          <w:rFonts w:ascii="Arial" w:hAnsi="Arial" w:cs="Arial"/>
        </w:rPr>
        <w:t>a</w:t>
      </w:r>
      <w:r w:rsidRPr="00DC5AF6">
        <w:rPr>
          <w:rFonts w:ascii="Arial" w:hAnsi="Arial" w:cs="Arial"/>
        </w:rPr>
        <w:t xml:space="preserve">zimuth and 73 m range </w:t>
      </w:r>
      <w:r w:rsidR="004E7486">
        <w:rPr>
          <w:rFonts w:ascii="Arial" w:hAnsi="Arial" w:cs="Arial"/>
        </w:rPr>
        <w:t>in step 1-4</w:t>
      </w:r>
      <w:r w:rsidR="00A450C8">
        <w:rPr>
          <w:rFonts w:ascii="Arial" w:hAnsi="Arial" w:cs="Arial"/>
        </w:rPr>
        <w:t xml:space="preserve"> and </w:t>
      </w:r>
      <w:r w:rsidR="008066D1" w:rsidRPr="00DC5AF6">
        <w:rPr>
          <w:rFonts w:ascii="Arial" w:hAnsi="Arial" w:cs="Arial"/>
        </w:rPr>
        <w:t xml:space="preserve">312 spherical, 212 exponential and 201 gaussian models </w:t>
      </w:r>
      <w:r w:rsidR="004E7486">
        <w:rPr>
          <w:rFonts w:ascii="Arial" w:hAnsi="Arial" w:cs="Arial"/>
        </w:rPr>
        <w:t>at step 5</w:t>
      </w:r>
      <w:r w:rsidR="008066D1" w:rsidRPr="00DC5AF6">
        <w:rPr>
          <w:rFonts w:ascii="Arial" w:hAnsi="Arial" w:cs="Arial"/>
        </w:rPr>
        <w:t xml:space="preserve">. </w:t>
      </w:r>
      <w:r w:rsidR="004E7486">
        <w:rPr>
          <w:rFonts w:ascii="Arial" w:hAnsi="Arial" w:cs="Arial"/>
        </w:rPr>
        <w:t xml:space="preserve">In step 6, </w:t>
      </w:r>
      <w:r w:rsidR="008A7D4C">
        <w:rPr>
          <w:rFonts w:ascii="Arial" w:hAnsi="Arial" w:cs="Arial"/>
        </w:rPr>
        <w:t>grades of these points were estimated by individual search ellipsoids which adapt</w:t>
      </w:r>
      <w:r w:rsidR="00A450C8">
        <w:rPr>
          <w:rFonts w:ascii="Arial" w:hAnsi="Arial" w:cs="Arial"/>
        </w:rPr>
        <w:t>ed</w:t>
      </w:r>
      <w:r w:rsidR="008A7D4C">
        <w:rPr>
          <w:rFonts w:ascii="Arial" w:hAnsi="Arial" w:cs="Arial"/>
        </w:rPr>
        <w:t xml:space="preserve"> to the local anisotropy directions</w:t>
      </w:r>
      <w:r w:rsidR="00A450C8">
        <w:rPr>
          <w:rFonts w:ascii="Arial" w:hAnsi="Arial" w:cs="Arial"/>
        </w:rPr>
        <w:t xml:space="preserve"> with individual dimensions</w:t>
      </w:r>
      <w:r w:rsidR="008A7D4C">
        <w:rPr>
          <w:rFonts w:ascii="Arial" w:hAnsi="Arial" w:cs="Arial"/>
        </w:rPr>
        <w:t>.</w:t>
      </w:r>
      <w:r w:rsidR="004E7486">
        <w:rPr>
          <w:rFonts w:ascii="Arial" w:hAnsi="Arial" w:cs="Arial"/>
        </w:rPr>
        <w:t xml:space="preserve"> </w:t>
      </w:r>
      <w:r w:rsidR="00CD3536" w:rsidRPr="00CD3536">
        <w:rPr>
          <w:rFonts w:ascii="Arial" w:hAnsi="Arial" w:cs="Arial"/>
        </w:rPr>
        <w:t>The adaptive approach yielded a 7% increase in R-squared values over a single-model autofit strategy and showed a closer alignment between the estimated and exhaustive data, as evidenced by probability plots and grade-tonnage curves, substantiating the efficacy of the proposed algorithm in capturing and leveraging local anisotropies.</w:t>
      </w:r>
    </w:p>
    <w:p w14:paraId="2FC0DF91" w14:textId="77777777" w:rsidR="0075156B" w:rsidRPr="00DC5AF6" w:rsidRDefault="0075156B">
      <w:pPr>
        <w:rPr>
          <w:rFonts w:ascii="Arial" w:hAnsi="Arial" w:cs="Arial"/>
        </w:rPr>
      </w:pPr>
    </w:p>
    <w:sectPr w:rsidR="0075156B" w:rsidRPr="00DC5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C5007"/>
    <w:multiLevelType w:val="hybridMultilevel"/>
    <w:tmpl w:val="2AEAC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77"/>
    <w:rsid w:val="0002388D"/>
    <w:rsid w:val="003F4A88"/>
    <w:rsid w:val="0040782B"/>
    <w:rsid w:val="00443273"/>
    <w:rsid w:val="004D5D77"/>
    <w:rsid w:val="004E7486"/>
    <w:rsid w:val="00511794"/>
    <w:rsid w:val="00516A5E"/>
    <w:rsid w:val="0056733C"/>
    <w:rsid w:val="00596A6A"/>
    <w:rsid w:val="006E2C9E"/>
    <w:rsid w:val="0070460D"/>
    <w:rsid w:val="0075156B"/>
    <w:rsid w:val="007B7439"/>
    <w:rsid w:val="008066D1"/>
    <w:rsid w:val="008A7D4C"/>
    <w:rsid w:val="00920403"/>
    <w:rsid w:val="00A450C8"/>
    <w:rsid w:val="00A6198B"/>
    <w:rsid w:val="00B50E0D"/>
    <w:rsid w:val="00BB2E4D"/>
    <w:rsid w:val="00C4029E"/>
    <w:rsid w:val="00C62A2E"/>
    <w:rsid w:val="00CA61F2"/>
    <w:rsid w:val="00CD3536"/>
    <w:rsid w:val="00D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77E3"/>
  <w15:chartTrackingRefBased/>
  <w15:docId w15:val="{0B2CEE14-A05D-4EC2-921E-B0292C79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88"/>
  </w:style>
  <w:style w:type="paragraph" w:styleId="Heading1">
    <w:name w:val="heading 1"/>
    <w:basedOn w:val="Normal"/>
    <w:next w:val="Normal"/>
    <w:link w:val="Heading1Char"/>
    <w:uiPriority w:val="9"/>
    <w:qFormat/>
    <w:rsid w:val="004D5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faydar@mine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aydar</dc:creator>
  <cp:keywords/>
  <dc:description/>
  <cp:lastModifiedBy>arif aydar</cp:lastModifiedBy>
  <cp:revision>10</cp:revision>
  <dcterms:created xsi:type="dcterms:W3CDTF">2024-10-28T06:41:00Z</dcterms:created>
  <dcterms:modified xsi:type="dcterms:W3CDTF">2024-11-03T07:45:00Z</dcterms:modified>
</cp:coreProperties>
</file>