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0CD4C528" w:rsidR="00255DA9" w:rsidRPr="00261226" w:rsidRDefault="00FE3976" w:rsidP="00255DA9">
      <w:pPr>
        <w:pStyle w:val="Title"/>
      </w:pPr>
      <w:r>
        <w:t xml:space="preserve">Improved predictions of acid and metalliferous drainage for </w:t>
      </w:r>
      <w:r w:rsidR="00F5074A">
        <w:t>greenfield projects</w:t>
      </w:r>
    </w:p>
    <w:p w14:paraId="57A1933A" w14:textId="544C6E70" w:rsidR="007550DD" w:rsidRPr="001A66CB" w:rsidRDefault="00F5074A" w:rsidP="00E228FA">
      <w:pPr>
        <w:pStyle w:val="Authors"/>
      </w:pPr>
      <w:r>
        <w:rPr>
          <w:u w:val="single"/>
        </w:rPr>
        <w:t>Wenqiang Zhang</w:t>
      </w:r>
      <w:r w:rsidR="00255DA9" w:rsidRPr="00745768">
        <w:rPr>
          <w:vertAlign w:val="superscript"/>
        </w:rPr>
        <w:t>1</w:t>
      </w:r>
      <w:r w:rsidR="00255DA9" w:rsidRPr="001A66CB">
        <w:t xml:space="preserve">, </w:t>
      </w:r>
      <w:r>
        <w:t>Amelia Corzo-Remigio</w:t>
      </w:r>
      <w:r w:rsidR="00255DA9" w:rsidRPr="00745768">
        <w:rPr>
          <w:vertAlign w:val="superscript"/>
        </w:rPr>
        <w:t>2</w:t>
      </w:r>
      <w:r w:rsidR="00D75F19">
        <w:t xml:space="preserve">, </w:t>
      </w:r>
      <w:r w:rsidR="0095120F">
        <w:t>Rosalind Green</w:t>
      </w:r>
      <w:r w:rsidR="00D75F19" w:rsidRPr="0045165B">
        <w:rPr>
          <w:vertAlign w:val="superscript"/>
        </w:rPr>
        <w:t>3</w:t>
      </w:r>
      <w:r w:rsidR="00D75F19">
        <w:t xml:space="preserve"> and</w:t>
      </w:r>
      <w:r w:rsidR="0095120F">
        <w:t xml:space="preserve"> </w:t>
      </w:r>
      <w:r w:rsidR="003E51D2">
        <w:t>Mansour Edraki</w:t>
      </w:r>
      <w:r w:rsidR="00D75F19">
        <w:rPr>
          <w:vertAlign w:val="superscript"/>
        </w:rPr>
        <w:t>4</w:t>
      </w:r>
    </w:p>
    <w:p w14:paraId="6C9A0D68" w14:textId="3C243969" w:rsidR="00255DA9" w:rsidRDefault="00255DA9" w:rsidP="00830F91">
      <w:pPr>
        <w:pStyle w:val="AuthorsDetails"/>
      </w:pPr>
      <w:r>
        <w:t>1.</w:t>
      </w:r>
      <w:r w:rsidR="00BA5696">
        <w:t xml:space="preserve"> </w:t>
      </w:r>
      <w:r w:rsidRPr="00BD1080">
        <w:t>Pos</w:t>
      </w:r>
      <w:r w:rsidR="00E228FA">
        <w:t>tdocto</w:t>
      </w:r>
      <w:r w:rsidR="0092449B">
        <w:t>r</w:t>
      </w:r>
      <w:r w:rsidR="00E228FA">
        <w:t>al research fellow</w:t>
      </w:r>
      <w:r>
        <w:t xml:space="preserve">, </w:t>
      </w:r>
      <w:r w:rsidR="00E228FA">
        <w:t>The University of Queensland,</w:t>
      </w:r>
      <w:r w:rsidR="00D5617A">
        <w:t xml:space="preserve"> Brisbane, QLD, 4072</w:t>
      </w:r>
      <w:r>
        <w:t xml:space="preserve">. </w:t>
      </w:r>
      <w:r w:rsidRPr="00BD1080">
        <w:t>Email</w:t>
      </w:r>
      <w:r>
        <w:t>:</w:t>
      </w:r>
      <w:r w:rsidR="00D5617A">
        <w:t xml:space="preserve"> </w:t>
      </w:r>
      <w:hyperlink r:id="rId7" w:history="1">
        <w:r w:rsidR="00C361FD" w:rsidRPr="00035214">
          <w:rPr>
            <w:rStyle w:val="Hyperlink"/>
          </w:rPr>
          <w:t>wenqiang.zhang@uq.edu.au</w:t>
        </w:r>
      </w:hyperlink>
    </w:p>
    <w:p w14:paraId="6DC3D42B" w14:textId="463DAB8B" w:rsidR="00285216" w:rsidRDefault="00255DA9" w:rsidP="00285216">
      <w:pPr>
        <w:pStyle w:val="AuthorsDetails"/>
      </w:pPr>
      <w:r w:rsidRPr="00BD1080">
        <w:t>2.</w:t>
      </w:r>
      <w:r w:rsidR="00BA5696">
        <w:t xml:space="preserve"> </w:t>
      </w:r>
      <w:r w:rsidR="00C361FD">
        <w:t>Research fellow</w:t>
      </w:r>
      <w:r>
        <w:t xml:space="preserve">, </w:t>
      </w:r>
      <w:r w:rsidR="00886DE9">
        <w:t>The University of Queensland, Brisbane, QLD, 4072.</w:t>
      </w:r>
      <w:r>
        <w:t xml:space="preserve"> </w:t>
      </w:r>
      <w:r w:rsidRPr="00BD1080">
        <w:t>Email</w:t>
      </w:r>
      <w:r>
        <w:t>:</w:t>
      </w:r>
      <w:r w:rsidR="00BA7D85">
        <w:t xml:space="preserve"> </w:t>
      </w:r>
      <w:hyperlink r:id="rId8" w:history="1">
        <w:r w:rsidR="00BA7D85" w:rsidRPr="00035214">
          <w:rPr>
            <w:rStyle w:val="Hyperlink"/>
          </w:rPr>
          <w:t>amelia.corzoremigio@uq.edu.au</w:t>
        </w:r>
      </w:hyperlink>
    </w:p>
    <w:p w14:paraId="43A1D783" w14:textId="0D42E61B" w:rsidR="00255DA9" w:rsidRDefault="00255DA9" w:rsidP="0043472F">
      <w:pPr>
        <w:pStyle w:val="AuthorsDetails"/>
      </w:pPr>
      <w:r w:rsidRPr="00BD1080">
        <w:t>3.</w:t>
      </w:r>
      <w:r w:rsidR="00BA5696">
        <w:t xml:space="preserve"> </w:t>
      </w:r>
      <w:r w:rsidR="00CC6FE8">
        <w:t>Pr</w:t>
      </w:r>
      <w:r w:rsidR="000938D8">
        <w:t>incipal Environmental Geochemist</w:t>
      </w:r>
      <w:r>
        <w:t xml:space="preserve">, </w:t>
      </w:r>
      <w:r w:rsidR="0016352F">
        <w:t>Rio Tinto, Brisbane</w:t>
      </w:r>
      <w:r w:rsidR="00CC6FE8">
        <w:t>, QLD, 40</w:t>
      </w:r>
      <w:r w:rsidR="007D0174">
        <w:t>00</w:t>
      </w:r>
      <w:r w:rsidR="00CC6FE8">
        <w:t>.</w:t>
      </w:r>
      <w:r>
        <w:t xml:space="preserve"> </w:t>
      </w:r>
      <w:r w:rsidRPr="00BD1080">
        <w:t>Email</w:t>
      </w:r>
      <w:r>
        <w:t>:</w:t>
      </w:r>
      <w:r w:rsidR="0043472F">
        <w:t xml:space="preserve"> </w:t>
      </w:r>
      <w:hyperlink r:id="rId9" w:history="1">
        <w:r w:rsidR="00426B30" w:rsidRPr="002378C5">
          <w:rPr>
            <w:rStyle w:val="Hyperlink"/>
          </w:rPr>
          <w:t>rosalind.green@riotinto.com</w:t>
        </w:r>
      </w:hyperlink>
    </w:p>
    <w:p w14:paraId="23F31915" w14:textId="36927EEA" w:rsidR="00285216" w:rsidRDefault="00D75F19" w:rsidP="00285216">
      <w:pPr>
        <w:pStyle w:val="AuthorsDetails"/>
      </w:pPr>
      <w:r>
        <w:t>4</w:t>
      </w:r>
      <w:r w:rsidR="00285216" w:rsidRPr="00BD1080">
        <w:t>.</w:t>
      </w:r>
      <w:r w:rsidR="00BA5696">
        <w:t xml:space="preserve"> </w:t>
      </w:r>
      <w:r w:rsidR="00285216">
        <w:t xml:space="preserve">Professor, The University of Queensland, Brisbane, QLD, 4072. </w:t>
      </w:r>
      <w:r w:rsidR="00285216" w:rsidRPr="00BD1080">
        <w:t>Email</w:t>
      </w:r>
      <w:r w:rsidR="00285216">
        <w:t xml:space="preserve">: </w:t>
      </w:r>
      <w:hyperlink r:id="rId10" w:history="1">
        <w:r w:rsidR="00285216" w:rsidRPr="00035214">
          <w:rPr>
            <w:rStyle w:val="Hyperlink"/>
          </w:rPr>
          <w:t>m.edraki@uq.edu.au</w:t>
        </w:r>
      </w:hyperlink>
    </w:p>
    <w:p w14:paraId="08D2556F" w14:textId="77777777" w:rsidR="0043472F" w:rsidRDefault="0043472F" w:rsidP="0043472F">
      <w:pPr>
        <w:pStyle w:val="AuthorsDetails"/>
      </w:pPr>
    </w:p>
    <w:p w14:paraId="32D5971B" w14:textId="03A5268D" w:rsidR="00F42E69" w:rsidRPr="00F42E69" w:rsidRDefault="00F42E69" w:rsidP="00F42E69">
      <w:pPr>
        <w:pStyle w:val="Keywords"/>
        <w:rPr>
          <w:rStyle w:val="BodyTextChar"/>
        </w:rPr>
      </w:pPr>
      <w:bookmarkStart w:id="0" w:name="_Hlk49264075"/>
      <w:r w:rsidRPr="00F42E69">
        <w:t>Keywords:</w:t>
      </w:r>
      <w:r>
        <w:t xml:space="preserve"> </w:t>
      </w:r>
      <w:r w:rsidR="002555E5">
        <w:t>acid and metalliferous drainage, prediction, greenfield project, kinetic column leaching, oxygen consumption</w:t>
      </w:r>
      <w:r w:rsidR="00931768">
        <w:t>, waste rock dump design</w:t>
      </w:r>
    </w:p>
    <w:bookmarkEnd w:id="0"/>
    <w:p w14:paraId="4712AA78" w14:textId="76673DF7" w:rsidR="00255DA9" w:rsidRPr="00F80210" w:rsidRDefault="00255DA9" w:rsidP="00B034FF">
      <w:pPr>
        <w:pStyle w:val="Heading1"/>
      </w:pPr>
      <w:r w:rsidRPr="00F80210">
        <w:t>ABSTRACT</w:t>
      </w:r>
    </w:p>
    <w:p w14:paraId="7E0FF7C9" w14:textId="6C1BD5B5" w:rsidR="00E13248" w:rsidRDefault="0095120F" w:rsidP="00255DA9">
      <w:pPr>
        <w:pStyle w:val="BodyText"/>
      </w:pPr>
      <w:r>
        <w:t>Extrapolating p</w:t>
      </w:r>
      <w:r w:rsidR="00235060">
        <w:t xml:space="preserve">redictions of acid and metalliferous </w:t>
      </w:r>
      <w:r w:rsidR="00A57DF2">
        <w:t xml:space="preserve">drainage (AMD) </w:t>
      </w:r>
      <w:r>
        <w:t xml:space="preserve">from laboratory to the field </w:t>
      </w:r>
      <w:r w:rsidR="00A57DF2">
        <w:t xml:space="preserve">face significant challenges due to the heterogeneity of </w:t>
      </w:r>
      <w:r w:rsidR="0080511E">
        <w:t xml:space="preserve">waste rock dumps (WRDs), encompassing variations in particle size distribution, </w:t>
      </w:r>
      <w:r w:rsidR="00847337">
        <w:t>geochemical and hydrological properties of rock fragments, control of experimen</w:t>
      </w:r>
      <w:r w:rsidR="000A3C43">
        <w:t xml:space="preserve">tal conditions and duration, and </w:t>
      </w:r>
      <w:r w:rsidR="000C12D7">
        <w:rPr>
          <w:rFonts w:hint="eastAsia"/>
          <w:lang w:eastAsia="zh-CN"/>
        </w:rPr>
        <w:t xml:space="preserve">lack of </w:t>
      </w:r>
      <w:r w:rsidR="00F9042B">
        <w:rPr>
          <w:rFonts w:hint="eastAsia"/>
          <w:lang w:eastAsia="zh-CN"/>
        </w:rPr>
        <w:t>input parameter</w:t>
      </w:r>
      <w:r w:rsidR="001C48B7">
        <w:rPr>
          <w:rFonts w:hint="eastAsia"/>
          <w:lang w:eastAsia="zh-CN"/>
        </w:rPr>
        <w:t>s</w:t>
      </w:r>
      <w:r w:rsidR="00615F58">
        <w:rPr>
          <w:rFonts w:hint="eastAsia"/>
          <w:lang w:eastAsia="zh-CN"/>
        </w:rPr>
        <w:t xml:space="preserve"> reference</w:t>
      </w:r>
      <w:r w:rsidR="00F9042B">
        <w:rPr>
          <w:rFonts w:hint="eastAsia"/>
          <w:lang w:eastAsia="zh-CN"/>
        </w:rPr>
        <w:t xml:space="preserve"> for numerical models</w:t>
      </w:r>
      <w:r w:rsidR="000A3C43">
        <w:t xml:space="preserve">. </w:t>
      </w:r>
      <w:r w:rsidR="00A928E0">
        <w:t>F</w:t>
      </w:r>
      <w:r w:rsidR="00DF5E25">
        <w:t>or greenfield mine sites where the design of WRDs is not finalised, these challenges are further compounded beyond the shortcoming</w:t>
      </w:r>
      <w:r w:rsidR="00BA5696">
        <w:t>s</w:t>
      </w:r>
      <w:r w:rsidR="00DF5E25">
        <w:t xml:space="preserve"> of industry-standard procedures for AMD </w:t>
      </w:r>
      <w:r w:rsidR="000D59AF">
        <w:t>predictions.</w:t>
      </w:r>
      <w:r w:rsidR="00485821">
        <w:t xml:space="preserve"> </w:t>
      </w:r>
      <w:r w:rsidR="00555A36" w:rsidRPr="00555A36">
        <w:t xml:space="preserve">Therefore, it is necessary to develop appropriate methods for systematic AMD predictions </w:t>
      </w:r>
      <w:r>
        <w:t>for</w:t>
      </w:r>
      <w:r w:rsidRPr="00555A36">
        <w:t xml:space="preserve"> </w:t>
      </w:r>
      <w:r w:rsidR="00555A36" w:rsidRPr="00555A36">
        <w:t>greenfield sites.</w:t>
      </w:r>
      <w:r w:rsidR="00555A36">
        <w:t xml:space="preserve"> </w:t>
      </w:r>
      <w:r w:rsidR="001F2679" w:rsidRPr="008E6D30">
        <w:t xml:space="preserve">This study investigates how closely the hydrological conditions of waste rock dumps, such as intrinsic permeability, liquid-to-solid ratio, and residence time, can be simulated in the laboratory to derive </w:t>
      </w:r>
      <w:r w:rsidR="007620AE">
        <w:t xml:space="preserve">WRD </w:t>
      </w:r>
      <w:r w:rsidR="001F2679" w:rsidRPr="008E6D30">
        <w:t>design parameters. The case study focuses on a greenfield copper-gold deposit in a semi-arid region.</w:t>
      </w:r>
      <w:r w:rsidR="007A1AFF">
        <w:t xml:space="preserve"> </w:t>
      </w:r>
      <w:r w:rsidR="007A1AFF" w:rsidRPr="007A1AFF">
        <w:t xml:space="preserve">Comprehensive mineralogical and geochemical </w:t>
      </w:r>
      <w:r w:rsidR="007A1AFF">
        <w:t>characterisation</w:t>
      </w:r>
      <w:r w:rsidR="00951269">
        <w:t>s</w:t>
      </w:r>
      <w:r w:rsidR="007A1AFF" w:rsidRPr="007A1AFF">
        <w:t xml:space="preserve"> have been conducted </w:t>
      </w:r>
      <w:r w:rsidR="00951269">
        <w:t>using drilled core samples</w:t>
      </w:r>
      <w:r w:rsidR="007A1AFF" w:rsidRPr="007A1AFF">
        <w:t>.</w:t>
      </w:r>
      <w:r w:rsidR="00951269">
        <w:t xml:space="preserve"> </w:t>
      </w:r>
      <w:r w:rsidR="001F2679" w:rsidRPr="008E6D30">
        <w:t>The main lithologies consist of metasediments (sandstone, siltstone) and mafic rocks with varying mineralogy. Silicates, such as muscovite, the biotite group, hornblende, and chlorite, provide some neutralizing capacity at low reaction rates, while carbonates may or may not offer neutralizing capacity.</w:t>
      </w:r>
      <w:r w:rsidR="00585279">
        <w:t xml:space="preserve"> </w:t>
      </w:r>
      <w:r w:rsidR="0014772F">
        <w:rPr>
          <w:rFonts w:hint="eastAsia"/>
          <w:lang w:eastAsia="zh-CN"/>
        </w:rPr>
        <w:t>To address the limitations</w:t>
      </w:r>
      <w:r w:rsidR="00C66249">
        <w:rPr>
          <w:rFonts w:hint="eastAsia"/>
          <w:lang w:eastAsia="zh-CN"/>
        </w:rPr>
        <w:t xml:space="preserve"> of conventional kinetic testing methods, </w:t>
      </w:r>
      <w:r w:rsidR="00B06CD1">
        <w:rPr>
          <w:rFonts w:hint="eastAsia"/>
          <w:lang w:eastAsia="zh-CN"/>
        </w:rPr>
        <w:t>such as humidity cel</w:t>
      </w:r>
      <w:r w:rsidR="00AC4112">
        <w:rPr>
          <w:rFonts w:hint="eastAsia"/>
          <w:lang w:eastAsia="zh-CN"/>
        </w:rPr>
        <w:t>l and AMIRA funnel leaching,</w:t>
      </w:r>
      <w:r w:rsidR="00646E6E">
        <w:rPr>
          <w:rFonts w:hint="eastAsia"/>
          <w:lang w:eastAsia="zh-CN"/>
        </w:rPr>
        <w:t xml:space="preserve"> </w:t>
      </w:r>
      <w:r w:rsidR="000F0B8D">
        <w:rPr>
          <w:rFonts w:hint="eastAsia"/>
          <w:lang w:eastAsia="zh-CN"/>
        </w:rPr>
        <w:t>this study</w:t>
      </w:r>
      <w:r w:rsidR="00180DB3">
        <w:rPr>
          <w:rFonts w:hint="eastAsia"/>
          <w:lang w:eastAsia="zh-CN"/>
        </w:rPr>
        <w:t xml:space="preserve"> introduces </w:t>
      </w:r>
      <w:r w:rsidR="00646E6E">
        <w:rPr>
          <w:rFonts w:hint="eastAsia"/>
          <w:lang w:eastAsia="zh-CN"/>
        </w:rPr>
        <w:t>n</w:t>
      </w:r>
      <w:r w:rsidR="00F63774" w:rsidRPr="00F63774">
        <w:t>ew</w:t>
      </w:r>
      <w:r w:rsidR="00180DB3">
        <w:rPr>
          <w:rFonts w:hint="eastAsia"/>
          <w:lang w:eastAsia="zh-CN"/>
        </w:rPr>
        <w:t>ly</w:t>
      </w:r>
      <w:r w:rsidR="00F63774" w:rsidRPr="00F63774">
        <w:t xml:space="preserve"> </w:t>
      </w:r>
      <w:r w:rsidR="00180DB3">
        <w:rPr>
          <w:rFonts w:hint="eastAsia"/>
          <w:lang w:eastAsia="zh-CN"/>
        </w:rPr>
        <w:t>designed kinetic leaching columns</w:t>
      </w:r>
      <w:r w:rsidR="001420A7">
        <w:rPr>
          <w:rFonts w:hint="eastAsia"/>
          <w:lang w:eastAsia="zh-CN"/>
        </w:rPr>
        <w:t xml:space="preserve"> that </w:t>
      </w:r>
      <w:r w:rsidR="003842A1">
        <w:rPr>
          <w:rFonts w:hint="eastAsia"/>
          <w:lang w:eastAsia="zh-CN"/>
        </w:rPr>
        <w:t xml:space="preserve">integrate </w:t>
      </w:r>
      <w:r w:rsidR="00DD6C86">
        <w:t>direct oxygen consumption mea</w:t>
      </w:r>
      <w:r w:rsidR="000E1BA5">
        <w:t>surement</w:t>
      </w:r>
      <w:r w:rsidR="005F309F">
        <w:t>s</w:t>
      </w:r>
      <w:r w:rsidR="000E1BA5">
        <w:t xml:space="preserve"> </w:t>
      </w:r>
      <w:r w:rsidR="005F309F">
        <w:t>with</w:t>
      </w:r>
      <w:r w:rsidR="000E1BA5">
        <w:t xml:space="preserve"> leachate chemistry analysis</w:t>
      </w:r>
      <w:r w:rsidR="003842A1">
        <w:rPr>
          <w:rFonts w:hint="eastAsia"/>
          <w:lang w:eastAsia="zh-CN"/>
        </w:rPr>
        <w:t xml:space="preserve"> and </w:t>
      </w:r>
      <w:r w:rsidR="0068170A">
        <w:rPr>
          <w:rFonts w:hint="eastAsia"/>
          <w:lang w:eastAsia="zh-CN"/>
        </w:rPr>
        <w:t xml:space="preserve">can </w:t>
      </w:r>
      <w:r w:rsidR="00A04094">
        <w:t>evaluat</w:t>
      </w:r>
      <w:r w:rsidR="0068170A">
        <w:rPr>
          <w:rFonts w:hint="eastAsia"/>
          <w:lang w:eastAsia="zh-CN"/>
        </w:rPr>
        <w:t>e</w:t>
      </w:r>
      <w:r w:rsidR="00A04094">
        <w:t xml:space="preserve"> AMD risk of </w:t>
      </w:r>
      <w:r w:rsidR="00F76B6A">
        <w:t>the samples at different compaction rates</w:t>
      </w:r>
      <w:r w:rsidR="00F63774" w:rsidRPr="00F63774">
        <w:t xml:space="preserve">. Comparison of the results will help </w:t>
      </w:r>
      <w:r w:rsidR="00351393">
        <w:t>reduce</w:t>
      </w:r>
      <w:r w:rsidR="00F63774" w:rsidRPr="00F63774">
        <w:t xml:space="preserve"> the duration of kinetic tests, </w:t>
      </w:r>
      <w:r w:rsidR="00FD03BC">
        <w:t>improve</w:t>
      </w:r>
      <w:r w:rsidR="00F63774" w:rsidRPr="00F63774">
        <w:t xml:space="preserve"> understand</w:t>
      </w:r>
      <w:r w:rsidR="008C3693">
        <w:t>ing of</w:t>
      </w:r>
      <w:r w:rsidR="00F63774" w:rsidRPr="00F63774">
        <w:t xml:space="preserve"> particle size and mineral liberation </w:t>
      </w:r>
      <w:r w:rsidR="008C3693">
        <w:t xml:space="preserve">effects </w:t>
      </w:r>
      <w:r w:rsidR="00F63774" w:rsidRPr="00F63774">
        <w:t>on reaction rates</w:t>
      </w:r>
      <w:r w:rsidR="009B0D06">
        <w:t>,</w:t>
      </w:r>
      <w:r w:rsidR="00F63774" w:rsidRPr="00F63774">
        <w:t xml:space="preserve"> and </w:t>
      </w:r>
      <w:r w:rsidR="00936885">
        <w:rPr>
          <w:rFonts w:hint="eastAsia"/>
          <w:lang w:eastAsia="zh-CN"/>
        </w:rPr>
        <w:t>enable</w:t>
      </w:r>
      <w:r w:rsidR="00A66404">
        <w:rPr>
          <w:rFonts w:hint="eastAsia"/>
          <w:lang w:eastAsia="zh-CN"/>
        </w:rPr>
        <w:t xml:space="preserve"> </w:t>
      </w:r>
      <w:r w:rsidR="00D0135C">
        <w:rPr>
          <w:rFonts w:hint="eastAsia"/>
          <w:lang w:eastAsia="zh-CN"/>
        </w:rPr>
        <w:t xml:space="preserve">distinguishing </w:t>
      </w:r>
      <w:r w:rsidR="00F63774" w:rsidRPr="00F63774">
        <w:t>the role of carbonates versus silicates in the neutralisation of acidity</w:t>
      </w:r>
      <w:r w:rsidR="00D1238F">
        <w:rPr>
          <w:rFonts w:hint="eastAsia"/>
          <w:lang w:eastAsia="zh-CN"/>
        </w:rPr>
        <w:t xml:space="preserve"> through</w:t>
      </w:r>
      <w:r w:rsidR="00D1238F" w:rsidRPr="00F63774">
        <w:t xml:space="preserve"> </w:t>
      </w:r>
      <w:r>
        <w:rPr>
          <w:rFonts w:hint="eastAsia"/>
          <w:lang w:eastAsia="zh-CN"/>
        </w:rPr>
        <w:t>monitoring</w:t>
      </w:r>
      <w:r w:rsidRPr="00F63774">
        <w:t xml:space="preserve"> </w:t>
      </w:r>
      <w:r>
        <w:t xml:space="preserve">of </w:t>
      </w:r>
      <w:r w:rsidR="00D1238F" w:rsidRPr="00F63774">
        <w:t>CO</w:t>
      </w:r>
      <w:r w:rsidR="00D1238F" w:rsidRPr="005447C1">
        <w:rPr>
          <w:vertAlign w:val="subscript"/>
        </w:rPr>
        <w:t>2</w:t>
      </w:r>
      <w:r w:rsidR="00D1238F" w:rsidRPr="00F63774">
        <w:t xml:space="preserve"> generat</w:t>
      </w:r>
      <w:r w:rsidR="00D1238F">
        <w:rPr>
          <w:rFonts w:hint="eastAsia"/>
          <w:lang w:eastAsia="zh-CN"/>
        </w:rPr>
        <w:t>ion.</w:t>
      </w:r>
      <w:r w:rsidR="00F233D0">
        <w:t xml:space="preserve"> </w:t>
      </w:r>
      <w:r w:rsidR="00F233D0" w:rsidRPr="00B16AEE">
        <w:t>Th</w:t>
      </w:r>
      <w:r w:rsidR="00F233D0">
        <w:t xml:space="preserve">e </w:t>
      </w:r>
      <w:r w:rsidR="003F1BAC">
        <w:t>fin</w:t>
      </w:r>
      <w:r w:rsidR="007476D5">
        <w:t>dings will assist</w:t>
      </w:r>
      <w:r w:rsidR="00F233D0">
        <w:t xml:space="preserve"> </w:t>
      </w:r>
      <w:r w:rsidR="00BA5696">
        <w:t>in identifying</w:t>
      </w:r>
      <w:r w:rsidR="00F233D0" w:rsidRPr="00B16AEE">
        <w:t xml:space="preserve"> key parameters affecting the geochemical and hydrogeological performance of WRDs, aiming to provide optimum dump designs before mining activities.</w:t>
      </w:r>
    </w:p>
    <w:sectPr w:rsidR="00E13248" w:rsidSect="001B391A">
      <w:footerReference w:type="default" r:id="rId11"/>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3F679" w14:textId="77777777" w:rsidR="005B41A6" w:rsidRDefault="005B41A6">
      <w:r>
        <w:separator/>
      </w:r>
    </w:p>
  </w:endnote>
  <w:endnote w:type="continuationSeparator" w:id="0">
    <w:p w14:paraId="48FF2690" w14:textId="77777777" w:rsidR="005B41A6" w:rsidRDefault="005B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2A99" w14:textId="77777777" w:rsidR="005B41A6" w:rsidRDefault="005B41A6">
      <w:r>
        <w:separator/>
      </w:r>
    </w:p>
  </w:footnote>
  <w:footnote w:type="continuationSeparator" w:id="0">
    <w:p w14:paraId="0878FE69" w14:textId="77777777" w:rsidR="005B41A6" w:rsidRDefault="005B4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54860062">
    <w:abstractNumId w:val="9"/>
  </w:num>
  <w:num w:numId="2" w16cid:durableId="1922255554">
    <w:abstractNumId w:val="7"/>
  </w:num>
  <w:num w:numId="3" w16cid:durableId="1114860690">
    <w:abstractNumId w:val="6"/>
  </w:num>
  <w:num w:numId="4" w16cid:durableId="1262303261">
    <w:abstractNumId w:val="5"/>
  </w:num>
  <w:num w:numId="5" w16cid:durableId="2048292361">
    <w:abstractNumId w:val="4"/>
  </w:num>
  <w:num w:numId="6" w16cid:durableId="1070231583">
    <w:abstractNumId w:val="8"/>
  </w:num>
  <w:num w:numId="7" w16cid:durableId="911618432">
    <w:abstractNumId w:val="3"/>
  </w:num>
  <w:num w:numId="8" w16cid:durableId="1220437058">
    <w:abstractNumId w:val="2"/>
  </w:num>
  <w:num w:numId="9" w16cid:durableId="1934389136">
    <w:abstractNumId w:val="1"/>
  </w:num>
  <w:num w:numId="10" w16cid:durableId="1650012101">
    <w:abstractNumId w:val="0"/>
  </w:num>
  <w:num w:numId="11" w16cid:durableId="202063144">
    <w:abstractNumId w:val="11"/>
  </w:num>
  <w:num w:numId="12" w16cid:durableId="2028865476">
    <w:abstractNumId w:val="14"/>
  </w:num>
  <w:num w:numId="13" w16cid:durableId="673412565">
    <w:abstractNumId w:val="12"/>
  </w:num>
  <w:num w:numId="14" w16cid:durableId="260647222">
    <w:abstractNumId w:val="10"/>
  </w:num>
  <w:num w:numId="15" w16cid:durableId="1171682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zsLQwMTIxNDcwtbBQ0lEKTi0uzszPAykwqgUAXp596CwAAAA="/>
  </w:docVars>
  <w:rsids>
    <w:rsidRoot w:val="007C71EF"/>
    <w:rsid w:val="00007ADC"/>
    <w:rsid w:val="00015ECB"/>
    <w:rsid w:val="00023550"/>
    <w:rsid w:val="000271F1"/>
    <w:rsid w:val="0005380A"/>
    <w:rsid w:val="000539D9"/>
    <w:rsid w:val="00056228"/>
    <w:rsid w:val="000576B3"/>
    <w:rsid w:val="00062C4C"/>
    <w:rsid w:val="00071B94"/>
    <w:rsid w:val="00076C77"/>
    <w:rsid w:val="000847EA"/>
    <w:rsid w:val="0008493B"/>
    <w:rsid w:val="00087503"/>
    <w:rsid w:val="00090461"/>
    <w:rsid w:val="000938D8"/>
    <w:rsid w:val="000A07D4"/>
    <w:rsid w:val="000A3C43"/>
    <w:rsid w:val="000A3E3D"/>
    <w:rsid w:val="000B09C1"/>
    <w:rsid w:val="000B7911"/>
    <w:rsid w:val="000C12D7"/>
    <w:rsid w:val="000D59AF"/>
    <w:rsid w:val="000E1BA5"/>
    <w:rsid w:val="000E6647"/>
    <w:rsid w:val="000F0B8D"/>
    <w:rsid w:val="000F4F51"/>
    <w:rsid w:val="000F7BEB"/>
    <w:rsid w:val="0012093E"/>
    <w:rsid w:val="0012144D"/>
    <w:rsid w:val="00133155"/>
    <w:rsid w:val="001420A7"/>
    <w:rsid w:val="0014772F"/>
    <w:rsid w:val="00152960"/>
    <w:rsid w:val="0016352F"/>
    <w:rsid w:val="00180DB3"/>
    <w:rsid w:val="00191C29"/>
    <w:rsid w:val="001949C2"/>
    <w:rsid w:val="00194A3F"/>
    <w:rsid w:val="001A66CB"/>
    <w:rsid w:val="001B29A1"/>
    <w:rsid w:val="001B391A"/>
    <w:rsid w:val="001C48B7"/>
    <w:rsid w:val="001C6E64"/>
    <w:rsid w:val="001F2679"/>
    <w:rsid w:val="001F7604"/>
    <w:rsid w:val="0020661E"/>
    <w:rsid w:val="00206AD3"/>
    <w:rsid w:val="00235060"/>
    <w:rsid w:val="00235864"/>
    <w:rsid w:val="0024471A"/>
    <w:rsid w:val="00254B82"/>
    <w:rsid w:val="00254DC0"/>
    <w:rsid w:val="00254F2E"/>
    <w:rsid w:val="00254F65"/>
    <w:rsid w:val="002555E5"/>
    <w:rsid w:val="00255DA9"/>
    <w:rsid w:val="002576A5"/>
    <w:rsid w:val="00261226"/>
    <w:rsid w:val="00266688"/>
    <w:rsid w:val="00285216"/>
    <w:rsid w:val="002927B3"/>
    <w:rsid w:val="00295570"/>
    <w:rsid w:val="002E632B"/>
    <w:rsid w:val="002F67B8"/>
    <w:rsid w:val="00311704"/>
    <w:rsid w:val="00315E20"/>
    <w:rsid w:val="0031798F"/>
    <w:rsid w:val="003200A5"/>
    <w:rsid w:val="00347EA6"/>
    <w:rsid w:val="00351393"/>
    <w:rsid w:val="0035381A"/>
    <w:rsid w:val="00364570"/>
    <w:rsid w:val="00373D8B"/>
    <w:rsid w:val="00374A58"/>
    <w:rsid w:val="0038184B"/>
    <w:rsid w:val="003842A1"/>
    <w:rsid w:val="003D0D25"/>
    <w:rsid w:val="003E51D2"/>
    <w:rsid w:val="003F1BAC"/>
    <w:rsid w:val="003F60D1"/>
    <w:rsid w:val="00400B42"/>
    <w:rsid w:val="00404564"/>
    <w:rsid w:val="0040487C"/>
    <w:rsid w:val="004161F9"/>
    <w:rsid w:val="00422AC3"/>
    <w:rsid w:val="00426B30"/>
    <w:rsid w:val="0043472F"/>
    <w:rsid w:val="0043582B"/>
    <w:rsid w:val="00483270"/>
    <w:rsid w:val="00485821"/>
    <w:rsid w:val="00492847"/>
    <w:rsid w:val="004B2A5F"/>
    <w:rsid w:val="004E148E"/>
    <w:rsid w:val="004E2D81"/>
    <w:rsid w:val="004E6DBA"/>
    <w:rsid w:val="005055EC"/>
    <w:rsid w:val="0052016E"/>
    <w:rsid w:val="005246DC"/>
    <w:rsid w:val="005447C1"/>
    <w:rsid w:val="00551CAC"/>
    <w:rsid w:val="00555A36"/>
    <w:rsid w:val="005833A5"/>
    <w:rsid w:val="00585279"/>
    <w:rsid w:val="00590432"/>
    <w:rsid w:val="005A2B5A"/>
    <w:rsid w:val="005A3881"/>
    <w:rsid w:val="005B41A6"/>
    <w:rsid w:val="005E76A9"/>
    <w:rsid w:val="005F309F"/>
    <w:rsid w:val="00600101"/>
    <w:rsid w:val="00615F58"/>
    <w:rsid w:val="006200C3"/>
    <w:rsid w:val="00625F99"/>
    <w:rsid w:val="00646E6E"/>
    <w:rsid w:val="00647198"/>
    <w:rsid w:val="0068170A"/>
    <w:rsid w:val="00693B5F"/>
    <w:rsid w:val="006F6DB4"/>
    <w:rsid w:val="006F71F8"/>
    <w:rsid w:val="006F7588"/>
    <w:rsid w:val="00702440"/>
    <w:rsid w:val="007173FE"/>
    <w:rsid w:val="007216E3"/>
    <w:rsid w:val="007476D5"/>
    <w:rsid w:val="007550DD"/>
    <w:rsid w:val="007620AE"/>
    <w:rsid w:val="00773305"/>
    <w:rsid w:val="007846A0"/>
    <w:rsid w:val="007857CC"/>
    <w:rsid w:val="007A1AFF"/>
    <w:rsid w:val="007C2D86"/>
    <w:rsid w:val="007C2EAD"/>
    <w:rsid w:val="007C2F06"/>
    <w:rsid w:val="007C71EF"/>
    <w:rsid w:val="007D0174"/>
    <w:rsid w:val="0080511E"/>
    <w:rsid w:val="00807A72"/>
    <w:rsid w:val="008216BC"/>
    <w:rsid w:val="00827C4B"/>
    <w:rsid w:val="00830F91"/>
    <w:rsid w:val="00836A79"/>
    <w:rsid w:val="00842EB0"/>
    <w:rsid w:val="00847337"/>
    <w:rsid w:val="0085034F"/>
    <w:rsid w:val="00850D8F"/>
    <w:rsid w:val="00883864"/>
    <w:rsid w:val="00886BDE"/>
    <w:rsid w:val="00886DE9"/>
    <w:rsid w:val="00887F8A"/>
    <w:rsid w:val="00892D42"/>
    <w:rsid w:val="00896A0A"/>
    <w:rsid w:val="008C3693"/>
    <w:rsid w:val="008E072B"/>
    <w:rsid w:val="008E2DAA"/>
    <w:rsid w:val="008E6D30"/>
    <w:rsid w:val="008F0BEC"/>
    <w:rsid w:val="0091768B"/>
    <w:rsid w:val="0092449B"/>
    <w:rsid w:val="00924529"/>
    <w:rsid w:val="00931768"/>
    <w:rsid w:val="00931A22"/>
    <w:rsid w:val="00931BA6"/>
    <w:rsid w:val="00936885"/>
    <w:rsid w:val="0095120F"/>
    <w:rsid w:val="00951269"/>
    <w:rsid w:val="00967A00"/>
    <w:rsid w:val="00967BED"/>
    <w:rsid w:val="00976B97"/>
    <w:rsid w:val="00983841"/>
    <w:rsid w:val="00984145"/>
    <w:rsid w:val="00992F05"/>
    <w:rsid w:val="009963AB"/>
    <w:rsid w:val="009B0D06"/>
    <w:rsid w:val="009D305A"/>
    <w:rsid w:val="009D75D4"/>
    <w:rsid w:val="009E0640"/>
    <w:rsid w:val="009F0A4C"/>
    <w:rsid w:val="00A0398A"/>
    <w:rsid w:val="00A04094"/>
    <w:rsid w:val="00A21A0A"/>
    <w:rsid w:val="00A306E3"/>
    <w:rsid w:val="00A426F3"/>
    <w:rsid w:val="00A46C5E"/>
    <w:rsid w:val="00A57586"/>
    <w:rsid w:val="00A57DF2"/>
    <w:rsid w:val="00A66404"/>
    <w:rsid w:val="00A90A81"/>
    <w:rsid w:val="00A928E0"/>
    <w:rsid w:val="00AA6902"/>
    <w:rsid w:val="00AC4112"/>
    <w:rsid w:val="00AD3D46"/>
    <w:rsid w:val="00AD44CF"/>
    <w:rsid w:val="00B034FF"/>
    <w:rsid w:val="00B06CD1"/>
    <w:rsid w:val="00B16AEE"/>
    <w:rsid w:val="00B31188"/>
    <w:rsid w:val="00B34BF5"/>
    <w:rsid w:val="00B4067D"/>
    <w:rsid w:val="00B457FE"/>
    <w:rsid w:val="00B628F5"/>
    <w:rsid w:val="00B6294C"/>
    <w:rsid w:val="00B66294"/>
    <w:rsid w:val="00B676F5"/>
    <w:rsid w:val="00B74CFD"/>
    <w:rsid w:val="00B933F6"/>
    <w:rsid w:val="00BA5696"/>
    <w:rsid w:val="00BA7D85"/>
    <w:rsid w:val="00BB18DA"/>
    <w:rsid w:val="00BD1080"/>
    <w:rsid w:val="00BD5800"/>
    <w:rsid w:val="00BD6A05"/>
    <w:rsid w:val="00BF5A89"/>
    <w:rsid w:val="00C169DA"/>
    <w:rsid w:val="00C361FD"/>
    <w:rsid w:val="00C66249"/>
    <w:rsid w:val="00C96F52"/>
    <w:rsid w:val="00CA36DC"/>
    <w:rsid w:val="00CC6FE8"/>
    <w:rsid w:val="00CE50D7"/>
    <w:rsid w:val="00D0135C"/>
    <w:rsid w:val="00D07440"/>
    <w:rsid w:val="00D1238F"/>
    <w:rsid w:val="00D20437"/>
    <w:rsid w:val="00D5617A"/>
    <w:rsid w:val="00D6226A"/>
    <w:rsid w:val="00D645BD"/>
    <w:rsid w:val="00D752DE"/>
    <w:rsid w:val="00D75F19"/>
    <w:rsid w:val="00DB1AB6"/>
    <w:rsid w:val="00DD17A6"/>
    <w:rsid w:val="00DD6C86"/>
    <w:rsid w:val="00DE5747"/>
    <w:rsid w:val="00DF5E25"/>
    <w:rsid w:val="00E13248"/>
    <w:rsid w:val="00E2116F"/>
    <w:rsid w:val="00E228FA"/>
    <w:rsid w:val="00E242F3"/>
    <w:rsid w:val="00E405CF"/>
    <w:rsid w:val="00E500C6"/>
    <w:rsid w:val="00E64D31"/>
    <w:rsid w:val="00ED0EDB"/>
    <w:rsid w:val="00ED3888"/>
    <w:rsid w:val="00F22067"/>
    <w:rsid w:val="00F233D0"/>
    <w:rsid w:val="00F2432C"/>
    <w:rsid w:val="00F25FD9"/>
    <w:rsid w:val="00F278F9"/>
    <w:rsid w:val="00F42E69"/>
    <w:rsid w:val="00F5074A"/>
    <w:rsid w:val="00F63774"/>
    <w:rsid w:val="00F76B6A"/>
    <w:rsid w:val="00F80210"/>
    <w:rsid w:val="00F8542F"/>
    <w:rsid w:val="00F9042B"/>
    <w:rsid w:val="00FC5E0F"/>
    <w:rsid w:val="00FC7CF2"/>
    <w:rsid w:val="00FD03BC"/>
    <w:rsid w:val="00FE3976"/>
    <w:rsid w:val="00FE59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C361FD"/>
    <w:rPr>
      <w:color w:val="0563C1" w:themeColor="hyperlink"/>
      <w:u w:val="single"/>
    </w:rPr>
  </w:style>
  <w:style w:type="character" w:styleId="UnresolvedMention">
    <w:name w:val="Unresolved Mention"/>
    <w:basedOn w:val="DefaultParagraphFont"/>
    <w:uiPriority w:val="99"/>
    <w:semiHidden/>
    <w:unhideWhenUsed/>
    <w:rsid w:val="00C361FD"/>
    <w:rPr>
      <w:color w:val="605E5C"/>
      <w:shd w:val="clear" w:color="auto" w:fill="E1DFDD"/>
    </w:rPr>
  </w:style>
  <w:style w:type="paragraph" w:styleId="Revision">
    <w:name w:val="Revision"/>
    <w:hidden/>
    <w:uiPriority w:val="99"/>
    <w:semiHidden/>
    <w:rsid w:val="00B45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elia.corzoremigio@uq.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nqiang.zhang@uq.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edraki@uq.edu.au" TargetMode="External"/><Relationship Id="rId4" Type="http://schemas.openxmlformats.org/officeDocument/2006/relationships/webSettings" Target="webSettings.xml"/><Relationship Id="rId9" Type="http://schemas.openxmlformats.org/officeDocument/2006/relationships/hyperlink" Target="mailto:rosalind.green@riotin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391</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Wenqiang Zhang</cp:lastModifiedBy>
  <cp:revision>102</cp:revision>
  <dcterms:created xsi:type="dcterms:W3CDTF">2020-09-03T02:33:00Z</dcterms:created>
  <dcterms:modified xsi:type="dcterms:W3CDTF">2025-02-03T04:42:00Z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2025-02-03T04:03:11Z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57963bb7-6a60-43ac-b4a7-20706b001291</vt:lpwstr>
  </property>
  <property fmtid="{D5CDD505-2E9C-101B-9397-08002B2CF9AE}" pid="8" name="MSIP_Label_0f488380-630a-4f55-a077-a19445e3f360_ContentBits">
    <vt:lpwstr>0</vt:lpwstr>
  </property>
</Properties>
</file>