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23A69" w14:textId="037D9CDB" w:rsidR="00493B38" w:rsidRDefault="6317B050" w:rsidP="195BB768">
      <w:pPr>
        <w:pStyle w:val="Title"/>
      </w:pPr>
      <w:r>
        <w:t>Conquering</w:t>
      </w:r>
      <w:r w:rsidR="362D13AB">
        <w:t xml:space="preserve"> the challenges in </w:t>
      </w:r>
      <w:proofErr w:type="spellStart"/>
      <w:r w:rsidR="362D13AB">
        <w:t>commercialising</w:t>
      </w:r>
      <w:proofErr w:type="spellEnd"/>
      <w:r w:rsidR="362D13AB">
        <w:t xml:space="preserve"> great tech  </w:t>
      </w:r>
    </w:p>
    <w:p w14:paraId="6026AC6E" w14:textId="2419ED01" w:rsidR="00493B38" w:rsidRDefault="362D13AB" w:rsidP="195BB768">
      <w:pPr>
        <w:pStyle w:val="Authors"/>
      </w:pPr>
      <w:r w:rsidRPr="195BB768">
        <w:rPr>
          <w:u w:val="single"/>
        </w:rPr>
        <w:t>Rob Williamson</w:t>
      </w:r>
    </w:p>
    <w:p w14:paraId="6D6F3BFF" w14:textId="77777777" w:rsidR="00493B38" w:rsidRDefault="362D13AB" w:rsidP="195BB768">
      <w:pPr>
        <w:pStyle w:val="AuthorsDetails"/>
      </w:pPr>
      <w:r>
        <w:t>Executive Director and Chief Operations Officer, Alpha HPA, Brisbane Queensland 4172</w:t>
      </w:r>
    </w:p>
    <w:p w14:paraId="304CBBCA" w14:textId="774485D9" w:rsidR="00493B38" w:rsidRDefault="00000000" w:rsidP="195BB768">
      <w:pPr>
        <w:pStyle w:val="AuthorsDetails"/>
      </w:pPr>
      <w:hyperlink r:id="rId10">
        <w:r w:rsidR="362D13AB" w:rsidRPr="195BB768">
          <w:rPr>
            <w:rStyle w:val="Hyperlink"/>
          </w:rPr>
          <w:t>rwilliamson@alphahpa.com.au</w:t>
        </w:r>
      </w:hyperlink>
    </w:p>
    <w:p w14:paraId="5BB048BF" w14:textId="4998E523" w:rsidR="00493B38" w:rsidRDefault="362D13AB" w:rsidP="195BB768">
      <w:pPr>
        <w:pStyle w:val="Keywords"/>
        <w:rPr>
          <w:rStyle w:val="BodyTextChar"/>
        </w:rPr>
      </w:pPr>
      <w:r>
        <w:t>Keywords: HPA, high purity alumina, aluminium, technology, solvent extraction, sustainability</w:t>
      </w:r>
    </w:p>
    <w:p w14:paraId="4752ABE7" w14:textId="43A74EB9" w:rsidR="00493B38" w:rsidRDefault="4A8284D7" w:rsidP="195BB768">
      <w:pPr>
        <w:pStyle w:val="Heading1"/>
        <w:ind w:left="-20" w:right="-20"/>
      </w:pPr>
      <w:r w:rsidRPr="195BB768">
        <w:rPr>
          <w:rFonts w:eastAsia="Arial"/>
          <w:szCs w:val="26"/>
          <w:lang w:val="en-US"/>
        </w:rPr>
        <w:t xml:space="preserve">ABSTRACT </w:t>
      </w:r>
    </w:p>
    <w:p w14:paraId="5700AADE" w14:textId="0E01CA6D" w:rsidR="00493B38" w:rsidRDefault="4A8284D7" w:rsidP="195BB768">
      <w:pPr>
        <w:rPr>
          <w:sz w:val="22"/>
          <w:szCs w:val="22"/>
        </w:rPr>
      </w:pPr>
      <w:r w:rsidRPr="195BB768">
        <w:rPr>
          <w:sz w:val="22"/>
          <w:szCs w:val="22"/>
          <w:lang w:val="en-US"/>
        </w:rPr>
        <w:t>While Solvent Extraction (SX) has been a well-established technique</w:t>
      </w:r>
      <w:r w:rsidR="008429B7">
        <w:rPr>
          <w:sz w:val="22"/>
          <w:szCs w:val="22"/>
          <w:lang w:val="en-US"/>
        </w:rPr>
        <w:t xml:space="preserve"> for extracting </w:t>
      </w:r>
      <w:r w:rsidR="001E3361">
        <w:rPr>
          <w:sz w:val="22"/>
          <w:szCs w:val="22"/>
          <w:lang w:val="en-US"/>
        </w:rPr>
        <w:t>metals</w:t>
      </w:r>
      <w:r w:rsidRPr="195BB768">
        <w:rPr>
          <w:sz w:val="22"/>
          <w:szCs w:val="22"/>
          <w:lang w:val="en-US"/>
        </w:rPr>
        <w:t>, Alpha HPA has uniquely adapted it to aluminium purification</w:t>
      </w:r>
      <w:r w:rsidR="42C2D5ED" w:rsidRPr="195BB768">
        <w:rPr>
          <w:sz w:val="22"/>
          <w:szCs w:val="22"/>
          <w:lang w:val="en-US"/>
        </w:rPr>
        <w:t>.</w:t>
      </w:r>
      <w:r w:rsidRPr="195BB768">
        <w:rPr>
          <w:sz w:val="22"/>
          <w:szCs w:val="22"/>
          <w:lang w:val="en-US"/>
        </w:rPr>
        <w:t xml:space="preserve"> The </w:t>
      </w:r>
      <w:r w:rsidR="007942DA">
        <w:rPr>
          <w:sz w:val="22"/>
          <w:szCs w:val="22"/>
          <w:lang w:val="en-US"/>
        </w:rPr>
        <w:t>use of our Smart SX technology</w:t>
      </w:r>
      <w:r w:rsidR="00603AA6">
        <w:rPr>
          <w:sz w:val="22"/>
          <w:szCs w:val="22"/>
          <w:lang w:val="en-US"/>
        </w:rPr>
        <w:t xml:space="preserve"> is </w:t>
      </w:r>
      <w:r w:rsidRPr="195BB768">
        <w:rPr>
          <w:sz w:val="22"/>
          <w:szCs w:val="22"/>
          <w:lang w:val="en-US"/>
        </w:rPr>
        <w:t xml:space="preserve">transformative </w:t>
      </w:r>
      <w:r w:rsidR="00E61FB0">
        <w:rPr>
          <w:sz w:val="22"/>
          <w:szCs w:val="22"/>
          <w:lang w:val="en-US"/>
        </w:rPr>
        <w:t>in the production of HPA as</w:t>
      </w:r>
      <w:r w:rsidRPr="195BB768">
        <w:rPr>
          <w:sz w:val="22"/>
          <w:szCs w:val="22"/>
          <w:lang w:val="en-US"/>
        </w:rPr>
        <w:t xml:space="preserve"> a sustainable alternative to traditional </w:t>
      </w:r>
      <w:r w:rsidR="00E61FB0">
        <w:rPr>
          <w:sz w:val="22"/>
          <w:szCs w:val="22"/>
          <w:lang w:val="en-US"/>
        </w:rPr>
        <w:t>HPA</w:t>
      </w:r>
      <w:r w:rsidR="003035BF">
        <w:rPr>
          <w:sz w:val="22"/>
          <w:szCs w:val="22"/>
          <w:lang w:val="en-US"/>
        </w:rPr>
        <w:t xml:space="preserve"> production</w:t>
      </w:r>
      <w:r w:rsidRPr="195BB768">
        <w:rPr>
          <w:sz w:val="22"/>
          <w:szCs w:val="22"/>
          <w:lang w:val="en-US"/>
        </w:rPr>
        <w:t xml:space="preserve"> methods</w:t>
      </w:r>
      <w:r w:rsidR="7EBFBE9B" w:rsidRPr="195BB768">
        <w:rPr>
          <w:sz w:val="22"/>
          <w:szCs w:val="22"/>
          <w:lang w:val="en-US"/>
        </w:rPr>
        <w:t>, setting a new industry standard for a 70% reduced carbon footprint HPA product.</w:t>
      </w:r>
      <w:r w:rsidRPr="195BB768">
        <w:rPr>
          <w:sz w:val="22"/>
          <w:szCs w:val="22"/>
          <w:lang w:val="en-US"/>
        </w:rPr>
        <w:t xml:space="preserve"> </w:t>
      </w:r>
      <w:r w:rsidR="43AFAFC8" w:rsidRPr="195BB768">
        <w:rPr>
          <w:sz w:val="22"/>
          <w:szCs w:val="22"/>
        </w:rPr>
        <w:t xml:space="preserve">This decarbonised approach offers a sustainable alternative to traditional methods, with </w:t>
      </w:r>
      <w:r w:rsidR="19F38F7A" w:rsidRPr="195BB768">
        <w:rPr>
          <w:sz w:val="22"/>
          <w:szCs w:val="22"/>
        </w:rPr>
        <w:t xml:space="preserve">HPA </w:t>
      </w:r>
      <w:r w:rsidR="43AFAFC8" w:rsidRPr="195BB768">
        <w:rPr>
          <w:sz w:val="22"/>
          <w:szCs w:val="22"/>
        </w:rPr>
        <w:t>applications spanning various decarbonisation technologies such as lithium-ion batteries and LED lighting.</w:t>
      </w:r>
    </w:p>
    <w:p w14:paraId="3CDC4CE3" w14:textId="27F11ADD" w:rsidR="00493B38" w:rsidRDefault="00493B38" w:rsidP="195BB768">
      <w:pPr>
        <w:rPr>
          <w:sz w:val="22"/>
          <w:szCs w:val="22"/>
        </w:rPr>
      </w:pPr>
    </w:p>
    <w:p w14:paraId="67DAA74A" w14:textId="7D25921B" w:rsidR="00493B38" w:rsidRDefault="4A8284D7" w:rsidP="195BB768">
      <w:pPr>
        <w:rPr>
          <w:sz w:val="22"/>
          <w:szCs w:val="22"/>
          <w:lang w:val="en-US"/>
        </w:rPr>
      </w:pPr>
      <w:r w:rsidRPr="195BB768">
        <w:rPr>
          <w:sz w:val="22"/>
          <w:szCs w:val="22"/>
          <w:lang w:val="en-US"/>
        </w:rPr>
        <w:t xml:space="preserve">But how did we go from an idea and a technology that works in a beaker to </w:t>
      </w:r>
      <w:proofErr w:type="spellStart"/>
      <w:r w:rsidRPr="195BB768">
        <w:rPr>
          <w:sz w:val="22"/>
          <w:szCs w:val="22"/>
          <w:lang w:val="en-US"/>
        </w:rPr>
        <w:t>commercialising</w:t>
      </w:r>
      <w:proofErr w:type="spellEnd"/>
      <w:r w:rsidRPr="195BB768">
        <w:rPr>
          <w:sz w:val="22"/>
          <w:szCs w:val="22"/>
          <w:lang w:val="en-US"/>
        </w:rPr>
        <w:t xml:space="preserve"> and leveraging the technology to be the cornerstone of our business?  Why do so many great ideas and technologies never see the light of day? We will discuss the process of commercialisation of Solvent Extraction for aluminium purification developed by Alpha HPA as a case study and potentially a framework for others to consider.</w:t>
      </w:r>
    </w:p>
    <w:p w14:paraId="3EF67628" w14:textId="6343FE51" w:rsidR="00493B38" w:rsidRDefault="4A8284D7" w:rsidP="195BB768">
      <w:pPr>
        <w:rPr>
          <w:sz w:val="22"/>
          <w:szCs w:val="22"/>
          <w:lang w:val="en-US"/>
        </w:rPr>
      </w:pPr>
      <w:r w:rsidRPr="195BB768">
        <w:rPr>
          <w:sz w:val="22"/>
          <w:szCs w:val="22"/>
          <w:lang w:val="en-US"/>
        </w:rPr>
        <w:t xml:space="preserve"> </w:t>
      </w:r>
    </w:p>
    <w:p w14:paraId="306186C8" w14:textId="06F65BF8" w:rsidR="00493B38" w:rsidRDefault="4A8284D7" w:rsidP="195BB768">
      <w:pPr>
        <w:rPr>
          <w:sz w:val="22"/>
          <w:szCs w:val="22"/>
          <w:lang w:val="en-US"/>
        </w:rPr>
      </w:pPr>
      <w:r w:rsidRPr="195BB768">
        <w:rPr>
          <w:sz w:val="22"/>
          <w:szCs w:val="22"/>
          <w:lang w:val="en-US"/>
        </w:rPr>
        <w:t xml:space="preserve">The presentation will give an initial overview of the technology, why Alpha HPA focused on significantly lowering carbon emissions for HPA, what this meant for the technology and how it was adapted, and what pitfalls of technology development needed to be avoided. </w:t>
      </w:r>
    </w:p>
    <w:p w14:paraId="2CAC17AC" w14:textId="7B84A4FC" w:rsidR="00493B38" w:rsidRDefault="00493B38" w:rsidP="195BB768">
      <w:pPr>
        <w:rPr>
          <w:sz w:val="22"/>
          <w:szCs w:val="22"/>
          <w:lang w:val="en-US"/>
        </w:rPr>
      </w:pPr>
    </w:p>
    <w:p w14:paraId="425CCE0C" w14:textId="5651CFE7" w:rsidR="00493B38" w:rsidRDefault="010F081B" w:rsidP="195BB768">
      <w:pPr>
        <w:rPr>
          <w:sz w:val="22"/>
          <w:szCs w:val="22"/>
          <w:lang w:val="en-US"/>
        </w:rPr>
      </w:pPr>
      <w:r w:rsidRPr="63DEB788">
        <w:rPr>
          <w:sz w:val="22"/>
          <w:szCs w:val="22"/>
          <w:lang w:val="en-US"/>
        </w:rPr>
        <w:t>Drawing from Alpha HPA's experience, emphasis is placed on protecting intellectual property, navigating risks, and understanding market dynamics to drive technology development forward. The journey from laboratory-scale experimentation to industrial-scale implementation is fraught with uncertainties and complexities.</w:t>
      </w:r>
    </w:p>
    <w:p w14:paraId="7B2630F4" w14:textId="01EF2212" w:rsidR="00493B38" w:rsidRDefault="00493B38" w:rsidP="195BB768">
      <w:pPr>
        <w:rPr>
          <w:sz w:val="22"/>
          <w:szCs w:val="22"/>
          <w:lang w:val="en-US"/>
        </w:rPr>
      </w:pPr>
    </w:p>
    <w:p w14:paraId="57D613BC" w14:textId="32C23006" w:rsidR="00493B38" w:rsidRDefault="010F081B" w:rsidP="195BB768">
      <w:pPr>
        <w:rPr>
          <w:sz w:val="22"/>
          <w:szCs w:val="22"/>
          <w:lang w:val="en-US"/>
        </w:rPr>
      </w:pPr>
      <w:r w:rsidRPr="195BB768">
        <w:rPr>
          <w:sz w:val="22"/>
          <w:szCs w:val="22"/>
          <w:lang w:val="en-US"/>
        </w:rPr>
        <w:t xml:space="preserve">Through anecdotes and real-world examples, we </w:t>
      </w:r>
      <w:r w:rsidR="005C39C5">
        <w:rPr>
          <w:sz w:val="22"/>
          <w:szCs w:val="22"/>
          <w:lang w:val="en-US"/>
        </w:rPr>
        <w:t xml:space="preserve">will </w:t>
      </w:r>
      <w:r w:rsidRPr="195BB768">
        <w:rPr>
          <w:sz w:val="22"/>
          <w:szCs w:val="22"/>
          <w:lang w:val="en-US"/>
        </w:rPr>
        <w:t>illustrate the strategic decisions, partnerships, and adaptations that were instrumental in Alpha HPA's journey towards commerciali</w:t>
      </w:r>
      <w:r w:rsidR="00032202">
        <w:rPr>
          <w:sz w:val="22"/>
          <w:szCs w:val="22"/>
          <w:lang w:val="en-US"/>
        </w:rPr>
        <w:t>s</w:t>
      </w:r>
      <w:r w:rsidRPr="195BB768">
        <w:rPr>
          <w:sz w:val="22"/>
          <w:szCs w:val="22"/>
          <w:lang w:val="en-US"/>
        </w:rPr>
        <w:t>ation. By sharing these experiences, we aim to provide valuable insights and guidance for oth</w:t>
      </w:r>
      <w:r w:rsidR="00032202">
        <w:rPr>
          <w:sz w:val="22"/>
          <w:szCs w:val="22"/>
          <w:lang w:val="en-US"/>
        </w:rPr>
        <w:t>e</w:t>
      </w:r>
      <w:r w:rsidRPr="195BB768">
        <w:rPr>
          <w:sz w:val="22"/>
          <w:szCs w:val="22"/>
          <w:lang w:val="en-US"/>
        </w:rPr>
        <w:t>r innovators seeking to translate groundbreaking ideas into impactful solutions in the global marketplace.</w:t>
      </w:r>
    </w:p>
    <w:p w14:paraId="45FE0859" w14:textId="74A2834A" w:rsidR="00493B38" w:rsidRDefault="00493B38" w:rsidP="195BB768">
      <w:pPr>
        <w:ind w:left="-20" w:right="-20"/>
        <w:rPr>
          <w:rFonts w:eastAsia="Arial" w:cs="Arial"/>
          <w:sz w:val="22"/>
          <w:szCs w:val="22"/>
          <w:lang w:val="en-US"/>
        </w:rPr>
      </w:pPr>
    </w:p>
    <w:p w14:paraId="6BACFC37" w14:textId="15BAA0A4" w:rsidR="00493B38" w:rsidRDefault="00493B38" w:rsidP="195BB768">
      <w:pPr>
        <w:ind w:left="-20" w:right="-20"/>
      </w:pPr>
    </w:p>
    <w:p w14:paraId="2C673643" w14:textId="50C4455A" w:rsidR="00493B38" w:rsidRDefault="00493B38" w:rsidP="195BB768">
      <w:pPr>
        <w:ind w:left="-20" w:right="-20"/>
      </w:pPr>
    </w:p>
    <w:p w14:paraId="761F7A87" w14:textId="669448E4" w:rsidR="00493B38" w:rsidRDefault="00493B38" w:rsidP="195BB768">
      <w:pPr>
        <w:ind w:left="-20" w:right="-20"/>
      </w:pPr>
    </w:p>
    <w:p w14:paraId="2D5F6DAF" w14:textId="5D56343E" w:rsidR="195BB768" w:rsidRPr="00B266EB" w:rsidRDefault="195BB768" w:rsidP="00B266EB">
      <w:pPr>
        <w:ind w:right="-20"/>
      </w:pPr>
    </w:p>
    <w:sectPr w:rsidR="195BB768" w:rsidRPr="00B266EB" w:rsidSect="008B4E13">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BBFFC" w14:textId="77777777" w:rsidR="008B4E13" w:rsidRDefault="008B4E13">
      <w:r>
        <w:separator/>
      </w:r>
    </w:p>
  </w:endnote>
  <w:endnote w:type="continuationSeparator" w:id="0">
    <w:p w14:paraId="0BEA633E" w14:textId="77777777" w:rsidR="008B4E13" w:rsidRDefault="008B4E13">
      <w:r>
        <w:continuationSeparator/>
      </w:r>
    </w:p>
  </w:endnote>
  <w:endnote w:type="continuationNotice" w:id="1">
    <w:p w14:paraId="7ACB3C6D" w14:textId="77777777" w:rsidR="008B4E13" w:rsidRDefault="008B4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77DC6" w14:textId="77777777" w:rsidR="008B4E13" w:rsidRDefault="008B4E13">
      <w:r>
        <w:separator/>
      </w:r>
    </w:p>
  </w:footnote>
  <w:footnote w:type="continuationSeparator" w:id="0">
    <w:p w14:paraId="12D010A9" w14:textId="77777777" w:rsidR="008B4E13" w:rsidRDefault="008B4E13">
      <w:r>
        <w:continuationSeparator/>
      </w:r>
    </w:p>
  </w:footnote>
  <w:footnote w:type="continuationNotice" w:id="1">
    <w:p w14:paraId="6F7EEA21" w14:textId="77777777" w:rsidR="008B4E13" w:rsidRDefault="008B4E13"/>
  </w:footnote>
</w:footnotes>
</file>

<file path=word/intelligence2.xml><?xml version="1.0" encoding="utf-8"?>
<int2:intelligence xmlns:int2="http://schemas.microsoft.com/office/intelligence/2020/intelligence" xmlns:oel="http://schemas.microsoft.com/office/2019/extlst">
  <int2:observations>
    <int2:textHash int2:hashCode="nbKTtO1l91IDXk" int2:id="N5oaVLE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1F094C"/>
    <w:multiLevelType w:val="multilevel"/>
    <w:tmpl w:val="CC02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6728381">
    <w:abstractNumId w:val="9"/>
  </w:num>
  <w:num w:numId="2" w16cid:durableId="2036802778">
    <w:abstractNumId w:val="7"/>
  </w:num>
  <w:num w:numId="3" w16cid:durableId="1366716821">
    <w:abstractNumId w:val="6"/>
  </w:num>
  <w:num w:numId="4" w16cid:durableId="1980919712">
    <w:abstractNumId w:val="5"/>
  </w:num>
  <w:num w:numId="5" w16cid:durableId="858809077">
    <w:abstractNumId w:val="4"/>
  </w:num>
  <w:num w:numId="6" w16cid:durableId="1103039656">
    <w:abstractNumId w:val="8"/>
  </w:num>
  <w:num w:numId="7" w16cid:durableId="1981382600">
    <w:abstractNumId w:val="3"/>
  </w:num>
  <w:num w:numId="8" w16cid:durableId="406464717">
    <w:abstractNumId w:val="2"/>
  </w:num>
  <w:num w:numId="9" w16cid:durableId="1036155383">
    <w:abstractNumId w:val="1"/>
  </w:num>
  <w:num w:numId="10" w16cid:durableId="1622301892">
    <w:abstractNumId w:val="0"/>
  </w:num>
  <w:num w:numId="11" w16cid:durableId="339546821">
    <w:abstractNumId w:val="12"/>
  </w:num>
  <w:num w:numId="12" w16cid:durableId="1229069777">
    <w:abstractNumId w:val="15"/>
  </w:num>
  <w:num w:numId="13" w16cid:durableId="466321091">
    <w:abstractNumId w:val="13"/>
  </w:num>
  <w:num w:numId="14" w16cid:durableId="1300766213">
    <w:abstractNumId w:val="10"/>
  </w:num>
  <w:num w:numId="15" w16cid:durableId="156306427">
    <w:abstractNumId w:val="14"/>
  </w:num>
  <w:num w:numId="16" w16cid:durableId="269555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32202"/>
    <w:rsid w:val="0003284C"/>
    <w:rsid w:val="0003583B"/>
    <w:rsid w:val="0005380A"/>
    <w:rsid w:val="000539D9"/>
    <w:rsid w:val="00056228"/>
    <w:rsid w:val="000576B3"/>
    <w:rsid w:val="00062C4C"/>
    <w:rsid w:val="00071B94"/>
    <w:rsid w:val="00076C77"/>
    <w:rsid w:val="00081645"/>
    <w:rsid w:val="000847EA"/>
    <w:rsid w:val="0008493B"/>
    <w:rsid w:val="00087503"/>
    <w:rsid w:val="00090461"/>
    <w:rsid w:val="000A059D"/>
    <w:rsid w:val="000A07D4"/>
    <w:rsid w:val="000A3E3D"/>
    <w:rsid w:val="000A6468"/>
    <w:rsid w:val="000B09C1"/>
    <w:rsid w:val="000B7911"/>
    <w:rsid w:val="000E6647"/>
    <w:rsid w:val="000F0CAD"/>
    <w:rsid w:val="000F21F1"/>
    <w:rsid w:val="000F4F51"/>
    <w:rsid w:val="000F7BEB"/>
    <w:rsid w:val="0012093E"/>
    <w:rsid w:val="001432A0"/>
    <w:rsid w:val="00152960"/>
    <w:rsid w:val="00191C29"/>
    <w:rsid w:val="001949C2"/>
    <w:rsid w:val="001A66CB"/>
    <w:rsid w:val="001B29A1"/>
    <w:rsid w:val="001B391A"/>
    <w:rsid w:val="001C209B"/>
    <w:rsid w:val="001E3361"/>
    <w:rsid w:val="001F0990"/>
    <w:rsid w:val="00202C5A"/>
    <w:rsid w:val="00205B36"/>
    <w:rsid w:val="0020661E"/>
    <w:rsid w:val="00235864"/>
    <w:rsid w:val="0024471A"/>
    <w:rsid w:val="002447C6"/>
    <w:rsid w:val="00252F5A"/>
    <w:rsid w:val="0025356E"/>
    <w:rsid w:val="00254B82"/>
    <w:rsid w:val="00254DC0"/>
    <w:rsid w:val="00255DA9"/>
    <w:rsid w:val="002576A5"/>
    <w:rsid w:val="00261226"/>
    <w:rsid w:val="00266688"/>
    <w:rsid w:val="002B133D"/>
    <w:rsid w:val="002B4BF5"/>
    <w:rsid w:val="002B6098"/>
    <w:rsid w:val="002C3BF1"/>
    <w:rsid w:val="002C7F88"/>
    <w:rsid w:val="002E632B"/>
    <w:rsid w:val="002F67B8"/>
    <w:rsid w:val="003035BF"/>
    <w:rsid w:val="0031006D"/>
    <w:rsid w:val="00311704"/>
    <w:rsid w:val="003143DA"/>
    <w:rsid w:val="00315E20"/>
    <w:rsid w:val="0031798F"/>
    <w:rsid w:val="003200A5"/>
    <w:rsid w:val="00330587"/>
    <w:rsid w:val="00330EAE"/>
    <w:rsid w:val="003338BD"/>
    <w:rsid w:val="00344995"/>
    <w:rsid w:val="00347EA6"/>
    <w:rsid w:val="0035381A"/>
    <w:rsid w:val="003637E3"/>
    <w:rsid w:val="00364570"/>
    <w:rsid w:val="00374A58"/>
    <w:rsid w:val="0038112F"/>
    <w:rsid w:val="0038184B"/>
    <w:rsid w:val="00387FE0"/>
    <w:rsid w:val="003A6074"/>
    <w:rsid w:val="003B0D7A"/>
    <w:rsid w:val="003D0D25"/>
    <w:rsid w:val="003E2B3A"/>
    <w:rsid w:val="003F60D1"/>
    <w:rsid w:val="00400B42"/>
    <w:rsid w:val="00404564"/>
    <w:rsid w:val="0040487C"/>
    <w:rsid w:val="0043582B"/>
    <w:rsid w:val="00444762"/>
    <w:rsid w:val="004755A1"/>
    <w:rsid w:val="00483270"/>
    <w:rsid w:val="0049258F"/>
    <w:rsid w:val="00492847"/>
    <w:rsid w:val="00493B38"/>
    <w:rsid w:val="004B2CEE"/>
    <w:rsid w:val="004D3CFD"/>
    <w:rsid w:val="004E148E"/>
    <w:rsid w:val="004E2D81"/>
    <w:rsid w:val="004E6DBA"/>
    <w:rsid w:val="005055EC"/>
    <w:rsid w:val="0052016E"/>
    <w:rsid w:val="005246DC"/>
    <w:rsid w:val="00526542"/>
    <w:rsid w:val="00551CAC"/>
    <w:rsid w:val="005833A5"/>
    <w:rsid w:val="00590432"/>
    <w:rsid w:val="005C0223"/>
    <w:rsid w:val="005C14D4"/>
    <w:rsid w:val="005C39C5"/>
    <w:rsid w:val="005D669C"/>
    <w:rsid w:val="005E76A9"/>
    <w:rsid w:val="00600101"/>
    <w:rsid w:val="00603AA6"/>
    <w:rsid w:val="00606B95"/>
    <w:rsid w:val="00625F99"/>
    <w:rsid w:val="00646219"/>
    <w:rsid w:val="00647198"/>
    <w:rsid w:val="00691C4B"/>
    <w:rsid w:val="00693B5F"/>
    <w:rsid w:val="00695038"/>
    <w:rsid w:val="006E5B00"/>
    <w:rsid w:val="006F2DCD"/>
    <w:rsid w:val="006F6DB4"/>
    <w:rsid w:val="006F71F8"/>
    <w:rsid w:val="007216E3"/>
    <w:rsid w:val="00744AE0"/>
    <w:rsid w:val="007550DD"/>
    <w:rsid w:val="00762572"/>
    <w:rsid w:val="00767A8F"/>
    <w:rsid w:val="00773305"/>
    <w:rsid w:val="007857CC"/>
    <w:rsid w:val="007942DA"/>
    <w:rsid w:val="007C2D86"/>
    <w:rsid w:val="007C2EAD"/>
    <w:rsid w:val="007C2F06"/>
    <w:rsid w:val="007C71EF"/>
    <w:rsid w:val="00825D27"/>
    <w:rsid w:val="00830F91"/>
    <w:rsid w:val="0083625D"/>
    <w:rsid w:val="00836A79"/>
    <w:rsid w:val="008429B7"/>
    <w:rsid w:val="00842EB0"/>
    <w:rsid w:val="00850D8F"/>
    <w:rsid w:val="008654B4"/>
    <w:rsid w:val="00873F33"/>
    <w:rsid w:val="00883864"/>
    <w:rsid w:val="00894D4B"/>
    <w:rsid w:val="00896A0A"/>
    <w:rsid w:val="008B4E13"/>
    <w:rsid w:val="008E072B"/>
    <w:rsid w:val="008E2DAA"/>
    <w:rsid w:val="008F0BEC"/>
    <w:rsid w:val="008F1B50"/>
    <w:rsid w:val="00905163"/>
    <w:rsid w:val="0091768B"/>
    <w:rsid w:val="00921A77"/>
    <w:rsid w:val="00924529"/>
    <w:rsid w:val="00925F3D"/>
    <w:rsid w:val="00931A22"/>
    <w:rsid w:val="00941745"/>
    <w:rsid w:val="00967A00"/>
    <w:rsid w:val="00967BED"/>
    <w:rsid w:val="00976B97"/>
    <w:rsid w:val="00983841"/>
    <w:rsid w:val="009963AB"/>
    <w:rsid w:val="009C1E1B"/>
    <w:rsid w:val="009D1164"/>
    <w:rsid w:val="009D305A"/>
    <w:rsid w:val="009D75D4"/>
    <w:rsid w:val="009E0640"/>
    <w:rsid w:val="009E164D"/>
    <w:rsid w:val="009F0A4C"/>
    <w:rsid w:val="00A0398A"/>
    <w:rsid w:val="00A06B65"/>
    <w:rsid w:val="00A27726"/>
    <w:rsid w:val="00A306E3"/>
    <w:rsid w:val="00A46C5E"/>
    <w:rsid w:val="00A57586"/>
    <w:rsid w:val="00A8708E"/>
    <w:rsid w:val="00AA6902"/>
    <w:rsid w:val="00AC322F"/>
    <w:rsid w:val="00AD3D46"/>
    <w:rsid w:val="00AE63BB"/>
    <w:rsid w:val="00B031F3"/>
    <w:rsid w:val="00B034FF"/>
    <w:rsid w:val="00B1536C"/>
    <w:rsid w:val="00B266EB"/>
    <w:rsid w:val="00B31188"/>
    <w:rsid w:val="00B34BF5"/>
    <w:rsid w:val="00B628F5"/>
    <w:rsid w:val="00B6294C"/>
    <w:rsid w:val="00B66294"/>
    <w:rsid w:val="00B676F5"/>
    <w:rsid w:val="00B9327A"/>
    <w:rsid w:val="00B933F6"/>
    <w:rsid w:val="00BA4E46"/>
    <w:rsid w:val="00BB18DA"/>
    <w:rsid w:val="00BB709A"/>
    <w:rsid w:val="00BD1080"/>
    <w:rsid w:val="00BD572B"/>
    <w:rsid w:val="00BD5800"/>
    <w:rsid w:val="00BD6A05"/>
    <w:rsid w:val="00BD6F23"/>
    <w:rsid w:val="00BF5A89"/>
    <w:rsid w:val="00C006D7"/>
    <w:rsid w:val="00C169DA"/>
    <w:rsid w:val="00C277A7"/>
    <w:rsid w:val="00C33530"/>
    <w:rsid w:val="00C96F52"/>
    <w:rsid w:val="00CA36DC"/>
    <w:rsid w:val="00D07440"/>
    <w:rsid w:val="00D07D01"/>
    <w:rsid w:val="00D15D10"/>
    <w:rsid w:val="00D20437"/>
    <w:rsid w:val="00D25BB8"/>
    <w:rsid w:val="00D342E7"/>
    <w:rsid w:val="00D51478"/>
    <w:rsid w:val="00D56AAD"/>
    <w:rsid w:val="00D6226A"/>
    <w:rsid w:val="00D67BD9"/>
    <w:rsid w:val="00D7106C"/>
    <w:rsid w:val="00D752DE"/>
    <w:rsid w:val="00DA07A4"/>
    <w:rsid w:val="00DC0C66"/>
    <w:rsid w:val="00DD17A6"/>
    <w:rsid w:val="00E0704D"/>
    <w:rsid w:val="00E15724"/>
    <w:rsid w:val="00E2116F"/>
    <w:rsid w:val="00E242F3"/>
    <w:rsid w:val="00E40757"/>
    <w:rsid w:val="00E55BCC"/>
    <w:rsid w:val="00E575E1"/>
    <w:rsid w:val="00E61FB0"/>
    <w:rsid w:val="00E64D31"/>
    <w:rsid w:val="00EA1F27"/>
    <w:rsid w:val="00EA4316"/>
    <w:rsid w:val="00EA4558"/>
    <w:rsid w:val="00EC517E"/>
    <w:rsid w:val="00ED0EDB"/>
    <w:rsid w:val="00ED3888"/>
    <w:rsid w:val="00EE6D3B"/>
    <w:rsid w:val="00EF0D4B"/>
    <w:rsid w:val="00F02C8A"/>
    <w:rsid w:val="00F03A0B"/>
    <w:rsid w:val="00F22067"/>
    <w:rsid w:val="00F2432C"/>
    <w:rsid w:val="00F278F9"/>
    <w:rsid w:val="00F42E69"/>
    <w:rsid w:val="00F80210"/>
    <w:rsid w:val="00F97F7A"/>
    <w:rsid w:val="00FC0421"/>
    <w:rsid w:val="00FC5E0F"/>
    <w:rsid w:val="00FE053C"/>
    <w:rsid w:val="00FE59FE"/>
    <w:rsid w:val="010F081B"/>
    <w:rsid w:val="02BAE441"/>
    <w:rsid w:val="05F28503"/>
    <w:rsid w:val="065642CF"/>
    <w:rsid w:val="06A3F092"/>
    <w:rsid w:val="0B7E204B"/>
    <w:rsid w:val="0C489E2A"/>
    <w:rsid w:val="0E3F11C2"/>
    <w:rsid w:val="0EB149DB"/>
    <w:rsid w:val="0FA444A7"/>
    <w:rsid w:val="1051916E"/>
    <w:rsid w:val="12F628D7"/>
    <w:rsid w:val="1321BF4A"/>
    <w:rsid w:val="15C4592B"/>
    <w:rsid w:val="163AC746"/>
    <w:rsid w:val="17B1687B"/>
    <w:rsid w:val="195BB768"/>
    <w:rsid w:val="19F38F7A"/>
    <w:rsid w:val="1AE8125F"/>
    <w:rsid w:val="1AF787C9"/>
    <w:rsid w:val="1F98C3F4"/>
    <w:rsid w:val="20CE6FA9"/>
    <w:rsid w:val="21424FCE"/>
    <w:rsid w:val="21BA388C"/>
    <w:rsid w:val="21EB8C2C"/>
    <w:rsid w:val="2225F60A"/>
    <w:rsid w:val="22DE202F"/>
    <w:rsid w:val="2337F8F7"/>
    <w:rsid w:val="2615C0F1"/>
    <w:rsid w:val="277E3ADC"/>
    <w:rsid w:val="287C0F31"/>
    <w:rsid w:val="2B50F47F"/>
    <w:rsid w:val="2BB3AFF3"/>
    <w:rsid w:val="2CF8205B"/>
    <w:rsid w:val="3159A288"/>
    <w:rsid w:val="346CE1EA"/>
    <w:rsid w:val="362D13AB"/>
    <w:rsid w:val="39B3F990"/>
    <w:rsid w:val="412EF3A3"/>
    <w:rsid w:val="42C2D5ED"/>
    <w:rsid w:val="43314F53"/>
    <w:rsid w:val="43AFAFC8"/>
    <w:rsid w:val="44B664CF"/>
    <w:rsid w:val="47B4E87A"/>
    <w:rsid w:val="49EE4EC1"/>
    <w:rsid w:val="4A2E737F"/>
    <w:rsid w:val="4A713578"/>
    <w:rsid w:val="4A8284D7"/>
    <w:rsid w:val="4B61C52D"/>
    <w:rsid w:val="4BF801C4"/>
    <w:rsid w:val="4E4929D8"/>
    <w:rsid w:val="4EB31D8F"/>
    <w:rsid w:val="50DE56FC"/>
    <w:rsid w:val="51ADAC25"/>
    <w:rsid w:val="5519B3F3"/>
    <w:rsid w:val="58394372"/>
    <w:rsid w:val="58E1D5EE"/>
    <w:rsid w:val="5BE32736"/>
    <w:rsid w:val="5D784656"/>
    <w:rsid w:val="5E76A807"/>
    <w:rsid w:val="5FDC98E7"/>
    <w:rsid w:val="603564FB"/>
    <w:rsid w:val="60BA2DB7"/>
    <w:rsid w:val="62298A77"/>
    <w:rsid w:val="6229FB78"/>
    <w:rsid w:val="6317B050"/>
    <w:rsid w:val="63DEB788"/>
    <w:rsid w:val="66D32D00"/>
    <w:rsid w:val="6AF937A9"/>
    <w:rsid w:val="6EA60571"/>
    <w:rsid w:val="7041D5D2"/>
    <w:rsid w:val="72799931"/>
    <w:rsid w:val="73F4391C"/>
    <w:rsid w:val="7618F275"/>
    <w:rsid w:val="7735DA35"/>
    <w:rsid w:val="77DB4B76"/>
    <w:rsid w:val="79C43E99"/>
    <w:rsid w:val="7B9628F2"/>
    <w:rsid w:val="7CFBDF5B"/>
    <w:rsid w:val="7E25D3BD"/>
    <w:rsid w:val="7EBFBE9B"/>
    <w:rsid w:val="7FE077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1EE4D323-ADE7-45F2-8F63-2AEA5A5A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link w:val="Heading1Char"/>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NormalWeb">
    <w:name w:val="Normal (Web)"/>
    <w:basedOn w:val="Normal"/>
    <w:uiPriority w:val="99"/>
    <w:semiHidden/>
    <w:unhideWhenUsed/>
    <w:locked/>
    <w:rsid w:val="005D669C"/>
    <w:pPr>
      <w:spacing w:before="100" w:beforeAutospacing="1" w:after="100" w:afterAutospacing="1"/>
    </w:pPr>
    <w:rPr>
      <w:rFonts w:ascii="Times New Roman" w:hAnsi="Times New Roman"/>
    </w:rPr>
  </w:style>
  <w:style w:type="character" w:styleId="Hyperlink">
    <w:name w:val="Hyperlink"/>
    <w:basedOn w:val="DefaultParagraphFont"/>
    <w:uiPriority w:val="49"/>
    <w:semiHidden/>
    <w:locked/>
    <w:rsid w:val="00606B95"/>
    <w:rPr>
      <w:color w:val="0563C1" w:themeColor="hyperlink"/>
      <w:u w:val="single"/>
    </w:rPr>
  </w:style>
  <w:style w:type="character" w:styleId="UnresolvedMention">
    <w:name w:val="Unresolved Mention"/>
    <w:basedOn w:val="DefaultParagraphFont"/>
    <w:uiPriority w:val="99"/>
    <w:semiHidden/>
    <w:unhideWhenUsed/>
    <w:rsid w:val="00606B95"/>
    <w:rPr>
      <w:color w:val="605E5C"/>
      <w:shd w:val="clear" w:color="auto" w:fill="E1DFDD"/>
    </w:rPr>
  </w:style>
  <w:style w:type="character" w:customStyle="1" w:styleId="Heading1Char">
    <w:name w:val="Heading 1 Char"/>
    <w:basedOn w:val="DefaultParagraphFont"/>
    <w:link w:val="Heading1"/>
    <w:rsid w:val="00B1536C"/>
    <w:rPr>
      <w:rFonts w:cs="Arial"/>
      <w:b/>
      <w:bCs/>
      <w:caps/>
      <w:sz w:val="26"/>
      <w:szCs w:val="32"/>
    </w:rPr>
  </w:style>
  <w:style w:type="character" w:customStyle="1" w:styleId="TitleChar">
    <w:name w:val="Title Char"/>
    <w:basedOn w:val="DefaultParagraphFont"/>
    <w:link w:val="Title"/>
    <w:rsid w:val="00B1536C"/>
    <w:rPr>
      <w:rFonts w:cs="Arial"/>
      <w:b/>
      <w:bCs/>
      <w:kern w:val="28"/>
      <w:sz w:val="28"/>
      <w:szCs w:val="32"/>
      <w:lang w:val="en-US"/>
    </w:rPr>
  </w:style>
  <w:style w:type="paragraph" w:customStyle="1" w:styleId="paragraph">
    <w:name w:val="paragraph"/>
    <w:basedOn w:val="Normal"/>
    <w:rsid w:val="00B1536C"/>
    <w:pPr>
      <w:spacing w:before="100" w:beforeAutospacing="1" w:after="100" w:afterAutospacing="1"/>
    </w:pPr>
    <w:rPr>
      <w:rFonts w:ascii="Times New Roman" w:hAnsi="Times New Roman"/>
    </w:rPr>
  </w:style>
  <w:style w:type="character" w:customStyle="1" w:styleId="normaltextrun">
    <w:name w:val="normaltextrun"/>
    <w:basedOn w:val="DefaultParagraphFont"/>
    <w:rsid w:val="00B1536C"/>
  </w:style>
  <w:style w:type="character" w:customStyle="1" w:styleId="eop">
    <w:name w:val="eop"/>
    <w:basedOn w:val="DefaultParagraphFont"/>
    <w:rsid w:val="00B1536C"/>
  </w:style>
  <w:style w:type="character" w:customStyle="1" w:styleId="ui-provider">
    <w:name w:val="ui-provider"/>
    <w:basedOn w:val="DefaultParagraphFont"/>
    <w:rsid w:val="00D7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35">
      <w:bodyDiv w:val="1"/>
      <w:marLeft w:val="0"/>
      <w:marRight w:val="0"/>
      <w:marTop w:val="0"/>
      <w:marBottom w:val="0"/>
      <w:divBdr>
        <w:top w:val="none" w:sz="0" w:space="0" w:color="auto"/>
        <w:left w:val="none" w:sz="0" w:space="0" w:color="auto"/>
        <w:bottom w:val="none" w:sz="0" w:space="0" w:color="auto"/>
        <w:right w:val="none" w:sz="0" w:space="0" w:color="auto"/>
      </w:divBdr>
    </w:div>
    <w:div w:id="618492849">
      <w:bodyDiv w:val="1"/>
      <w:marLeft w:val="0"/>
      <w:marRight w:val="0"/>
      <w:marTop w:val="0"/>
      <w:marBottom w:val="0"/>
      <w:divBdr>
        <w:top w:val="none" w:sz="0" w:space="0" w:color="auto"/>
        <w:left w:val="none" w:sz="0" w:space="0" w:color="auto"/>
        <w:bottom w:val="none" w:sz="0" w:space="0" w:color="auto"/>
        <w:right w:val="none" w:sz="0" w:space="0" w:color="auto"/>
      </w:divBdr>
    </w:div>
    <w:div w:id="936593615">
      <w:bodyDiv w:val="1"/>
      <w:marLeft w:val="0"/>
      <w:marRight w:val="0"/>
      <w:marTop w:val="0"/>
      <w:marBottom w:val="0"/>
      <w:divBdr>
        <w:top w:val="none" w:sz="0" w:space="0" w:color="auto"/>
        <w:left w:val="none" w:sz="0" w:space="0" w:color="auto"/>
        <w:bottom w:val="none" w:sz="0" w:space="0" w:color="auto"/>
        <w:right w:val="none" w:sz="0" w:space="0" w:color="auto"/>
      </w:divBdr>
      <w:divsChild>
        <w:div w:id="177157345">
          <w:marLeft w:val="0"/>
          <w:marRight w:val="0"/>
          <w:marTop w:val="0"/>
          <w:marBottom w:val="0"/>
          <w:divBdr>
            <w:top w:val="none" w:sz="0" w:space="0" w:color="auto"/>
            <w:left w:val="none" w:sz="0" w:space="0" w:color="auto"/>
            <w:bottom w:val="none" w:sz="0" w:space="0" w:color="auto"/>
            <w:right w:val="none" w:sz="0" w:space="0" w:color="auto"/>
          </w:divBdr>
        </w:div>
        <w:div w:id="200825873">
          <w:marLeft w:val="0"/>
          <w:marRight w:val="0"/>
          <w:marTop w:val="0"/>
          <w:marBottom w:val="0"/>
          <w:divBdr>
            <w:top w:val="none" w:sz="0" w:space="0" w:color="auto"/>
            <w:left w:val="none" w:sz="0" w:space="0" w:color="auto"/>
            <w:bottom w:val="none" w:sz="0" w:space="0" w:color="auto"/>
            <w:right w:val="none" w:sz="0" w:space="0" w:color="auto"/>
          </w:divBdr>
        </w:div>
        <w:div w:id="1226448415">
          <w:marLeft w:val="0"/>
          <w:marRight w:val="0"/>
          <w:marTop w:val="0"/>
          <w:marBottom w:val="0"/>
          <w:divBdr>
            <w:top w:val="none" w:sz="0" w:space="0" w:color="auto"/>
            <w:left w:val="none" w:sz="0" w:space="0" w:color="auto"/>
            <w:bottom w:val="none" w:sz="0" w:space="0" w:color="auto"/>
            <w:right w:val="none" w:sz="0" w:space="0" w:color="auto"/>
          </w:divBdr>
        </w:div>
      </w:divsChild>
    </w:div>
    <w:div w:id="1465854565">
      <w:bodyDiv w:val="1"/>
      <w:marLeft w:val="0"/>
      <w:marRight w:val="0"/>
      <w:marTop w:val="0"/>
      <w:marBottom w:val="0"/>
      <w:divBdr>
        <w:top w:val="none" w:sz="0" w:space="0" w:color="auto"/>
        <w:left w:val="none" w:sz="0" w:space="0" w:color="auto"/>
        <w:bottom w:val="none" w:sz="0" w:space="0" w:color="auto"/>
        <w:right w:val="none" w:sz="0" w:space="0" w:color="auto"/>
      </w:divBdr>
    </w:div>
    <w:div w:id="1649750614">
      <w:bodyDiv w:val="1"/>
      <w:marLeft w:val="0"/>
      <w:marRight w:val="0"/>
      <w:marTop w:val="0"/>
      <w:marBottom w:val="0"/>
      <w:divBdr>
        <w:top w:val="none" w:sz="0" w:space="0" w:color="auto"/>
        <w:left w:val="none" w:sz="0" w:space="0" w:color="auto"/>
        <w:bottom w:val="none" w:sz="0" w:space="0" w:color="auto"/>
        <w:right w:val="none" w:sz="0" w:space="0" w:color="auto"/>
      </w:divBdr>
    </w:div>
    <w:div w:id="1704209254">
      <w:bodyDiv w:val="1"/>
      <w:marLeft w:val="0"/>
      <w:marRight w:val="0"/>
      <w:marTop w:val="0"/>
      <w:marBottom w:val="0"/>
      <w:divBdr>
        <w:top w:val="none" w:sz="0" w:space="0" w:color="auto"/>
        <w:left w:val="none" w:sz="0" w:space="0" w:color="auto"/>
        <w:bottom w:val="none" w:sz="0" w:space="0" w:color="auto"/>
        <w:right w:val="none" w:sz="0" w:space="0" w:color="auto"/>
      </w:divBdr>
      <w:divsChild>
        <w:div w:id="374813902">
          <w:marLeft w:val="0"/>
          <w:marRight w:val="0"/>
          <w:marTop w:val="0"/>
          <w:marBottom w:val="0"/>
          <w:divBdr>
            <w:top w:val="none" w:sz="0" w:space="0" w:color="auto"/>
            <w:left w:val="none" w:sz="0" w:space="0" w:color="auto"/>
            <w:bottom w:val="none" w:sz="0" w:space="0" w:color="auto"/>
            <w:right w:val="none" w:sz="0" w:space="0" w:color="auto"/>
          </w:divBdr>
        </w:div>
        <w:div w:id="458886018">
          <w:marLeft w:val="0"/>
          <w:marRight w:val="0"/>
          <w:marTop w:val="0"/>
          <w:marBottom w:val="0"/>
          <w:divBdr>
            <w:top w:val="none" w:sz="0" w:space="0" w:color="auto"/>
            <w:left w:val="none" w:sz="0" w:space="0" w:color="auto"/>
            <w:bottom w:val="none" w:sz="0" w:space="0" w:color="auto"/>
            <w:right w:val="none" w:sz="0" w:space="0" w:color="auto"/>
          </w:divBdr>
        </w:div>
        <w:div w:id="2112124857">
          <w:marLeft w:val="0"/>
          <w:marRight w:val="0"/>
          <w:marTop w:val="0"/>
          <w:marBottom w:val="0"/>
          <w:divBdr>
            <w:top w:val="none" w:sz="0" w:space="0" w:color="auto"/>
            <w:left w:val="none" w:sz="0" w:space="0" w:color="auto"/>
            <w:bottom w:val="none" w:sz="0" w:space="0" w:color="auto"/>
            <w:right w:val="none" w:sz="0" w:space="0" w:color="auto"/>
          </w:divBdr>
        </w:div>
      </w:divsChild>
    </w:div>
    <w:div w:id="1819417408">
      <w:bodyDiv w:val="1"/>
      <w:marLeft w:val="0"/>
      <w:marRight w:val="0"/>
      <w:marTop w:val="0"/>
      <w:marBottom w:val="0"/>
      <w:divBdr>
        <w:top w:val="none" w:sz="0" w:space="0" w:color="auto"/>
        <w:left w:val="none" w:sz="0" w:space="0" w:color="auto"/>
        <w:bottom w:val="none" w:sz="0" w:space="0" w:color="auto"/>
        <w:right w:val="none" w:sz="0" w:space="0" w:color="auto"/>
      </w:divBdr>
      <w:divsChild>
        <w:div w:id="89396101">
          <w:marLeft w:val="0"/>
          <w:marRight w:val="0"/>
          <w:marTop w:val="0"/>
          <w:marBottom w:val="0"/>
          <w:divBdr>
            <w:top w:val="none" w:sz="0" w:space="0" w:color="auto"/>
            <w:left w:val="none" w:sz="0" w:space="0" w:color="auto"/>
            <w:bottom w:val="none" w:sz="0" w:space="0" w:color="auto"/>
            <w:right w:val="none" w:sz="0" w:space="0" w:color="auto"/>
          </w:divBdr>
        </w:div>
        <w:div w:id="1567257954">
          <w:marLeft w:val="0"/>
          <w:marRight w:val="0"/>
          <w:marTop w:val="0"/>
          <w:marBottom w:val="0"/>
          <w:divBdr>
            <w:top w:val="none" w:sz="0" w:space="0" w:color="auto"/>
            <w:left w:val="none" w:sz="0" w:space="0" w:color="auto"/>
            <w:bottom w:val="none" w:sz="0" w:space="0" w:color="auto"/>
            <w:right w:val="none" w:sz="0" w:space="0" w:color="auto"/>
          </w:divBdr>
        </w:div>
        <w:div w:id="1734891910">
          <w:marLeft w:val="0"/>
          <w:marRight w:val="0"/>
          <w:marTop w:val="0"/>
          <w:marBottom w:val="0"/>
          <w:divBdr>
            <w:top w:val="none" w:sz="0" w:space="0" w:color="auto"/>
            <w:left w:val="none" w:sz="0" w:space="0" w:color="auto"/>
            <w:bottom w:val="none" w:sz="0" w:space="0" w:color="auto"/>
            <w:right w:val="none" w:sz="0" w:space="0" w:color="auto"/>
          </w:divBdr>
        </w:div>
      </w:divsChild>
    </w:div>
    <w:div w:id="2046246147">
      <w:bodyDiv w:val="1"/>
      <w:marLeft w:val="0"/>
      <w:marRight w:val="0"/>
      <w:marTop w:val="0"/>
      <w:marBottom w:val="0"/>
      <w:divBdr>
        <w:top w:val="none" w:sz="0" w:space="0" w:color="auto"/>
        <w:left w:val="none" w:sz="0" w:space="0" w:color="auto"/>
        <w:bottom w:val="none" w:sz="0" w:space="0" w:color="auto"/>
        <w:right w:val="none" w:sz="0" w:space="0" w:color="auto"/>
      </w:divBdr>
      <w:divsChild>
        <w:div w:id="713702561">
          <w:marLeft w:val="0"/>
          <w:marRight w:val="0"/>
          <w:marTop w:val="0"/>
          <w:marBottom w:val="0"/>
          <w:divBdr>
            <w:top w:val="none" w:sz="0" w:space="0" w:color="auto"/>
            <w:left w:val="none" w:sz="0" w:space="0" w:color="auto"/>
            <w:bottom w:val="none" w:sz="0" w:space="0" w:color="auto"/>
            <w:right w:val="none" w:sz="0" w:space="0" w:color="auto"/>
          </w:divBdr>
        </w:div>
        <w:div w:id="900794114">
          <w:marLeft w:val="0"/>
          <w:marRight w:val="0"/>
          <w:marTop w:val="0"/>
          <w:marBottom w:val="0"/>
          <w:divBdr>
            <w:top w:val="none" w:sz="0" w:space="0" w:color="auto"/>
            <w:left w:val="none" w:sz="0" w:space="0" w:color="auto"/>
            <w:bottom w:val="none" w:sz="0" w:space="0" w:color="auto"/>
            <w:right w:val="none" w:sz="0" w:space="0" w:color="auto"/>
          </w:divBdr>
        </w:div>
        <w:div w:id="1690644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williamson@alphahpa.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12a0e4b-e51a-4ddf-8871-fa3d30aedf3f" xsi:nil="true"/>
    <_ip_UnifiedCompliancePolicyProperties xmlns="http://schemas.microsoft.com/sharepoint/v3" xsi:nil="true"/>
    <lcf76f155ced4ddcb4097134ff3c332f xmlns="42ff3736-e85b-490a-a3df-84985a6006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E13C7E6F63964081858FC4B2744B06" ma:contentTypeVersion="20" ma:contentTypeDescription="Create a new document." ma:contentTypeScope="" ma:versionID="2c9251832bfc10908c9e35b0feee732b">
  <xsd:schema xmlns:xsd="http://www.w3.org/2001/XMLSchema" xmlns:xs="http://www.w3.org/2001/XMLSchema" xmlns:p="http://schemas.microsoft.com/office/2006/metadata/properties" xmlns:ns1="http://schemas.microsoft.com/sharepoint/v3" xmlns:ns2="42ff3736-e85b-490a-a3df-84985a600679" xmlns:ns3="8213da72-98c1-43de-9102-13707f8216a9" xmlns:ns4="712a0e4b-e51a-4ddf-8871-fa3d30aedf3f" targetNamespace="http://schemas.microsoft.com/office/2006/metadata/properties" ma:root="true" ma:fieldsID="ee8bd7615334a17fc01c948b9457bea3" ns1:_="" ns2:_="" ns3:_="" ns4:_="">
    <xsd:import namespace="http://schemas.microsoft.com/sharepoint/v3"/>
    <xsd:import namespace="42ff3736-e85b-490a-a3df-84985a600679"/>
    <xsd:import namespace="8213da72-98c1-43de-9102-13707f8216a9"/>
    <xsd:import namespace="712a0e4b-e51a-4ddf-8871-fa3d30aedf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f3736-e85b-490a-a3df-84985a600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15cee8-f2a7-44e9-9bb8-9909861c4e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da72-98c1-43de-9102-13707f8216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2a0e4b-e51a-4ddf-8871-fa3d30aedf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d96a9cb-43c7-42a4-8ef4-4543361ecbd0}" ma:internalName="TaxCatchAll" ma:showField="CatchAllData" ma:web="8213da72-98c1-43de-9102-13707f821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D867B-1026-411F-84AD-A8044E0E1F7B}">
  <ds:schemaRefs>
    <ds:schemaRef ds:uri="http://schemas.microsoft.com/office/2006/metadata/properties"/>
    <ds:schemaRef ds:uri="http://schemas.microsoft.com/office/infopath/2007/PartnerControls"/>
    <ds:schemaRef ds:uri="http://schemas.microsoft.com/sharepoint/v3"/>
    <ds:schemaRef ds:uri="712a0e4b-e51a-4ddf-8871-fa3d30aedf3f"/>
    <ds:schemaRef ds:uri="42ff3736-e85b-490a-a3df-84985a600679"/>
  </ds:schemaRefs>
</ds:datastoreItem>
</file>

<file path=customXml/itemProps2.xml><?xml version="1.0" encoding="utf-8"?>
<ds:datastoreItem xmlns:ds="http://schemas.openxmlformats.org/officeDocument/2006/customXml" ds:itemID="{F427EA86-9371-4A4B-8D66-C7BFE0118AC3}">
  <ds:schemaRefs>
    <ds:schemaRef ds:uri="http://schemas.microsoft.com/sharepoint/v3/contenttype/forms"/>
  </ds:schemaRefs>
</ds:datastoreItem>
</file>

<file path=customXml/itemProps3.xml><?xml version="1.0" encoding="utf-8"?>
<ds:datastoreItem xmlns:ds="http://schemas.openxmlformats.org/officeDocument/2006/customXml" ds:itemID="{4081669C-9982-4C36-BA5A-6BCEACC9F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ff3736-e85b-490a-a3df-84985a600679"/>
    <ds:schemaRef ds:uri="8213da72-98c1-43de-9102-13707f8216a9"/>
    <ds:schemaRef ds:uri="712a0e4b-e51a-4ddf-8871-fa3d30aed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Company>AIMM</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Ellie Blumel</cp:lastModifiedBy>
  <cp:revision>97</cp:revision>
  <dcterms:created xsi:type="dcterms:W3CDTF">2024-01-25T19:15:00Z</dcterms:created>
  <dcterms:modified xsi:type="dcterms:W3CDTF">2024-03-15T02:31:00Z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0x010100A8E13C7E6F63964081858FC4B2744B06</vt:lpwstr>
  </property>
  <property fmtid="{D5CDD505-2E9C-101B-9397-08002B2CF9AE}" pid="3" name="MediaServiceImageTags">
    <vt:lpwstr/>
  </property>
</Properties>
</file>