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F7662" w14:textId="5983F789" w:rsidR="00720FD5" w:rsidRPr="00261226" w:rsidRDefault="5549A059" w:rsidP="6C026B9E">
      <w:pPr>
        <w:pStyle w:val="Title"/>
      </w:pPr>
      <w:r w:rsidRPr="6C026B9E">
        <w:t>Optimi</w:t>
      </w:r>
      <w:r w:rsidR="00B21451">
        <w:t>s</w:t>
      </w:r>
      <w:r w:rsidRPr="6C026B9E">
        <w:t>ing cyclone performance for enhanced tailings utili</w:t>
      </w:r>
      <w:r w:rsidR="00605648">
        <w:t>s</w:t>
      </w:r>
      <w:r w:rsidRPr="6C026B9E">
        <w:t>ation in cemented paste backfill operations at</w:t>
      </w:r>
      <w:r w:rsidR="2CEABD84" w:rsidRPr="6C026B9E">
        <w:rPr>
          <w:rFonts w:eastAsia="Arial"/>
          <w:szCs w:val="28"/>
        </w:rPr>
        <w:t xml:space="preserve"> Porgera</w:t>
      </w:r>
      <w:r w:rsidR="745F9FCE" w:rsidRPr="6C026B9E">
        <w:rPr>
          <w:rFonts w:eastAsia="Arial"/>
          <w:szCs w:val="28"/>
        </w:rPr>
        <w:t xml:space="preserve"> gold mine</w:t>
      </w:r>
      <w:r w:rsidR="2CEABD84" w:rsidRPr="6C026B9E">
        <w:rPr>
          <w:rFonts w:eastAsia="Arial"/>
          <w:szCs w:val="28"/>
        </w:rPr>
        <w:t>.</w:t>
      </w:r>
    </w:p>
    <w:p w14:paraId="084FE928" w14:textId="7D438EE9" w:rsidR="00720FD5" w:rsidRDefault="4C400C8F" w:rsidP="00720FD5">
      <w:pPr>
        <w:pStyle w:val="Authors"/>
      </w:pPr>
      <w:r w:rsidRPr="6C026B9E">
        <w:rPr>
          <w:u w:val="single"/>
        </w:rPr>
        <w:t>Darrel Yockopua</w:t>
      </w:r>
      <w:r w:rsidR="00720FD5" w:rsidRPr="6C026B9E">
        <w:rPr>
          <w:vertAlign w:val="superscript"/>
        </w:rPr>
        <w:t>1</w:t>
      </w:r>
      <w:r w:rsidR="00720FD5">
        <w:t xml:space="preserve">, </w:t>
      </w:r>
      <w:r w:rsidR="64EDA754">
        <w:t>Laurie Hogopae</w:t>
      </w:r>
      <w:r w:rsidR="00720FD5" w:rsidRPr="6C026B9E">
        <w:rPr>
          <w:vertAlign w:val="superscript"/>
        </w:rPr>
        <w:t>2</w:t>
      </w:r>
      <w:r w:rsidR="00720FD5">
        <w:t xml:space="preserve"> and </w:t>
      </w:r>
      <w:r w:rsidR="4BA70E1B">
        <w:t>Joe Mango</w:t>
      </w:r>
      <w:r w:rsidR="00720FD5" w:rsidRPr="6C026B9E">
        <w:rPr>
          <w:vertAlign w:val="superscript"/>
        </w:rPr>
        <w:t>3</w:t>
      </w:r>
    </w:p>
    <w:p w14:paraId="06B9EB8C" w14:textId="16492444" w:rsidR="00692D50" w:rsidRPr="00692D50" w:rsidRDefault="00692D50" w:rsidP="00692D50">
      <w:pPr>
        <w:pStyle w:val="AuthorsDetails"/>
      </w:pPr>
      <w:r>
        <w:t>1.</w:t>
      </w:r>
      <w:r>
        <w:tab/>
      </w:r>
      <w:r w:rsidR="6B8931DF">
        <w:t>Graduate Metallurgist</w:t>
      </w:r>
      <w:r w:rsidR="00720FD5">
        <w:t xml:space="preserve">, </w:t>
      </w:r>
      <w:r w:rsidR="4389F255">
        <w:t>New Porgera Limited</w:t>
      </w:r>
      <w:r w:rsidR="005D7D2D">
        <w:t>,</w:t>
      </w:r>
      <w:r>
        <w:t xml:space="preserve"> </w:t>
      </w:r>
      <w:r w:rsidR="4D92D536">
        <w:t>Porgera</w:t>
      </w:r>
      <w:r>
        <w:t xml:space="preserve"> </w:t>
      </w:r>
      <w:r w:rsidR="0B1E15C7">
        <w:t>ENGA</w:t>
      </w:r>
      <w:r w:rsidR="00EE32A1">
        <w:t xml:space="preserve"> </w:t>
      </w:r>
      <w:r w:rsidR="00B31521">
        <w:t>291</w:t>
      </w:r>
      <w:r w:rsidR="21DB14BC">
        <w:t>, Papua New Guinea</w:t>
      </w:r>
      <w:r>
        <w:t>.</w:t>
      </w:r>
      <w:r w:rsidR="009A2E0F">
        <w:t xml:space="preserve"> </w:t>
      </w:r>
      <w:r>
        <w:t>Email:</w:t>
      </w:r>
      <w:r w:rsidR="00E82A51">
        <w:t xml:space="preserve"> </w:t>
      </w:r>
      <w:hyperlink r:id="rId7" w:history="1">
        <w:r w:rsidR="00247FCF">
          <w:rPr>
            <w:rStyle w:val="Hyperlink"/>
          </w:rPr>
          <w:t>darrel.yockopua@npltd.com</w:t>
        </w:r>
      </w:hyperlink>
    </w:p>
    <w:p w14:paraId="258DFD01" w14:textId="3C50CD7F" w:rsidR="00692D50" w:rsidRPr="00692D50" w:rsidRDefault="00692D50" w:rsidP="00692D50">
      <w:pPr>
        <w:pStyle w:val="AuthorsDetails"/>
      </w:pPr>
      <w:r>
        <w:t>2.</w:t>
      </w:r>
      <w:r>
        <w:tab/>
      </w:r>
      <w:r w:rsidR="373B22DB">
        <w:t>Plant</w:t>
      </w:r>
      <w:r w:rsidR="6F04901E">
        <w:t xml:space="preserve"> Metallurgist, New Porgera Limited, Porgera ENGA</w:t>
      </w:r>
      <w:r w:rsidR="00B31521">
        <w:t xml:space="preserve"> 291</w:t>
      </w:r>
      <w:r w:rsidR="6F04901E">
        <w:t xml:space="preserve">, Papua New Guinea. Email: </w:t>
      </w:r>
      <w:hyperlink r:id="rId8" w:history="1">
        <w:r w:rsidR="2063BAE6" w:rsidRPr="00247FCF">
          <w:rPr>
            <w:rStyle w:val="Hyperlink"/>
          </w:rPr>
          <w:t>laurie.hogopae</w:t>
        </w:r>
        <w:r w:rsidR="6F04901E" w:rsidRPr="00247FCF">
          <w:rPr>
            <w:rStyle w:val="Hyperlink"/>
          </w:rPr>
          <w:t>@npltd.co</w:t>
        </w:r>
        <w:r w:rsidR="00C10983" w:rsidRPr="00247FCF">
          <w:rPr>
            <w:rStyle w:val="Hyperlink"/>
          </w:rPr>
          <w:t>m</w:t>
        </w:r>
      </w:hyperlink>
    </w:p>
    <w:p w14:paraId="532FCA1B" w14:textId="64A5FE7F" w:rsidR="00692D50" w:rsidRPr="00692D50" w:rsidRDefault="00692D50" w:rsidP="00692D50">
      <w:pPr>
        <w:pStyle w:val="AuthorsDetails"/>
      </w:pPr>
      <w:r>
        <w:t>3.</w:t>
      </w:r>
      <w:r>
        <w:tab/>
      </w:r>
      <w:r w:rsidR="62D4FF42">
        <w:t>Senior</w:t>
      </w:r>
      <w:r w:rsidR="617D30F6">
        <w:t xml:space="preserve"> Metallurgist, New Porgera Limited, Porgera ENGA</w:t>
      </w:r>
      <w:r w:rsidR="00B31521">
        <w:t xml:space="preserve"> 291</w:t>
      </w:r>
      <w:r w:rsidR="617D30F6">
        <w:t xml:space="preserve">, Papua New Guinea. Email: </w:t>
      </w:r>
      <w:hyperlink r:id="rId9" w:history="1">
        <w:r w:rsidR="01E8ADF9" w:rsidRPr="00247FCF">
          <w:rPr>
            <w:rStyle w:val="Hyperlink"/>
          </w:rPr>
          <w:t>joe.mango</w:t>
        </w:r>
        <w:r w:rsidR="617D30F6" w:rsidRPr="00247FCF">
          <w:rPr>
            <w:rStyle w:val="Hyperlink"/>
          </w:rPr>
          <w:t>@npltd.com</w:t>
        </w:r>
      </w:hyperlink>
    </w:p>
    <w:p w14:paraId="1BD2BF68" w14:textId="29A786EB" w:rsidR="00720FD5" w:rsidRPr="00F42E69" w:rsidRDefault="00720FD5" w:rsidP="00C10983">
      <w:pPr>
        <w:pStyle w:val="Keywords"/>
        <w:ind w:left="0" w:firstLine="0"/>
        <w:rPr>
          <w:rStyle w:val="BodyTextChar"/>
        </w:rPr>
      </w:pPr>
      <w:r w:rsidRPr="0081677E">
        <w:t>Keywords</w:t>
      </w:r>
      <w:r w:rsidRPr="00F42E69">
        <w:t>:</w:t>
      </w:r>
      <w:r>
        <w:t xml:space="preserve"> </w:t>
      </w:r>
      <w:r w:rsidR="00697D62">
        <w:t>paste</w:t>
      </w:r>
      <w:r w:rsidR="000A166A">
        <w:t xml:space="preserve">, </w:t>
      </w:r>
      <w:r w:rsidR="00697D62">
        <w:t xml:space="preserve">backfill, </w:t>
      </w:r>
      <w:r w:rsidR="00E8499D">
        <w:t xml:space="preserve">cyclones, </w:t>
      </w:r>
      <w:r w:rsidR="00624C5E">
        <w:t xml:space="preserve">particle size distribution, </w:t>
      </w:r>
      <w:r w:rsidR="00E8499D">
        <w:t>optimi</w:t>
      </w:r>
      <w:r w:rsidR="001F4149">
        <w:t>s</w:t>
      </w:r>
      <w:r w:rsidR="00E8499D">
        <w:t>ation, tailings, underground</w:t>
      </w:r>
    </w:p>
    <w:p w14:paraId="310D869E" w14:textId="4E2F25A4" w:rsidR="00720FD5" w:rsidRPr="00F80210" w:rsidRDefault="00720FD5" w:rsidP="00720FD5">
      <w:pPr>
        <w:pStyle w:val="Heading1"/>
      </w:pPr>
      <w:r w:rsidRPr="00F80210">
        <w:t>ABSTRACT</w:t>
      </w:r>
    </w:p>
    <w:p w14:paraId="0552F39D" w14:textId="263EF773" w:rsidR="00E147CF" w:rsidRDefault="003077B5" w:rsidP="00E147CF">
      <w:pPr>
        <w:pStyle w:val="BodyText"/>
      </w:pPr>
      <w:r w:rsidRPr="005B3D5B">
        <w:t xml:space="preserve">Cemented paste backfill (CPB) is increasingly recognised as a critical enabler of sustainable underground mining, providing a pathway to repurpose tailings while supporting excavation stability, ore recovery and long-term environmental stewardship. At the Porgera </w:t>
      </w:r>
      <w:r w:rsidR="00BE1226">
        <w:t>g</w:t>
      </w:r>
      <w:r w:rsidRPr="005B3D5B">
        <w:t xml:space="preserve">old </w:t>
      </w:r>
      <w:r w:rsidR="00BE1226">
        <w:t>m</w:t>
      </w:r>
      <w:r w:rsidRPr="005B3D5B">
        <w:t>ine, CPB forms an integral component of the underground mining strategy by converting classified tailings into an engineered fill material that supports primary-secondary stoping sequences, reduces reliance on ore pillars and facilitates extraction of adjacent ore bodies.</w:t>
      </w:r>
      <w:r>
        <w:t xml:space="preserve"> </w:t>
      </w:r>
      <w:r w:rsidRPr="005B3D5B">
        <w:t xml:space="preserve">To improve paste performance and reduce binder consumption, a metallurgical optimisation program was undertaken </w:t>
      </w:r>
      <w:r w:rsidR="00065551">
        <w:t>at the waste treatment plant</w:t>
      </w:r>
      <w:r w:rsidRPr="005B3D5B">
        <w:t xml:space="preserve"> cyclone circuit </w:t>
      </w:r>
      <w:r w:rsidR="001F4149">
        <w:t xml:space="preserve">that </w:t>
      </w:r>
      <w:r w:rsidRPr="005B3D5B">
        <w:t>suppl</w:t>
      </w:r>
      <w:r w:rsidR="001F4149">
        <w:t>ies</w:t>
      </w:r>
      <w:r w:rsidRPr="005B3D5B">
        <w:t xml:space="preserve"> feed to the paste plant.</w:t>
      </w:r>
      <w:r w:rsidR="00D17AB2">
        <w:t xml:space="preserve"> </w:t>
      </w:r>
      <w:r w:rsidR="00D17AB2" w:rsidRPr="00D17AB2">
        <w:t>Particle size distribution is a key determinant of paste backfill performance, with optimi</w:t>
      </w:r>
      <w:r w:rsidR="0026322C">
        <w:t>s</w:t>
      </w:r>
      <w:r w:rsidR="00D17AB2" w:rsidRPr="00D17AB2">
        <w:t xml:space="preserve">ed grading reducing void ratio and improving the </w:t>
      </w:r>
      <w:r w:rsidR="00DC58AB">
        <w:t xml:space="preserve">stope </w:t>
      </w:r>
      <w:r w:rsidR="00D17AB2" w:rsidRPr="00D17AB2">
        <w:t>stability of the deposited fill mass. Cyclone classification achieves this by adjusting vortex finder and spigot dimensions to control the underflow particle size distribution (Kuganathan and Grice, 2007).</w:t>
      </w:r>
      <w:r w:rsidR="0081677E">
        <w:t xml:space="preserve"> The </w:t>
      </w:r>
      <w:r w:rsidR="0081677E" w:rsidRPr="005B3D5B">
        <w:t>objective</w:t>
      </w:r>
      <w:r w:rsidRPr="005B3D5B">
        <w:t xml:space="preserve"> was to increase fines content from approximately 20% to 30% passing 20</w:t>
      </w:r>
      <w:r w:rsidR="00DC58AB">
        <w:rPr>
          <w:rFonts w:cs="Arial"/>
        </w:rPr>
        <w:t>µ</w:t>
      </w:r>
      <w:r w:rsidRPr="005B3D5B">
        <w:t>m while maintaining a target underflow density of 52</w:t>
      </w:r>
      <w:r w:rsidR="003E75DC">
        <w:t>-</w:t>
      </w:r>
      <w:r w:rsidRPr="005B3D5B">
        <w:t xml:space="preserve">58% solids. Based on </w:t>
      </w:r>
      <w:r w:rsidR="00DC58AB">
        <w:t xml:space="preserve">modelling work </w:t>
      </w:r>
      <w:r w:rsidRPr="005B3D5B">
        <w:t>from Weir Minerals, alternative vortex finder and spigot configurations were trialled across a 21</w:t>
      </w:r>
      <w:r w:rsidR="003E75DC">
        <w:t>-</w:t>
      </w:r>
      <w:r w:rsidRPr="005B3D5B">
        <w:t>cyclone cluster to evaluate their impact on particle size distribution, feed density and downstream paste properties.</w:t>
      </w:r>
      <w:r>
        <w:t xml:space="preserve"> </w:t>
      </w:r>
      <w:r w:rsidRPr="005B3D5B">
        <w:t>Results demonstrated the inherent trade-off between cyclone underflow density and fines recovery</w:t>
      </w:r>
      <w:r w:rsidR="00DC58AB">
        <w:t xml:space="preserve"> but</w:t>
      </w:r>
      <w:r w:rsidRPr="005B3D5B">
        <w:t xml:space="preserve"> with no single </w:t>
      </w:r>
      <w:r w:rsidR="00DC58AB">
        <w:t xml:space="preserve">vortex finder and spigot </w:t>
      </w:r>
      <w:r w:rsidRPr="005B3D5B">
        <w:t xml:space="preserve">configuration achieving both targets simultaneously. However, operating mixed cyclone configurations in parallel provided a practical solution capable of meeting </w:t>
      </w:r>
      <w:r w:rsidR="00DC58AB">
        <w:t xml:space="preserve">the desired </w:t>
      </w:r>
      <w:r w:rsidRPr="005B3D5B">
        <w:t xml:space="preserve">paste plant specifications. The optimisation </w:t>
      </w:r>
      <w:r w:rsidR="0077650E">
        <w:t>trial</w:t>
      </w:r>
      <w:r w:rsidRPr="005B3D5B">
        <w:t xml:space="preserve"> also improved feed density stability and statistical analysis indicated significant improvements in early-age unconfined compressive strength</w:t>
      </w:r>
      <w:r w:rsidR="00624E6E">
        <w:t xml:space="preserve"> </w:t>
      </w:r>
      <w:r w:rsidRPr="005B3D5B">
        <w:t>at 4% binder addition.</w:t>
      </w:r>
      <w:r>
        <w:t xml:space="preserve"> </w:t>
      </w:r>
      <w:r w:rsidRPr="005B3D5B">
        <w:t xml:space="preserve">This </w:t>
      </w:r>
      <w:r w:rsidR="00385340">
        <w:t xml:space="preserve">case </w:t>
      </w:r>
      <w:r w:rsidRPr="005B3D5B">
        <w:t xml:space="preserve">study highlights how reclassification of tailings streams can enhance paste backfill performance, support faster stope turnaround, improve resource utilisation </w:t>
      </w:r>
      <w:r w:rsidR="00B21451">
        <w:t>while</w:t>
      </w:r>
      <w:r w:rsidRPr="005B3D5B">
        <w:t xml:space="preserve"> </w:t>
      </w:r>
      <w:r w:rsidR="00E147CF" w:rsidRPr="00E147CF">
        <w:t xml:space="preserve">reimagining tailings as a value stream within </w:t>
      </w:r>
      <w:r w:rsidR="009F0EBB">
        <w:t>a circular mining framework</w:t>
      </w:r>
      <w:r w:rsidR="00E147CF" w:rsidRPr="00E147CF">
        <w:t>.</w:t>
      </w:r>
    </w:p>
    <w:p w14:paraId="6265A5B6" w14:textId="602F9818" w:rsidR="00E91903" w:rsidRPr="00E91903" w:rsidRDefault="00E91903" w:rsidP="00A77780">
      <w:pPr>
        <w:pStyle w:val="Heading1"/>
      </w:pPr>
      <w:r w:rsidRPr="00E91903">
        <w:t>REFERENCES</w:t>
      </w:r>
    </w:p>
    <w:p w14:paraId="585295D0" w14:textId="358BB6B9" w:rsidR="00374A79" w:rsidRPr="00A77780" w:rsidRDefault="002252D1" w:rsidP="00A77780">
      <w:pPr>
        <w:pStyle w:val="ReferenceList"/>
        <w:rPr>
          <w:lang w:val="en-US"/>
        </w:rPr>
      </w:pPr>
      <w:r w:rsidRPr="002252D1">
        <w:rPr>
          <w:lang w:val="en-US"/>
        </w:rPr>
        <w:t>Kuganathan, K and Grice, A</w:t>
      </w:r>
      <w:r w:rsidR="005F5A3F">
        <w:rPr>
          <w:lang w:val="en-US"/>
        </w:rPr>
        <w:t>.</w:t>
      </w:r>
      <w:r w:rsidRPr="002252D1">
        <w:rPr>
          <w:lang w:val="en-US"/>
        </w:rPr>
        <w:t>G</w:t>
      </w:r>
      <w:r w:rsidR="005F5A3F">
        <w:rPr>
          <w:lang w:val="en-US"/>
        </w:rPr>
        <w:t>.</w:t>
      </w:r>
      <w:r w:rsidRPr="002252D1">
        <w:rPr>
          <w:lang w:val="en-US"/>
        </w:rPr>
        <w:t>, 2007. State-of-the-</w:t>
      </w:r>
      <w:r w:rsidR="00957D26">
        <w:rPr>
          <w:lang w:val="en-US"/>
        </w:rPr>
        <w:t>A</w:t>
      </w:r>
      <w:r w:rsidRPr="002252D1">
        <w:rPr>
          <w:lang w:val="en-US"/>
        </w:rPr>
        <w:t xml:space="preserve">rt in </w:t>
      </w:r>
      <w:r w:rsidR="00957D26">
        <w:rPr>
          <w:lang w:val="en-US"/>
        </w:rPr>
        <w:t>P</w:t>
      </w:r>
      <w:r w:rsidRPr="002252D1">
        <w:rPr>
          <w:lang w:val="en-US"/>
        </w:rPr>
        <w:t xml:space="preserve">aste </w:t>
      </w:r>
      <w:r w:rsidR="00957D26">
        <w:rPr>
          <w:lang w:val="en-US"/>
        </w:rPr>
        <w:t>F</w:t>
      </w:r>
      <w:r w:rsidRPr="002252D1">
        <w:rPr>
          <w:lang w:val="en-US"/>
        </w:rPr>
        <w:t xml:space="preserve">ill </w:t>
      </w:r>
      <w:r w:rsidR="00957D26">
        <w:rPr>
          <w:lang w:val="en-US"/>
        </w:rPr>
        <w:t>T</w:t>
      </w:r>
      <w:r w:rsidRPr="002252D1">
        <w:rPr>
          <w:lang w:val="en-US"/>
        </w:rPr>
        <w:t xml:space="preserve">echnology in the </w:t>
      </w:r>
      <w:r w:rsidR="00957D26">
        <w:rPr>
          <w:lang w:val="en-US"/>
        </w:rPr>
        <w:t>M</w:t>
      </w:r>
      <w:r w:rsidRPr="002252D1">
        <w:rPr>
          <w:lang w:val="en-US"/>
        </w:rPr>
        <w:t xml:space="preserve">ining </w:t>
      </w:r>
      <w:r w:rsidR="00957D26">
        <w:rPr>
          <w:lang w:val="en-US"/>
        </w:rPr>
        <w:t>I</w:t>
      </w:r>
      <w:r w:rsidRPr="002252D1">
        <w:rPr>
          <w:lang w:val="en-US"/>
        </w:rPr>
        <w:t xml:space="preserve">ndustry – </w:t>
      </w:r>
      <w:r w:rsidR="00957D26">
        <w:rPr>
          <w:lang w:val="en-US"/>
        </w:rPr>
        <w:t>A</w:t>
      </w:r>
      <w:r w:rsidRPr="002252D1">
        <w:rPr>
          <w:lang w:val="en-US"/>
        </w:rPr>
        <w:t xml:space="preserve"> </w:t>
      </w:r>
      <w:r w:rsidR="00957D26">
        <w:rPr>
          <w:lang w:val="en-US"/>
        </w:rPr>
        <w:t>F</w:t>
      </w:r>
      <w:r w:rsidRPr="002252D1">
        <w:rPr>
          <w:lang w:val="en-US"/>
        </w:rPr>
        <w:t xml:space="preserve">unctional </w:t>
      </w:r>
      <w:r w:rsidR="00957D26">
        <w:rPr>
          <w:lang w:val="en-US"/>
        </w:rPr>
        <w:t>R</w:t>
      </w:r>
      <w:r w:rsidRPr="002252D1">
        <w:rPr>
          <w:lang w:val="en-US"/>
        </w:rPr>
        <w:t xml:space="preserve">eview, in </w:t>
      </w:r>
      <w:r w:rsidRPr="00D4470C">
        <w:rPr>
          <w:i/>
          <w:iCs/>
          <w:lang w:val="en-US"/>
        </w:rPr>
        <w:t xml:space="preserve">Proceedings of the </w:t>
      </w:r>
      <w:r w:rsidR="00CE421C">
        <w:rPr>
          <w:i/>
          <w:iCs/>
          <w:lang w:val="en-US"/>
        </w:rPr>
        <w:t>Ten</w:t>
      </w:r>
      <w:r w:rsidRPr="00D4470C">
        <w:rPr>
          <w:i/>
          <w:iCs/>
          <w:lang w:val="en-US"/>
        </w:rPr>
        <w:t>th International Seminar on Paste and Thickened Tailings (Paste 2007),</w:t>
      </w:r>
      <w:r w:rsidRPr="002252D1">
        <w:rPr>
          <w:lang w:val="en-US"/>
        </w:rPr>
        <w:t xml:space="preserve"> pp</w:t>
      </w:r>
      <w:r w:rsidR="00D4470C">
        <w:rPr>
          <w:lang w:val="en-US"/>
        </w:rPr>
        <w:t xml:space="preserve"> </w:t>
      </w:r>
      <w:r w:rsidR="00E46A69">
        <w:rPr>
          <w:lang w:val="en-US"/>
        </w:rPr>
        <w:t>5-6</w:t>
      </w:r>
      <w:r w:rsidRPr="002252D1">
        <w:rPr>
          <w:lang w:val="en-US"/>
        </w:rPr>
        <w:t xml:space="preserve"> (Australian Centre for Geomechanics: Perth, Australia).</w:t>
      </w:r>
    </w:p>
    <w:p w14:paraId="4BF2FBEE" w14:textId="16CE2539" w:rsidR="00374A79" w:rsidRPr="00E91903" w:rsidRDefault="00374A79" w:rsidP="6C026B9E"/>
    <w:sectPr w:rsidR="00374A79" w:rsidRPr="00E91903" w:rsidSect="00B45634">
      <w:footerReference w:type="even" r:id="rId10"/>
      <w:footerReference w:type="default" r:id="rId11"/>
      <w:footerReference w:type="first" r:id="rId12"/>
      <w:pgSz w:w="11906" w:h="16838" w:code="9"/>
      <w:pgMar w:top="1134" w:right="1134" w:bottom="1276" w:left="1134" w:header="56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E1CD3" w14:textId="77777777" w:rsidR="00606878" w:rsidRDefault="00606878">
      <w:r>
        <w:separator/>
      </w:r>
    </w:p>
  </w:endnote>
  <w:endnote w:type="continuationSeparator" w:id="0">
    <w:p w14:paraId="348DFFF2" w14:textId="77777777" w:rsidR="00606878" w:rsidRDefault="00606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39F0A" w14:textId="3F20AEC9" w:rsidR="00F17B02" w:rsidRDefault="00F17B02" w:rsidP="00F17B02">
    <w:pPr>
      <w:pStyle w:val="Footer"/>
    </w:pPr>
    <w:r>
      <w:fldChar w:fldCharType="begin"/>
    </w:r>
    <w:r>
      <w:instrText xml:space="preserve"> PAGE  \* Arabic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14168" w14:textId="6FFEE248" w:rsidR="00EF2EB2" w:rsidRDefault="006454FE" w:rsidP="00035589">
    <w:pPr>
      <w:pStyle w:val="Footer"/>
    </w:pPr>
    <w:r>
      <w:tab/>
    </w:r>
    <w:r w:rsidR="004541CC" w:rsidRPr="00F80210">
      <w:fldChar w:fldCharType="begin"/>
    </w:r>
    <w:r w:rsidR="004541CC" w:rsidRPr="00F80210">
      <w:instrText xml:space="preserve"> PAGE   \* MERGEFORMAT </w:instrText>
    </w:r>
    <w:r w:rsidR="004541CC" w:rsidRPr="00F80210">
      <w:fldChar w:fldCharType="separate"/>
    </w:r>
    <w:r w:rsidR="004541CC">
      <w:rPr>
        <w:noProof/>
      </w:rPr>
      <w:t>3</w:t>
    </w:r>
    <w:r w:rsidR="004541CC" w:rsidRPr="00F80210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DD82B" w14:textId="4B9220E2" w:rsidR="00F17B02" w:rsidRDefault="00F17B02" w:rsidP="00F17B02">
    <w:pPr>
      <w:pStyle w:val="Footer"/>
    </w:pPr>
    <w:r w:rsidRPr="00520923"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3A729" w14:textId="77777777" w:rsidR="00606878" w:rsidRDefault="00606878">
      <w:r>
        <w:separator/>
      </w:r>
    </w:p>
  </w:footnote>
  <w:footnote w:type="continuationSeparator" w:id="0">
    <w:p w14:paraId="4D7BC13B" w14:textId="77777777" w:rsidR="00606878" w:rsidRDefault="00606878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A4E685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0"/>
    <w:multiLevelType w:val="singleLevel"/>
    <w:tmpl w:val="1390D5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0200F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3A214A3"/>
    <w:multiLevelType w:val="hybridMultilevel"/>
    <w:tmpl w:val="DB502F90"/>
    <w:lvl w:ilvl="0" w:tplc="1AE87FE6">
      <w:start w:val="1"/>
      <w:numFmt w:val="bullet"/>
      <w:pStyle w:val="TablebulletLEF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9B762E"/>
    <w:multiLevelType w:val="hybridMultilevel"/>
    <w:tmpl w:val="F95CD396"/>
    <w:lvl w:ilvl="0" w:tplc="BC966A50">
      <w:start w:val="1"/>
      <w:numFmt w:val="bullet"/>
      <w:pStyle w:val="Bullets5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 w15:restartNumberingAfterBreak="0">
    <w:nsid w:val="483E3F9B"/>
    <w:multiLevelType w:val="hybridMultilevel"/>
    <w:tmpl w:val="C276B424"/>
    <w:lvl w:ilvl="0" w:tplc="5BBCA962">
      <w:start w:val="1"/>
      <w:numFmt w:val="bullet"/>
      <w:pStyle w:val="Bullets1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4A805D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D27697"/>
    <w:multiLevelType w:val="hybridMultilevel"/>
    <w:tmpl w:val="BFD6150C"/>
    <w:lvl w:ilvl="0" w:tplc="9BAA6876">
      <w:start w:val="1"/>
      <w:numFmt w:val="decimal"/>
      <w:pStyle w:val="Numberedbullets1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09710D"/>
    <w:multiLevelType w:val="hybridMultilevel"/>
    <w:tmpl w:val="6FDCE7D4"/>
    <w:lvl w:ilvl="0" w:tplc="67D6051C">
      <w:numFmt w:val="bullet"/>
      <w:pStyle w:val="Bullets6"/>
      <w:lvlText w:val="-"/>
      <w:lvlJc w:val="left"/>
      <w:pPr>
        <w:ind w:left="2421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8" w15:restartNumberingAfterBreak="0">
    <w:nsid w:val="6AA4619B"/>
    <w:multiLevelType w:val="hybridMultilevel"/>
    <w:tmpl w:val="4CFCEEC8"/>
    <w:lvl w:ilvl="0" w:tplc="14E4B504">
      <w:numFmt w:val="bullet"/>
      <w:pStyle w:val="Bullets3"/>
      <w:lvlText w:val="-"/>
      <w:lvlJc w:val="left"/>
      <w:pPr>
        <w:ind w:left="2367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9" w15:restartNumberingAfterBreak="0">
    <w:nsid w:val="72B97C5E"/>
    <w:multiLevelType w:val="hybridMultilevel"/>
    <w:tmpl w:val="70528F6E"/>
    <w:lvl w:ilvl="0" w:tplc="E364272A">
      <w:start w:val="1"/>
      <w:numFmt w:val="bullet"/>
      <w:pStyle w:val="Bullets4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7BE01AE5"/>
    <w:multiLevelType w:val="hybridMultilevel"/>
    <w:tmpl w:val="387C53BA"/>
    <w:lvl w:ilvl="0" w:tplc="9266D1AE">
      <w:start w:val="1"/>
      <w:numFmt w:val="bullet"/>
      <w:pStyle w:val="Bullets2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73934783">
    <w:abstractNumId w:val="5"/>
  </w:num>
  <w:num w:numId="2" w16cid:durableId="1698890016">
    <w:abstractNumId w:val="10"/>
  </w:num>
  <w:num w:numId="3" w16cid:durableId="252519713">
    <w:abstractNumId w:val="6"/>
  </w:num>
  <w:num w:numId="4" w16cid:durableId="1400635467">
    <w:abstractNumId w:val="3"/>
  </w:num>
  <w:num w:numId="5" w16cid:durableId="1328365893">
    <w:abstractNumId w:val="5"/>
  </w:num>
  <w:num w:numId="6" w16cid:durableId="1445078914">
    <w:abstractNumId w:val="10"/>
  </w:num>
  <w:num w:numId="7" w16cid:durableId="497039404">
    <w:abstractNumId w:val="6"/>
  </w:num>
  <w:num w:numId="8" w16cid:durableId="997155162">
    <w:abstractNumId w:val="3"/>
  </w:num>
  <w:num w:numId="9" w16cid:durableId="607085662">
    <w:abstractNumId w:val="8"/>
  </w:num>
  <w:num w:numId="10" w16cid:durableId="998312820">
    <w:abstractNumId w:val="9"/>
  </w:num>
  <w:num w:numId="11" w16cid:durableId="2104104107">
    <w:abstractNumId w:val="4"/>
  </w:num>
  <w:num w:numId="12" w16cid:durableId="1085759024">
    <w:abstractNumId w:val="7"/>
  </w:num>
  <w:num w:numId="13" w16cid:durableId="1819107691">
    <w:abstractNumId w:val="2"/>
  </w:num>
  <w:num w:numId="14" w16cid:durableId="1865898165">
    <w:abstractNumId w:val="0"/>
  </w:num>
  <w:num w:numId="15" w16cid:durableId="3393111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500"/>
    <w:rsid w:val="00013799"/>
    <w:rsid w:val="00020280"/>
    <w:rsid w:val="00026D02"/>
    <w:rsid w:val="00035589"/>
    <w:rsid w:val="000366EE"/>
    <w:rsid w:val="00050ACB"/>
    <w:rsid w:val="00054834"/>
    <w:rsid w:val="00064EC7"/>
    <w:rsid w:val="00065551"/>
    <w:rsid w:val="00071077"/>
    <w:rsid w:val="000A166A"/>
    <w:rsid w:val="000B7BB5"/>
    <w:rsid w:val="0011551B"/>
    <w:rsid w:val="00116B12"/>
    <w:rsid w:val="0012337F"/>
    <w:rsid w:val="001452E1"/>
    <w:rsid w:val="0015410C"/>
    <w:rsid w:val="00154317"/>
    <w:rsid w:val="001618BC"/>
    <w:rsid w:val="0017035F"/>
    <w:rsid w:val="001B58AC"/>
    <w:rsid w:val="001D4578"/>
    <w:rsid w:val="001F4149"/>
    <w:rsid w:val="00202DCA"/>
    <w:rsid w:val="002252D1"/>
    <w:rsid w:val="00237CA8"/>
    <w:rsid w:val="00247FCF"/>
    <w:rsid w:val="00252506"/>
    <w:rsid w:val="0026322C"/>
    <w:rsid w:val="00265711"/>
    <w:rsid w:val="002A7601"/>
    <w:rsid w:val="002A78F6"/>
    <w:rsid w:val="002B02CA"/>
    <w:rsid w:val="002C0834"/>
    <w:rsid w:val="002C0FFE"/>
    <w:rsid w:val="002F789A"/>
    <w:rsid w:val="003077B5"/>
    <w:rsid w:val="00363B09"/>
    <w:rsid w:val="0036402F"/>
    <w:rsid w:val="00367277"/>
    <w:rsid w:val="00374A79"/>
    <w:rsid w:val="003827AD"/>
    <w:rsid w:val="00382DE8"/>
    <w:rsid w:val="00385340"/>
    <w:rsid w:val="003868D0"/>
    <w:rsid w:val="003A0500"/>
    <w:rsid w:val="003A4502"/>
    <w:rsid w:val="003E75DC"/>
    <w:rsid w:val="003F7A09"/>
    <w:rsid w:val="004401A1"/>
    <w:rsid w:val="004459B9"/>
    <w:rsid w:val="004541CC"/>
    <w:rsid w:val="00464E3E"/>
    <w:rsid w:val="00492D92"/>
    <w:rsid w:val="004D44A7"/>
    <w:rsid w:val="004E2D9F"/>
    <w:rsid w:val="004E3FDE"/>
    <w:rsid w:val="00503ED9"/>
    <w:rsid w:val="00524751"/>
    <w:rsid w:val="00525A58"/>
    <w:rsid w:val="00550DA9"/>
    <w:rsid w:val="00550E26"/>
    <w:rsid w:val="00566040"/>
    <w:rsid w:val="005841EA"/>
    <w:rsid w:val="005D12B3"/>
    <w:rsid w:val="005D57CC"/>
    <w:rsid w:val="005D7D2D"/>
    <w:rsid w:val="005E3490"/>
    <w:rsid w:val="005F5A3F"/>
    <w:rsid w:val="00605648"/>
    <w:rsid w:val="00606878"/>
    <w:rsid w:val="006147C1"/>
    <w:rsid w:val="00620E5C"/>
    <w:rsid w:val="00624C5E"/>
    <w:rsid w:val="00624E6E"/>
    <w:rsid w:val="00640EE2"/>
    <w:rsid w:val="006454FE"/>
    <w:rsid w:val="00676F89"/>
    <w:rsid w:val="00677923"/>
    <w:rsid w:val="00677F78"/>
    <w:rsid w:val="00692D50"/>
    <w:rsid w:val="00693783"/>
    <w:rsid w:val="00695673"/>
    <w:rsid w:val="00697D62"/>
    <w:rsid w:val="006A090B"/>
    <w:rsid w:val="006F1377"/>
    <w:rsid w:val="00706598"/>
    <w:rsid w:val="00720FD5"/>
    <w:rsid w:val="00723707"/>
    <w:rsid w:val="0074546E"/>
    <w:rsid w:val="007578CA"/>
    <w:rsid w:val="00761062"/>
    <w:rsid w:val="00776042"/>
    <w:rsid w:val="0077650E"/>
    <w:rsid w:val="0079249A"/>
    <w:rsid w:val="00796065"/>
    <w:rsid w:val="007A3DD5"/>
    <w:rsid w:val="007B522E"/>
    <w:rsid w:val="007D022E"/>
    <w:rsid w:val="007E5404"/>
    <w:rsid w:val="0081677E"/>
    <w:rsid w:val="00821639"/>
    <w:rsid w:val="008325CE"/>
    <w:rsid w:val="00881665"/>
    <w:rsid w:val="00897238"/>
    <w:rsid w:val="008A4403"/>
    <w:rsid w:val="008B427E"/>
    <w:rsid w:val="00915642"/>
    <w:rsid w:val="00917FE0"/>
    <w:rsid w:val="00951EC6"/>
    <w:rsid w:val="009570F7"/>
    <w:rsid w:val="00957D26"/>
    <w:rsid w:val="009800D7"/>
    <w:rsid w:val="009942BA"/>
    <w:rsid w:val="009A2E0F"/>
    <w:rsid w:val="009C1E84"/>
    <w:rsid w:val="009D519E"/>
    <w:rsid w:val="009F0EBB"/>
    <w:rsid w:val="00A77780"/>
    <w:rsid w:val="00A806D3"/>
    <w:rsid w:val="00A811AB"/>
    <w:rsid w:val="00A92B36"/>
    <w:rsid w:val="00AA2A21"/>
    <w:rsid w:val="00AA2ADE"/>
    <w:rsid w:val="00AA4B67"/>
    <w:rsid w:val="00AB0CEF"/>
    <w:rsid w:val="00AB36D8"/>
    <w:rsid w:val="00AC087F"/>
    <w:rsid w:val="00AC5715"/>
    <w:rsid w:val="00AD6BF6"/>
    <w:rsid w:val="00AE1974"/>
    <w:rsid w:val="00AF561A"/>
    <w:rsid w:val="00B04587"/>
    <w:rsid w:val="00B0724E"/>
    <w:rsid w:val="00B1465B"/>
    <w:rsid w:val="00B21451"/>
    <w:rsid w:val="00B25607"/>
    <w:rsid w:val="00B26D8B"/>
    <w:rsid w:val="00B279E9"/>
    <w:rsid w:val="00B3115F"/>
    <w:rsid w:val="00B31521"/>
    <w:rsid w:val="00B346F9"/>
    <w:rsid w:val="00B45634"/>
    <w:rsid w:val="00B5360F"/>
    <w:rsid w:val="00B76C7C"/>
    <w:rsid w:val="00BE1226"/>
    <w:rsid w:val="00BE58D1"/>
    <w:rsid w:val="00BF4D9F"/>
    <w:rsid w:val="00BF7DC0"/>
    <w:rsid w:val="00C070B4"/>
    <w:rsid w:val="00C10983"/>
    <w:rsid w:val="00C358D2"/>
    <w:rsid w:val="00C40096"/>
    <w:rsid w:val="00C54C5A"/>
    <w:rsid w:val="00C7045B"/>
    <w:rsid w:val="00C759B6"/>
    <w:rsid w:val="00C800D5"/>
    <w:rsid w:val="00C85ED7"/>
    <w:rsid w:val="00CA48FD"/>
    <w:rsid w:val="00CE421C"/>
    <w:rsid w:val="00CF420C"/>
    <w:rsid w:val="00D00C44"/>
    <w:rsid w:val="00D13BA0"/>
    <w:rsid w:val="00D15A21"/>
    <w:rsid w:val="00D16C83"/>
    <w:rsid w:val="00D17AB2"/>
    <w:rsid w:val="00D4470C"/>
    <w:rsid w:val="00D77B5F"/>
    <w:rsid w:val="00D936B3"/>
    <w:rsid w:val="00DB001C"/>
    <w:rsid w:val="00DC1C02"/>
    <w:rsid w:val="00DC58AB"/>
    <w:rsid w:val="00DE00AB"/>
    <w:rsid w:val="00DF12F4"/>
    <w:rsid w:val="00DF5B8D"/>
    <w:rsid w:val="00E00A05"/>
    <w:rsid w:val="00E1289C"/>
    <w:rsid w:val="00E147CF"/>
    <w:rsid w:val="00E46A69"/>
    <w:rsid w:val="00E533EB"/>
    <w:rsid w:val="00E62860"/>
    <w:rsid w:val="00E660AE"/>
    <w:rsid w:val="00E82A51"/>
    <w:rsid w:val="00E8499D"/>
    <w:rsid w:val="00E91479"/>
    <w:rsid w:val="00E91903"/>
    <w:rsid w:val="00EA2D82"/>
    <w:rsid w:val="00ED0A8C"/>
    <w:rsid w:val="00EE266A"/>
    <w:rsid w:val="00EE2F81"/>
    <w:rsid w:val="00EE32A1"/>
    <w:rsid w:val="00EE62E0"/>
    <w:rsid w:val="00EE7DE0"/>
    <w:rsid w:val="00EF2EB2"/>
    <w:rsid w:val="00F04203"/>
    <w:rsid w:val="00F079CE"/>
    <w:rsid w:val="00F14FB8"/>
    <w:rsid w:val="00F17B02"/>
    <w:rsid w:val="00F32565"/>
    <w:rsid w:val="00F55310"/>
    <w:rsid w:val="00F81BBA"/>
    <w:rsid w:val="00FE1B55"/>
    <w:rsid w:val="00FE1DBD"/>
    <w:rsid w:val="00FE3993"/>
    <w:rsid w:val="01E8ADF9"/>
    <w:rsid w:val="081FAB28"/>
    <w:rsid w:val="08C28D77"/>
    <w:rsid w:val="0B1E15C7"/>
    <w:rsid w:val="0C062948"/>
    <w:rsid w:val="1614148B"/>
    <w:rsid w:val="188660D5"/>
    <w:rsid w:val="194CADE0"/>
    <w:rsid w:val="1DAE5894"/>
    <w:rsid w:val="202E42EB"/>
    <w:rsid w:val="2063BAE6"/>
    <w:rsid w:val="21DB14BC"/>
    <w:rsid w:val="25199290"/>
    <w:rsid w:val="2CEABD84"/>
    <w:rsid w:val="2F2B9344"/>
    <w:rsid w:val="373B22DB"/>
    <w:rsid w:val="39097B9E"/>
    <w:rsid w:val="3B47B414"/>
    <w:rsid w:val="3CE301D9"/>
    <w:rsid w:val="400DC880"/>
    <w:rsid w:val="4389F255"/>
    <w:rsid w:val="46A9CF45"/>
    <w:rsid w:val="4BA70E1B"/>
    <w:rsid w:val="4C400C8F"/>
    <w:rsid w:val="4D92D536"/>
    <w:rsid w:val="4ED1B3D9"/>
    <w:rsid w:val="516B1027"/>
    <w:rsid w:val="54C3E179"/>
    <w:rsid w:val="5549A059"/>
    <w:rsid w:val="57547456"/>
    <w:rsid w:val="617D30F6"/>
    <w:rsid w:val="62D4FF42"/>
    <w:rsid w:val="64EDA754"/>
    <w:rsid w:val="69A461E0"/>
    <w:rsid w:val="6B8931DF"/>
    <w:rsid w:val="6C026B9E"/>
    <w:rsid w:val="6D638FEA"/>
    <w:rsid w:val="6F04901E"/>
    <w:rsid w:val="6F6A62CF"/>
    <w:rsid w:val="737BBD9A"/>
    <w:rsid w:val="745F9FCE"/>
    <w:rsid w:val="7F2D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1D32AB"/>
  <w15:chartTrackingRefBased/>
  <w15:docId w15:val="{82699F83-F53D-45FC-B45A-E8B5C01AF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49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4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9"/>
    <w:semiHidden/>
    <w:rsid w:val="00013799"/>
    <w:rPr>
      <w:rFonts w:ascii="Arial" w:eastAsia="Times New Roman" w:hAnsi="Arial" w:cs="Times New Roman"/>
      <w:sz w:val="24"/>
      <w:szCs w:val="24"/>
      <w:lang w:eastAsia="en-AU"/>
    </w:rPr>
  </w:style>
  <w:style w:type="paragraph" w:styleId="Heading1">
    <w:name w:val="heading 1"/>
    <w:basedOn w:val="BodyText"/>
    <w:next w:val="BodyText"/>
    <w:link w:val="Heading1Char"/>
    <w:qFormat/>
    <w:rsid w:val="002F789A"/>
    <w:pPr>
      <w:keepNext/>
      <w:keepLines/>
      <w:spacing w:before="240" w:after="60"/>
      <w:jc w:val="left"/>
      <w:outlineLvl w:val="0"/>
    </w:pPr>
    <w:rPr>
      <w:rFonts w:cs="Arial"/>
      <w:b/>
      <w:bCs/>
      <w:caps/>
      <w:sz w:val="26"/>
      <w:szCs w:val="32"/>
    </w:rPr>
  </w:style>
  <w:style w:type="paragraph" w:styleId="Heading2">
    <w:name w:val="heading 2"/>
    <w:basedOn w:val="Heading1"/>
    <w:next w:val="BodyText"/>
    <w:link w:val="Heading2Char"/>
    <w:qFormat/>
    <w:rsid w:val="00CA48FD"/>
    <w:pPr>
      <w:outlineLvl w:val="1"/>
    </w:pPr>
    <w:rPr>
      <w:bCs w:val="0"/>
      <w:iCs/>
      <w:caps w:val="0"/>
      <w:szCs w:val="28"/>
    </w:rPr>
  </w:style>
  <w:style w:type="paragraph" w:styleId="Heading3">
    <w:name w:val="heading 3"/>
    <w:basedOn w:val="Heading2"/>
    <w:next w:val="BodyText"/>
    <w:link w:val="Heading3Char"/>
    <w:qFormat/>
    <w:rsid w:val="00CA48FD"/>
    <w:pPr>
      <w:outlineLvl w:val="2"/>
    </w:pPr>
    <w:rPr>
      <w:bCs/>
      <w:i/>
      <w:sz w:val="24"/>
      <w:szCs w:val="26"/>
    </w:rPr>
  </w:style>
  <w:style w:type="paragraph" w:styleId="Heading4">
    <w:name w:val="heading 4"/>
    <w:basedOn w:val="Normal"/>
    <w:next w:val="Normal"/>
    <w:link w:val="Heading4Char"/>
    <w:qFormat/>
    <w:rsid w:val="00CA48FD"/>
    <w:pPr>
      <w:keepNext/>
      <w:keepLines/>
      <w:spacing w:before="240" w:after="60"/>
      <w:outlineLvl w:val="3"/>
    </w:pPr>
    <w:rPr>
      <w:b/>
      <w:bCs/>
      <w:sz w:val="22"/>
    </w:rPr>
  </w:style>
  <w:style w:type="paragraph" w:styleId="Heading5">
    <w:name w:val="heading 5"/>
    <w:basedOn w:val="Heading4"/>
    <w:next w:val="Normal"/>
    <w:link w:val="Heading5Char"/>
    <w:unhideWhenUsed/>
    <w:qFormat/>
    <w:rsid w:val="00CA48FD"/>
    <w:pPr>
      <w:outlineLvl w:val="4"/>
    </w:pPr>
    <w:rPr>
      <w:rFonts w:eastAsiaTheme="majorEastAsia" w:cstheme="majorBidi"/>
      <w:i/>
      <w:i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link w:val="BodyTextChar"/>
    <w:qFormat/>
    <w:rsid w:val="001452E1"/>
    <w:pPr>
      <w:suppressAutoHyphens/>
      <w:adjustRightInd w:val="0"/>
      <w:snapToGrid w:val="0"/>
      <w:jc w:val="both"/>
    </w:pPr>
    <w:rPr>
      <w:rFonts w:ascii="Arial" w:eastAsia="Times New Roman" w:hAnsi="Arial" w:cs="Times New Roman"/>
      <w:snapToGrid w:val="0"/>
      <w:szCs w:val="24"/>
      <w:lang w:eastAsia="en-AU"/>
    </w:rPr>
  </w:style>
  <w:style w:type="character" w:customStyle="1" w:styleId="BodyTextChar">
    <w:name w:val="Body Text Char"/>
    <w:link w:val="BodyText"/>
    <w:rsid w:val="001452E1"/>
    <w:rPr>
      <w:rFonts w:ascii="Arial" w:eastAsia="Times New Roman" w:hAnsi="Arial" w:cs="Times New Roman"/>
      <w:snapToGrid w:val="0"/>
      <w:szCs w:val="24"/>
      <w:lang w:eastAsia="en-AU"/>
    </w:rPr>
  </w:style>
  <w:style w:type="paragraph" w:customStyle="1" w:styleId="Authors">
    <w:name w:val="Authors"/>
    <w:basedOn w:val="BodyText"/>
    <w:qFormat/>
    <w:rsid w:val="00CA48FD"/>
    <w:pPr>
      <w:spacing w:after="240"/>
    </w:pPr>
    <w:rPr>
      <w:i/>
    </w:rPr>
  </w:style>
  <w:style w:type="paragraph" w:customStyle="1" w:styleId="AuthorsDetails">
    <w:name w:val="Authors Details"/>
    <w:basedOn w:val="BodyText"/>
    <w:qFormat/>
    <w:rsid w:val="00CA48FD"/>
    <w:pPr>
      <w:tabs>
        <w:tab w:val="left" w:pos="284"/>
      </w:tabs>
      <w:spacing w:after="0"/>
      <w:ind w:left="284" w:hanging="284"/>
      <w:jc w:val="left"/>
    </w:pPr>
  </w:style>
  <w:style w:type="paragraph" w:customStyle="1" w:styleId="Bullets1">
    <w:name w:val="Bullets 1"/>
    <w:basedOn w:val="BodyText"/>
    <w:rsid w:val="00E533EB"/>
    <w:pPr>
      <w:numPr>
        <w:numId w:val="5"/>
      </w:numPr>
      <w:tabs>
        <w:tab w:val="left" w:pos="567"/>
      </w:tabs>
      <w:ind w:left="568" w:hanging="284"/>
    </w:pPr>
  </w:style>
  <w:style w:type="paragraph" w:customStyle="1" w:styleId="Bullets2">
    <w:name w:val="Bullets 2"/>
    <w:basedOn w:val="Bullets1"/>
    <w:rsid w:val="00E533EB"/>
    <w:pPr>
      <w:numPr>
        <w:numId w:val="6"/>
      </w:numPr>
      <w:tabs>
        <w:tab w:val="clear" w:pos="567"/>
        <w:tab w:val="left" w:pos="851"/>
      </w:tabs>
      <w:ind w:left="851" w:hanging="284"/>
    </w:pPr>
  </w:style>
  <w:style w:type="paragraph" w:customStyle="1" w:styleId="Figurecaption">
    <w:name w:val="Figure caption"/>
    <w:basedOn w:val="BodyText"/>
    <w:link w:val="FigurecaptionChar"/>
    <w:uiPriority w:val="1"/>
    <w:rsid w:val="00CA48FD"/>
    <w:pPr>
      <w:spacing w:before="120" w:after="240"/>
      <w:jc w:val="center"/>
    </w:pPr>
  </w:style>
  <w:style w:type="paragraph" w:styleId="Footer">
    <w:name w:val="footer"/>
    <w:basedOn w:val="Normal"/>
    <w:link w:val="FooterChar"/>
    <w:uiPriority w:val="1"/>
    <w:rsid w:val="00676F89"/>
    <w:pPr>
      <w:tabs>
        <w:tab w:val="right" w:pos="9639"/>
        <w:tab w:val="right" w:pos="14572"/>
      </w:tabs>
    </w:pPr>
    <w:rPr>
      <w:sz w:val="16"/>
    </w:rPr>
  </w:style>
  <w:style w:type="character" w:customStyle="1" w:styleId="FooterChar">
    <w:name w:val="Footer Char"/>
    <w:link w:val="Footer"/>
    <w:uiPriority w:val="1"/>
    <w:rsid w:val="00676F89"/>
    <w:rPr>
      <w:rFonts w:ascii="Arial" w:eastAsia="Times New Roman" w:hAnsi="Arial" w:cs="Times New Roman"/>
      <w:sz w:val="16"/>
      <w:szCs w:val="24"/>
      <w:lang w:eastAsia="en-AU"/>
    </w:rPr>
  </w:style>
  <w:style w:type="paragraph" w:styleId="Header">
    <w:name w:val="header"/>
    <w:basedOn w:val="Normal"/>
    <w:link w:val="HeaderChar"/>
    <w:uiPriority w:val="1"/>
    <w:rsid w:val="00CA48F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1"/>
    <w:rsid w:val="00C85ED7"/>
    <w:rPr>
      <w:rFonts w:ascii="Arial" w:eastAsia="Times New Roman" w:hAnsi="Arial" w:cs="Times New Roman"/>
      <w:sz w:val="24"/>
      <w:szCs w:val="24"/>
      <w:lang w:eastAsia="en-AU"/>
    </w:rPr>
  </w:style>
  <w:style w:type="character" w:customStyle="1" w:styleId="Heading1Char">
    <w:name w:val="Heading 1 Char"/>
    <w:basedOn w:val="DefaultParagraphFont"/>
    <w:link w:val="Heading1"/>
    <w:rsid w:val="002F789A"/>
    <w:rPr>
      <w:rFonts w:ascii="Arial" w:eastAsia="Times New Roman" w:hAnsi="Arial" w:cs="Arial"/>
      <w:b/>
      <w:bCs/>
      <w:caps/>
      <w:snapToGrid w:val="0"/>
      <w:sz w:val="26"/>
      <w:szCs w:val="32"/>
      <w:lang w:eastAsia="en-AU"/>
    </w:rPr>
  </w:style>
  <w:style w:type="character" w:customStyle="1" w:styleId="Heading2Char">
    <w:name w:val="Heading 2 Char"/>
    <w:link w:val="Heading2"/>
    <w:rsid w:val="00CA48FD"/>
    <w:rPr>
      <w:rFonts w:ascii="Arial" w:eastAsia="Times New Roman" w:hAnsi="Arial" w:cs="Arial"/>
      <w:b/>
      <w:iCs/>
      <w:sz w:val="26"/>
      <w:szCs w:val="28"/>
      <w:lang w:eastAsia="en-AU"/>
    </w:rPr>
  </w:style>
  <w:style w:type="character" w:customStyle="1" w:styleId="Heading3Char">
    <w:name w:val="Heading 3 Char"/>
    <w:link w:val="Heading3"/>
    <w:rsid w:val="00CA48FD"/>
    <w:rPr>
      <w:rFonts w:ascii="Arial" w:eastAsia="Times New Roman" w:hAnsi="Arial" w:cs="Arial"/>
      <w:b/>
      <w:bCs/>
      <w:i/>
      <w:iCs/>
      <w:sz w:val="24"/>
      <w:szCs w:val="26"/>
      <w:lang w:eastAsia="en-AU"/>
    </w:rPr>
  </w:style>
  <w:style w:type="character" w:customStyle="1" w:styleId="Heading4Char">
    <w:name w:val="Heading 4 Char"/>
    <w:basedOn w:val="DefaultParagraphFont"/>
    <w:link w:val="Heading4"/>
    <w:rsid w:val="00CA48FD"/>
    <w:rPr>
      <w:rFonts w:ascii="Arial" w:eastAsia="Times New Roman" w:hAnsi="Arial" w:cs="Times New Roman"/>
      <w:b/>
      <w:bCs/>
      <w:szCs w:val="24"/>
      <w:lang w:eastAsia="en-AU"/>
    </w:rPr>
  </w:style>
  <w:style w:type="paragraph" w:customStyle="1" w:styleId="Imagestyle">
    <w:name w:val="Image style"/>
    <w:basedOn w:val="Figurecaption"/>
    <w:uiPriority w:val="1"/>
    <w:rsid w:val="00CA48FD"/>
    <w:pPr>
      <w:keepNext/>
      <w:spacing w:before="240" w:after="0"/>
    </w:pPr>
  </w:style>
  <w:style w:type="paragraph" w:customStyle="1" w:styleId="Numberedbullets1">
    <w:name w:val="Numbered bullets 1"/>
    <w:basedOn w:val="Bullets1"/>
    <w:rsid w:val="003A0500"/>
    <w:pPr>
      <w:numPr>
        <w:numId w:val="7"/>
      </w:numPr>
      <w:ind w:left="568" w:hanging="284"/>
    </w:pPr>
  </w:style>
  <w:style w:type="paragraph" w:customStyle="1" w:styleId="ReferenceList">
    <w:name w:val="Reference List"/>
    <w:basedOn w:val="BodyText"/>
    <w:qFormat/>
    <w:rsid w:val="00CA48FD"/>
    <w:pPr>
      <w:ind w:left="567" w:hanging="567"/>
    </w:pPr>
    <w:rPr>
      <w:sz w:val="18"/>
    </w:rPr>
  </w:style>
  <w:style w:type="character" w:customStyle="1" w:styleId="Subscripts">
    <w:name w:val="Subscripts"/>
    <w:uiPriority w:val="1"/>
    <w:rsid w:val="00CA48FD"/>
    <w:rPr>
      <w:rFonts w:ascii="Arial" w:hAnsi="Arial"/>
      <w:b w:val="0"/>
      <w:i w:val="0"/>
      <w:sz w:val="20"/>
      <w:vertAlign w:val="subscript"/>
    </w:rPr>
  </w:style>
  <w:style w:type="character" w:customStyle="1" w:styleId="Superscripts">
    <w:name w:val="Superscripts"/>
    <w:uiPriority w:val="1"/>
    <w:rsid w:val="00CA48FD"/>
    <w:rPr>
      <w:rFonts w:ascii="Arial" w:hAnsi="Arial"/>
      <w:b w:val="0"/>
      <w:i w:val="0"/>
      <w:sz w:val="20"/>
      <w:vertAlign w:val="superscript"/>
    </w:rPr>
  </w:style>
  <w:style w:type="paragraph" w:customStyle="1" w:styleId="Tabletextheaderrow">
    <w:name w:val="Table text header row"/>
    <w:basedOn w:val="BodyText"/>
    <w:uiPriority w:val="1"/>
    <w:rsid w:val="00CA48FD"/>
    <w:pPr>
      <w:spacing w:before="60" w:after="60"/>
      <w:jc w:val="center"/>
    </w:pPr>
    <w:rPr>
      <w:b/>
    </w:rPr>
  </w:style>
  <w:style w:type="paragraph" w:customStyle="1" w:styleId="Tabletext">
    <w:name w:val="Table text"/>
    <w:basedOn w:val="Tabletextheaderrow"/>
    <w:uiPriority w:val="1"/>
    <w:rsid w:val="00CA48FD"/>
    <w:rPr>
      <w:b w:val="0"/>
    </w:rPr>
  </w:style>
  <w:style w:type="paragraph" w:customStyle="1" w:styleId="TabletextLEFT">
    <w:name w:val="Table text LEFT"/>
    <w:basedOn w:val="Tabletext"/>
    <w:uiPriority w:val="1"/>
    <w:rsid w:val="00CA48FD"/>
    <w:pPr>
      <w:jc w:val="left"/>
    </w:pPr>
  </w:style>
  <w:style w:type="paragraph" w:customStyle="1" w:styleId="TablebulletLEFT">
    <w:name w:val="Table bullet LEFT"/>
    <w:basedOn w:val="TabletextLEFT"/>
    <w:uiPriority w:val="1"/>
    <w:rsid w:val="00013799"/>
    <w:pPr>
      <w:numPr>
        <w:numId w:val="8"/>
      </w:numPr>
      <w:tabs>
        <w:tab w:val="left" w:pos="284"/>
      </w:tabs>
      <w:ind w:left="284" w:hanging="227"/>
    </w:pPr>
  </w:style>
  <w:style w:type="paragraph" w:customStyle="1" w:styleId="Tablecaption">
    <w:name w:val="Table caption"/>
    <w:basedOn w:val="Figurecaption"/>
    <w:uiPriority w:val="1"/>
    <w:rsid w:val="00CA48FD"/>
    <w:pPr>
      <w:keepNext/>
      <w:keepLines/>
      <w:spacing w:before="0" w:after="60"/>
    </w:pPr>
  </w:style>
  <w:style w:type="paragraph" w:customStyle="1" w:styleId="Tablecaptionhead">
    <w:name w:val="Table caption head"/>
    <w:basedOn w:val="BodyText"/>
    <w:next w:val="Tablecaption"/>
    <w:uiPriority w:val="1"/>
    <w:rsid w:val="003827AD"/>
    <w:pPr>
      <w:keepNext/>
      <w:spacing w:before="240" w:after="60"/>
      <w:jc w:val="center"/>
    </w:pPr>
    <w:rPr>
      <w:b/>
      <w:caps/>
    </w:rPr>
  </w:style>
  <w:style w:type="paragraph" w:customStyle="1" w:styleId="Tablefootnote">
    <w:name w:val="Table footnote"/>
    <w:basedOn w:val="BodyText"/>
    <w:uiPriority w:val="1"/>
    <w:rsid w:val="00B1465B"/>
    <w:pPr>
      <w:spacing w:before="60"/>
      <w:ind w:left="284" w:hanging="284"/>
    </w:pPr>
    <w:rPr>
      <w:sz w:val="18"/>
    </w:rPr>
  </w:style>
  <w:style w:type="paragraph" w:customStyle="1" w:styleId="TabletextheaderrowLEFT">
    <w:name w:val="Table text header row LEFT"/>
    <w:basedOn w:val="Tabletextheaderrow"/>
    <w:uiPriority w:val="1"/>
    <w:rsid w:val="00CA48FD"/>
    <w:pPr>
      <w:jc w:val="left"/>
    </w:pPr>
  </w:style>
  <w:style w:type="paragraph" w:styleId="Title">
    <w:name w:val="Title"/>
    <w:basedOn w:val="Normal"/>
    <w:link w:val="TitleChar"/>
    <w:qFormat/>
    <w:rsid w:val="002F789A"/>
    <w:pPr>
      <w:suppressAutoHyphens/>
      <w:spacing w:after="240"/>
      <w:jc w:val="center"/>
      <w:outlineLvl w:val="0"/>
    </w:pPr>
    <w:rPr>
      <w:rFonts w:cs="Arial"/>
      <w:b/>
      <w:bCs/>
      <w:kern w:val="28"/>
      <w:sz w:val="28"/>
      <w:szCs w:val="32"/>
    </w:rPr>
  </w:style>
  <w:style w:type="character" w:customStyle="1" w:styleId="TitleChar">
    <w:name w:val="Title Char"/>
    <w:basedOn w:val="DefaultParagraphFont"/>
    <w:link w:val="Title"/>
    <w:rsid w:val="002F789A"/>
    <w:rPr>
      <w:rFonts w:ascii="Arial" w:eastAsia="Times New Roman" w:hAnsi="Arial" w:cs="Arial"/>
      <w:b/>
      <w:bCs/>
      <w:kern w:val="28"/>
      <w:sz w:val="28"/>
      <w:szCs w:val="32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692D50"/>
    <w:rPr>
      <w:color w:val="605E5C"/>
      <w:shd w:val="clear" w:color="auto" w:fill="E1DFDD"/>
    </w:rPr>
  </w:style>
  <w:style w:type="character" w:customStyle="1" w:styleId="FigurecaptionChar">
    <w:name w:val="Figure caption Char"/>
    <w:basedOn w:val="BodyTextChar"/>
    <w:link w:val="Figurecaption"/>
    <w:uiPriority w:val="1"/>
    <w:rsid w:val="00C85ED7"/>
    <w:rPr>
      <w:rFonts w:ascii="Arial" w:eastAsia="Times New Roman" w:hAnsi="Arial" w:cs="Times New Roman"/>
      <w:snapToGrid w:val="0"/>
      <w:szCs w:val="24"/>
      <w:lang w:eastAsia="en-AU"/>
    </w:rPr>
  </w:style>
  <w:style w:type="paragraph" w:customStyle="1" w:styleId="Equation">
    <w:name w:val="Equation"/>
    <w:basedOn w:val="BodyText"/>
    <w:next w:val="BodyText"/>
    <w:uiPriority w:val="1"/>
    <w:rsid w:val="00CA48FD"/>
    <w:pPr>
      <w:tabs>
        <w:tab w:val="center" w:pos="4820"/>
        <w:tab w:val="right" w:pos="9638"/>
      </w:tabs>
    </w:pPr>
    <w:rPr>
      <w:rFonts w:eastAsia="Arial"/>
    </w:rPr>
  </w:style>
  <w:style w:type="paragraph" w:customStyle="1" w:styleId="EquationVariables">
    <w:name w:val="Equation Variables"/>
    <w:basedOn w:val="BodyText"/>
    <w:next w:val="BodyText"/>
    <w:uiPriority w:val="1"/>
    <w:rsid w:val="00B1465B"/>
    <w:pPr>
      <w:tabs>
        <w:tab w:val="left" w:pos="1134"/>
      </w:tabs>
      <w:ind w:left="1134" w:hanging="992"/>
    </w:pPr>
    <w:rPr>
      <w:rFonts w:eastAsia="Arial"/>
    </w:rPr>
  </w:style>
  <w:style w:type="character" w:customStyle="1" w:styleId="Heading5Char">
    <w:name w:val="Heading 5 Char"/>
    <w:basedOn w:val="DefaultParagraphFont"/>
    <w:link w:val="Heading5"/>
    <w:rsid w:val="003A0500"/>
    <w:rPr>
      <w:rFonts w:ascii="Arial" w:eastAsiaTheme="majorEastAsia" w:hAnsi="Arial" w:cstheme="majorBidi"/>
      <w:b/>
      <w:bCs/>
      <w:i/>
      <w:iCs/>
      <w:szCs w:val="26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CA48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48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5ED7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48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5ED7"/>
    <w:rPr>
      <w:rFonts w:ascii="Arial" w:eastAsia="Times New Roman" w:hAnsi="Arial" w:cs="Times New Roman"/>
      <w:b/>
      <w:bCs/>
      <w:sz w:val="20"/>
      <w:szCs w:val="20"/>
      <w:lang w:eastAsia="en-AU"/>
    </w:rPr>
  </w:style>
  <w:style w:type="paragraph" w:styleId="Quote">
    <w:name w:val="Quote"/>
    <w:basedOn w:val="Normal"/>
    <w:next w:val="Normal"/>
    <w:link w:val="QuoteChar"/>
    <w:uiPriority w:val="1"/>
    <w:rsid w:val="001D4578"/>
    <w:pPr>
      <w:suppressAutoHyphens/>
      <w:adjustRightInd w:val="0"/>
      <w:snapToGrid w:val="0"/>
      <w:spacing w:after="180"/>
      <w:ind w:left="851" w:right="567"/>
      <w:jc w:val="both"/>
    </w:pPr>
    <w:rPr>
      <w:i/>
      <w:snapToGrid w:val="0"/>
      <w:sz w:val="22"/>
    </w:rPr>
  </w:style>
  <w:style w:type="paragraph" w:customStyle="1" w:styleId="Bullets3">
    <w:name w:val="Bullets 3"/>
    <w:basedOn w:val="Bullets2"/>
    <w:uiPriority w:val="49"/>
    <w:qFormat/>
    <w:rsid w:val="00E533EB"/>
    <w:pPr>
      <w:numPr>
        <w:numId w:val="9"/>
      </w:numPr>
      <w:tabs>
        <w:tab w:val="clear" w:pos="851"/>
        <w:tab w:val="left" w:pos="1134"/>
      </w:tabs>
      <w:ind w:left="1135" w:hanging="284"/>
    </w:pPr>
    <w:rPr>
      <w:color w:val="000000" w:themeColor="text1"/>
    </w:rPr>
  </w:style>
  <w:style w:type="paragraph" w:customStyle="1" w:styleId="Bullets4">
    <w:name w:val="Bullets 4"/>
    <w:basedOn w:val="Bullets3"/>
    <w:uiPriority w:val="49"/>
    <w:qFormat/>
    <w:rsid w:val="00E533EB"/>
    <w:pPr>
      <w:numPr>
        <w:numId w:val="10"/>
      </w:numPr>
      <w:tabs>
        <w:tab w:val="clear" w:pos="1134"/>
        <w:tab w:val="left" w:pos="1418"/>
      </w:tabs>
      <w:ind w:left="1418" w:hanging="284"/>
    </w:pPr>
  </w:style>
  <w:style w:type="paragraph" w:customStyle="1" w:styleId="Bullets5">
    <w:name w:val="Bullets 5"/>
    <w:basedOn w:val="Bullets4"/>
    <w:uiPriority w:val="49"/>
    <w:qFormat/>
    <w:rsid w:val="00E533EB"/>
    <w:pPr>
      <w:numPr>
        <w:numId w:val="11"/>
      </w:numPr>
      <w:tabs>
        <w:tab w:val="clear" w:pos="1418"/>
        <w:tab w:val="left" w:pos="1701"/>
      </w:tabs>
      <w:ind w:left="1702" w:hanging="284"/>
    </w:pPr>
  </w:style>
  <w:style w:type="paragraph" w:customStyle="1" w:styleId="Bullets6">
    <w:name w:val="Bullets 6"/>
    <w:basedOn w:val="Bullets5"/>
    <w:uiPriority w:val="49"/>
    <w:qFormat/>
    <w:rsid w:val="00E533EB"/>
    <w:pPr>
      <w:numPr>
        <w:numId w:val="12"/>
      </w:numPr>
      <w:tabs>
        <w:tab w:val="clear" w:pos="1701"/>
        <w:tab w:val="left" w:pos="1985"/>
      </w:tabs>
      <w:ind w:left="1985" w:hanging="284"/>
    </w:pPr>
  </w:style>
  <w:style w:type="paragraph" w:customStyle="1" w:styleId="Instructionsandnotesdeleteme">
    <w:name w:val="Instructions and notes (delete me)"/>
    <w:basedOn w:val="BodyText"/>
    <w:qFormat/>
    <w:rsid w:val="00B45634"/>
    <w:pPr>
      <w:suppressAutoHyphens w:val="0"/>
      <w:adjustRightInd/>
      <w:snapToGrid/>
      <w:spacing w:after="60"/>
      <w:ind w:left="720"/>
    </w:pPr>
    <w:rPr>
      <w:snapToGrid/>
      <w:color w:val="FF0000"/>
      <w:sz w:val="20"/>
      <w:szCs w:val="22"/>
    </w:rPr>
  </w:style>
  <w:style w:type="paragraph" w:customStyle="1" w:styleId="Keywords">
    <w:name w:val="Keywords"/>
    <w:basedOn w:val="AuthorsDetails"/>
    <w:uiPriority w:val="49"/>
    <w:qFormat/>
    <w:rsid w:val="001D4578"/>
    <w:pPr>
      <w:suppressAutoHyphens w:val="0"/>
      <w:adjustRightInd/>
      <w:snapToGrid/>
      <w:spacing w:before="120"/>
    </w:pPr>
    <w:rPr>
      <w:snapToGrid/>
    </w:rPr>
  </w:style>
  <w:style w:type="character" w:customStyle="1" w:styleId="QuoteChar">
    <w:name w:val="Quote Char"/>
    <w:basedOn w:val="DefaultParagraphFont"/>
    <w:link w:val="Quote"/>
    <w:uiPriority w:val="1"/>
    <w:rsid w:val="001D4578"/>
    <w:rPr>
      <w:rFonts w:ascii="Arial" w:eastAsia="Times New Roman" w:hAnsi="Arial" w:cs="Times New Roman"/>
      <w:i/>
      <w:snapToGrid w:val="0"/>
      <w:szCs w:val="24"/>
      <w:lang w:eastAsia="en-AU"/>
    </w:rPr>
  </w:style>
  <w:style w:type="character" w:styleId="Hyperlink">
    <w:name w:val="Hyperlink"/>
    <w:basedOn w:val="DefaultParagraphFont"/>
    <w:uiPriority w:val="99"/>
    <w:unhideWhenUsed/>
    <w:rsid w:val="00C10983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DC58AB"/>
    <w:pPr>
      <w:spacing w:after="0"/>
    </w:pPr>
    <w:rPr>
      <w:rFonts w:ascii="Arial" w:eastAsia="Times New Roman" w:hAnsi="Arial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urie.hogopae@npltd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rrel.yockopua@npltd.com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microsoft.com/office/2020/10/relationships/intelligence" Target="intelligence2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joe.mango@npltd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494</Words>
  <Characters>2822</Characters>
  <Application>Microsoft Office Word</Application>
  <DocSecurity>0</DocSecurity>
  <Lines>23</Lines>
  <Paragraphs>6</Paragraphs>
  <ScaleCrop>false</ScaleCrop>
  <Company/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 Doley</dc:creator>
  <cp:keywords/>
  <dc:description/>
  <cp:lastModifiedBy>Darrel Yockopua</cp:lastModifiedBy>
  <cp:revision>2</cp:revision>
  <dcterms:created xsi:type="dcterms:W3CDTF">2026-06-19T05:09:00Z</dcterms:created>
  <dcterms:modified xsi:type="dcterms:W3CDTF">2026-06-19T05:09:00Z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254f2c2-da1a-41b9-b556-3172113c6748_Enabled">
    <vt:lpwstr>true</vt:lpwstr>
  </property>
  <property fmtid="{D5CDD505-2E9C-101B-9397-08002B2CF9AE}" pid="3" name="MSIP_Label_1254f2c2-da1a-41b9-b556-3172113c6748_SetDate">
    <vt:lpwstr>2026-06-15T22:18:01Z</vt:lpwstr>
  </property>
  <property fmtid="{D5CDD505-2E9C-101B-9397-08002B2CF9AE}" pid="4" name="MSIP_Label_1254f2c2-da1a-41b9-b556-3172113c6748_Method">
    <vt:lpwstr>Standard</vt:lpwstr>
  </property>
  <property fmtid="{D5CDD505-2E9C-101B-9397-08002B2CF9AE}" pid="5" name="MSIP_Label_1254f2c2-da1a-41b9-b556-3172113c6748_Name">
    <vt:lpwstr>General</vt:lpwstr>
  </property>
  <property fmtid="{D5CDD505-2E9C-101B-9397-08002B2CF9AE}" pid="6" name="MSIP_Label_1254f2c2-da1a-41b9-b556-3172113c6748_SiteId">
    <vt:lpwstr>c05261c1-4aae-48dc-b1f6-fde04ad750d9</vt:lpwstr>
  </property>
  <property fmtid="{D5CDD505-2E9C-101B-9397-08002B2CF9AE}" pid="7" name="MSIP_Label_1254f2c2-da1a-41b9-b556-3172113c6748_ActionId">
    <vt:lpwstr>61e1cbc1-a384-4e58-8773-05977923e5d0</vt:lpwstr>
  </property>
  <property fmtid="{D5CDD505-2E9C-101B-9397-08002B2CF9AE}" pid="8" name="MSIP_Label_1254f2c2-da1a-41b9-b556-3172113c6748_ContentBits">
    <vt:lpwstr>0</vt:lpwstr>
  </property>
  <property fmtid="{D5CDD505-2E9C-101B-9397-08002B2CF9AE}" pid="9" name="MSIP_Label_1254f2c2-da1a-41b9-b556-3172113c6748_Tag">
    <vt:lpwstr>10, 3, 0, 2</vt:lpwstr>
  </property>
</Properties>
</file>