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69BC" w14:textId="035F5717" w:rsidR="00A5223F" w:rsidRPr="00F669C5" w:rsidRDefault="00CD3D3A" w:rsidP="00255DA9">
      <w:pPr>
        <w:pStyle w:val="Authors"/>
        <w:rPr>
          <w:rFonts w:cs="Arial"/>
          <w:b/>
          <w:bCs/>
          <w:i w:val="0"/>
          <w:kern w:val="28"/>
          <w:sz w:val="28"/>
          <w:szCs w:val="32"/>
          <w:lang w:val="en-US"/>
        </w:rPr>
      </w:pPr>
      <w:r w:rsidRPr="00CD3D3A">
        <w:rPr>
          <w:rFonts w:cs="Arial"/>
          <w:b/>
          <w:bCs/>
          <w:i w:val="0"/>
          <w:kern w:val="28"/>
          <w:sz w:val="28"/>
          <w:szCs w:val="32"/>
        </w:rPr>
        <w:t>Integrating Renewables and Resources: Governance Challenges and Opportunities</w:t>
      </w:r>
    </w:p>
    <w:p w14:paraId="495EDF19" w14:textId="4914AF9F" w:rsidR="00255DA9" w:rsidRDefault="00DE13CD" w:rsidP="00255DA9">
      <w:pPr>
        <w:pStyle w:val="Authors"/>
      </w:pPr>
      <w:r>
        <w:t>C.Tomlin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 w:rsidRPr="00DE13CD">
        <w:rPr>
          <w:u w:val="single"/>
        </w:rPr>
        <w:t>M. Press</w:t>
      </w:r>
      <w:r w:rsidR="00255DA9" w:rsidRPr="00DE13CD">
        <w:rPr>
          <w:u w:val="single"/>
          <w:vertAlign w:val="superscript"/>
        </w:rPr>
        <w:t>2</w:t>
      </w:r>
      <w:r w:rsidR="00255DA9" w:rsidRPr="001A66CB">
        <w:t xml:space="preserve"> and </w:t>
      </w:r>
      <w:proofErr w:type="gramStart"/>
      <w:r>
        <w:t>J.Maunder</w:t>
      </w:r>
      <w:proofErr w:type="gramEnd"/>
      <w:r w:rsidR="00255DA9" w:rsidRPr="0045165B">
        <w:rPr>
          <w:vertAlign w:val="superscript"/>
        </w:rPr>
        <w:t>3</w:t>
      </w:r>
    </w:p>
    <w:p w14:paraId="328DD8B5" w14:textId="51776A9B" w:rsidR="008B6452" w:rsidRDefault="00255DA9" w:rsidP="00830F91">
      <w:pPr>
        <w:pStyle w:val="AuthorsDetails"/>
      </w:pPr>
      <w:r>
        <w:t>1.</w:t>
      </w:r>
      <w:r w:rsidR="008B6452">
        <w:t xml:space="preserve"> Partner, ERM, Brisbane QLD 4000. charissa.tomlin@erm.com </w:t>
      </w:r>
    </w:p>
    <w:p w14:paraId="6C9A0D68" w14:textId="16A71DB7" w:rsidR="00255DA9" w:rsidRDefault="008B6452" w:rsidP="00830F91">
      <w:pPr>
        <w:pStyle w:val="AuthorsDetails"/>
      </w:pPr>
      <w:r>
        <w:t>2. Managing Consultant, ERM, Brisbane QLD 4000.</w:t>
      </w:r>
      <w:r w:rsidR="002A6898">
        <w:t xml:space="preserve"> </w:t>
      </w:r>
      <w:r>
        <w:t>mifanwy.press@erm.com</w:t>
      </w:r>
    </w:p>
    <w:p w14:paraId="43A1D783" w14:textId="45A9ABBE" w:rsidR="00255DA9" w:rsidRDefault="00255DA9" w:rsidP="008B6452">
      <w:pPr>
        <w:pStyle w:val="AuthorsDetails"/>
      </w:pPr>
      <w:r w:rsidRPr="00BD1080">
        <w:t>3.</w:t>
      </w:r>
      <w:r w:rsidR="008B6452">
        <w:t xml:space="preserve"> Principal Consultant, ERM, Brisbane QLD 4000. </w:t>
      </w:r>
      <w:r w:rsidR="004D3745">
        <w:t>j</w:t>
      </w:r>
      <w:r w:rsidR="008B6452">
        <w:t>osh.maunder@erm.com</w:t>
      </w:r>
    </w:p>
    <w:p w14:paraId="32D5971B" w14:textId="6A443F85" w:rsidR="00F42E69" w:rsidRPr="00BE100E" w:rsidRDefault="00F42E69" w:rsidP="00F42E69">
      <w:pPr>
        <w:pStyle w:val="Keywords"/>
      </w:pPr>
      <w:bookmarkStart w:id="0" w:name="_Hlk49264075"/>
      <w:r w:rsidRPr="00F42E69">
        <w:t>Keywords:</w:t>
      </w:r>
      <w:r>
        <w:t xml:space="preserve"> </w:t>
      </w:r>
      <w:r w:rsidR="004D3745">
        <w:t>decarbonisation, approvals, governance, mining,</w:t>
      </w:r>
      <w:r w:rsidR="00A5223F">
        <w:t xml:space="preserve"> resources, </w:t>
      </w:r>
      <w:r w:rsidR="004D3745">
        <w:t>renewables</w:t>
      </w:r>
      <w:r w:rsidR="00BB3D51">
        <w:t xml:space="preserve">, </w:t>
      </w:r>
      <w:r w:rsidR="00BB3D51">
        <w:t>strategic mine planning</w:t>
      </w:r>
    </w:p>
    <w:bookmarkEnd w:id="0"/>
    <w:p w14:paraId="5461D712" w14:textId="57DDFF4C" w:rsidR="008B6452" w:rsidRPr="00DE13CD" w:rsidRDefault="008B6452" w:rsidP="008B6452">
      <w:pPr>
        <w:pStyle w:val="BodyText"/>
      </w:pPr>
      <w:r w:rsidRPr="00DE13CD">
        <w:t xml:space="preserve">Co-locating renewable energy assets on mine sites presents an emerging opportunity for the resource sector to decarbonise and </w:t>
      </w:r>
      <w:r w:rsidR="00B41404">
        <w:t xml:space="preserve">strive towards </w:t>
      </w:r>
      <w:r w:rsidRPr="00DE13CD">
        <w:t xml:space="preserve">net zero targets. In addition to the notable environmental and social benefits, economic opportunities may also be extracted to create additional revenue streams for mining operations. In Queensland, </w:t>
      </w:r>
      <w:r w:rsidR="00BE100E">
        <w:t>a</w:t>
      </w:r>
      <w:r w:rsidRPr="00DE13CD">
        <w:t>pproval requirements for resource project</w:t>
      </w:r>
      <w:r w:rsidR="00BE100E">
        <w:t>s</w:t>
      </w:r>
      <w:r w:rsidRPr="00DE13CD">
        <w:t xml:space="preserve"> present an </w:t>
      </w:r>
      <w:r w:rsidR="00D8214E">
        <w:t>obstacle</w:t>
      </w:r>
      <w:r w:rsidRPr="00DE13CD">
        <w:t xml:space="preserve"> to this opportunity being realised. The current governance arrangements that regulate non-mining development on mining tenements </w:t>
      </w:r>
      <w:r w:rsidR="00D8214E">
        <w:t>provide challenges to</w:t>
      </w:r>
      <w:r w:rsidRPr="00DE13CD">
        <w:t xml:space="preserve"> </w:t>
      </w:r>
      <w:r w:rsidR="001C6A45">
        <w:t xml:space="preserve">planning and executing </w:t>
      </w:r>
      <w:r w:rsidRPr="00DE13CD">
        <w:t>co-located decarbonisation projects.</w:t>
      </w:r>
      <w:r w:rsidR="000363FD">
        <w:t xml:space="preserve"> This paper </w:t>
      </w:r>
      <w:r w:rsidR="00600DEB">
        <w:t xml:space="preserve">explores </w:t>
      </w:r>
      <w:r w:rsidR="00BE100E">
        <w:t>the complexities of regulatory frameworks where</w:t>
      </w:r>
      <w:r w:rsidR="005918CD">
        <w:t xml:space="preserve"> the</w:t>
      </w:r>
      <w:r w:rsidR="00BE100E">
        <w:t xml:space="preserve"> renewable and resource </w:t>
      </w:r>
      <w:r w:rsidR="005918CD">
        <w:t xml:space="preserve">sectors </w:t>
      </w:r>
      <w:proofErr w:type="gramStart"/>
      <w:r w:rsidR="00BE100E">
        <w:t>meet, and</w:t>
      </w:r>
      <w:proofErr w:type="gramEnd"/>
      <w:r w:rsidR="00BE100E">
        <w:t xml:space="preserve"> </w:t>
      </w:r>
      <w:r w:rsidR="00FA5867">
        <w:t xml:space="preserve">highlights </w:t>
      </w:r>
      <w:r w:rsidR="005918CD" w:rsidRPr="00DE13CD">
        <w:t>alternative approval pathways that can be used to unlock these opportunities</w:t>
      </w:r>
      <w:r w:rsidR="005918CD">
        <w:t xml:space="preserve">. </w:t>
      </w:r>
    </w:p>
    <w:p w14:paraId="0CEBF032" w14:textId="77777777" w:rsidR="008B6452" w:rsidRDefault="008B6452" w:rsidP="00255DA9">
      <w:pPr>
        <w:pStyle w:val="BodyText"/>
      </w:pPr>
    </w:p>
    <w:sectPr w:rsidR="008B6452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42A4" w14:textId="77777777" w:rsidR="009640F1" w:rsidRDefault="009640F1">
      <w:r>
        <w:separator/>
      </w:r>
    </w:p>
  </w:endnote>
  <w:endnote w:type="continuationSeparator" w:id="0">
    <w:p w14:paraId="74180FF2" w14:textId="77777777" w:rsidR="009640F1" w:rsidRDefault="0096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709B" w14:textId="77777777" w:rsidR="009640F1" w:rsidRDefault="009640F1">
      <w:r>
        <w:separator/>
      </w:r>
    </w:p>
  </w:footnote>
  <w:footnote w:type="continuationSeparator" w:id="0">
    <w:p w14:paraId="4F009D71" w14:textId="77777777" w:rsidR="009640F1" w:rsidRDefault="0096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4288281">
    <w:abstractNumId w:val="9"/>
  </w:num>
  <w:num w:numId="2" w16cid:durableId="842666488">
    <w:abstractNumId w:val="7"/>
  </w:num>
  <w:num w:numId="3" w16cid:durableId="1068848715">
    <w:abstractNumId w:val="6"/>
  </w:num>
  <w:num w:numId="4" w16cid:durableId="1580677008">
    <w:abstractNumId w:val="5"/>
  </w:num>
  <w:num w:numId="5" w16cid:durableId="1714037056">
    <w:abstractNumId w:val="4"/>
  </w:num>
  <w:num w:numId="6" w16cid:durableId="2108114774">
    <w:abstractNumId w:val="8"/>
  </w:num>
  <w:num w:numId="7" w16cid:durableId="2042242466">
    <w:abstractNumId w:val="3"/>
  </w:num>
  <w:num w:numId="8" w16cid:durableId="1676807326">
    <w:abstractNumId w:val="2"/>
  </w:num>
  <w:num w:numId="9" w16cid:durableId="248586663">
    <w:abstractNumId w:val="1"/>
  </w:num>
  <w:num w:numId="10" w16cid:durableId="1450931027">
    <w:abstractNumId w:val="0"/>
  </w:num>
  <w:num w:numId="11" w16cid:durableId="319771930">
    <w:abstractNumId w:val="11"/>
  </w:num>
  <w:num w:numId="12" w16cid:durableId="1005664879">
    <w:abstractNumId w:val="14"/>
  </w:num>
  <w:num w:numId="13" w16cid:durableId="987510614">
    <w:abstractNumId w:val="12"/>
  </w:num>
  <w:num w:numId="14" w16cid:durableId="954748612">
    <w:abstractNumId w:val="10"/>
  </w:num>
  <w:num w:numId="15" w16cid:durableId="991324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363FD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2530"/>
    <w:rsid w:val="000B7911"/>
    <w:rsid w:val="000E6647"/>
    <w:rsid w:val="000F4F51"/>
    <w:rsid w:val="000F7BEB"/>
    <w:rsid w:val="0012093E"/>
    <w:rsid w:val="00152960"/>
    <w:rsid w:val="00174DD7"/>
    <w:rsid w:val="00191C29"/>
    <w:rsid w:val="001949C2"/>
    <w:rsid w:val="001A66CB"/>
    <w:rsid w:val="001B29A1"/>
    <w:rsid w:val="001B391A"/>
    <w:rsid w:val="001C6A45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A6898"/>
    <w:rsid w:val="002D7C86"/>
    <w:rsid w:val="002E632B"/>
    <w:rsid w:val="002F2100"/>
    <w:rsid w:val="002F67B8"/>
    <w:rsid w:val="00311704"/>
    <w:rsid w:val="00315E20"/>
    <w:rsid w:val="0031798F"/>
    <w:rsid w:val="003200A5"/>
    <w:rsid w:val="0034146D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83270"/>
    <w:rsid w:val="00492847"/>
    <w:rsid w:val="004D3745"/>
    <w:rsid w:val="004E148E"/>
    <w:rsid w:val="004E2D81"/>
    <w:rsid w:val="004E6DBA"/>
    <w:rsid w:val="0050028C"/>
    <w:rsid w:val="005055EC"/>
    <w:rsid w:val="0052016E"/>
    <w:rsid w:val="005246DC"/>
    <w:rsid w:val="00551CAC"/>
    <w:rsid w:val="005833A5"/>
    <w:rsid w:val="00590432"/>
    <w:rsid w:val="005918CD"/>
    <w:rsid w:val="005A7A9E"/>
    <w:rsid w:val="005E76A9"/>
    <w:rsid w:val="00600101"/>
    <w:rsid w:val="00600DEB"/>
    <w:rsid w:val="00625F99"/>
    <w:rsid w:val="00647198"/>
    <w:rsid w:val="00693B5F"/>
    <w:rsid w:val="006F6DB4"/>
    <w:rsid w:val="006F71F8"/>
    <w:rsid w:val="00716FF9"/>
    <w:rsid w:val="007216E3"/>
    <w:rsid w:val="007550DD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46D7C"/>
    <w:rsid w:val="00850D8F"/>
    <w:rsid w:val="00883864"/>
    <w:rsid w:val="00896A0A"/>
    <w:rsid w:val="008B6452"/>
    <w:rsid w:val="008E072B"/>
    <w:rsid w:val="008E2DAA"/>
    <w:rsid w:val="008F0BEC"/>
    <w:rsid w:val="0091768B"/>
    <w:rsid w:val="00924529"/>
    <w:rsid w:val="00931A22"/>
    <w:rsid w:val="009640F1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13D4C"/>
    <w:rsid w:val="00A306E3"/>
    <w:rsid w:val="00A46C5E"/>
    <w:rsid w:val="00A5223F"/>
    <w:rsid w:val="00A57586"/>
    <w:rsid w:val="00A757C1"/>
    <w:rsid w:val="00AA6902"/>
    <w:rsid w:val="00AD3D46"/>
    <w:rsid w:val="00B01DE4"/>
    <w:rsid w:val="00B034FF"/>
    <w:rsid w:val="00B31188"/>
    <w:rsid w:val="00B34BF5"/>
    <w:rsid w:val="00B41404"/>
    <w:rsid w:val="00B628F5"/>
    <w:rsid w:val="00B6294C"/>
    <w:rsid w:val="00B66294"/>
    <w:rsid w:val="00B676F5"/>
    <w:rsid w:val="00B933F6"/>
    <w:rsid w:val="00BA1393"/>
    <w:rsid w:val="00BB18DA"/>
    <w:rsid w:val="00BB3D51"/>
    <w:rsid w:val="00BB7BBE"/>
    <w:rsid w:val="00BD1080"/>
    <w:rsid w:val="00BD5800"/>
    <w:rsid w:val="00BD6A05"/>
    <w:rsid w:val="00BE100E"/>
    <w:rsid w:val="00BF5A89"/>
    <w:rsid w:val="00C169DA"/>
    <w:rsid w:val="00C96F52"/>
    <w:rsid w:val="00CA36DC"/>
    <w:rsid w:val="00CD3D3A"/>
    <w:rsid w:val="00D07440"/>
    <w:rsid w:val="00D20437"/>
    <w:rsid w:val="00D6226A"/>
    <w:rsid w:val="00D752DE"/>
    <w:rsid w:val="00D8214E"/>
    <w:rsid w:val="00DD17A6"/>
    <w:rsid w:val="00DE13CD"/>
    <w:rsid w:val="00E2116F"/>
    <w:rsid w:val="00E242F3"/>
    <w:rsid w:val="00E47840"/>
    <w:rsid w:val="00E64D31"/>
    <w:rsid w:val="00EB06BF"/>
    <w:rsid w:val="00ED0EDB"/>
    <w:rsid w:val="00ED3888"/>
    <w:rsid w:val="00F22067"/>
    <w:rsid w:val="00F2432C"/>
    <w:rsid w:val="00F278F9"/>
    <w:rsid w:val="00F4169E"/>
    <w:rsid w:val="00F42E69"/>
    <w:rsid w:val="00F669C5"/>
    <w:rsid w:val="00F80210"/>
    <w:rsid w:val="00FA5867"/>
    <w:rsid w:val="00FC5E0F"/>
    <w:rsid w:val="00FE097B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c0d0a6-a4b9-4802-9a97-568759608577}" enabled="1" method="Standard" siteId="{f2fe6bd3-9c4a-485b-ae69-e18820a881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Charissa Tomlin</cp:lastModifiedBy>
  <cp:revision>33</cp:revision>
  <dcterms:created xsi:type="dcterms:W3CDTF">2025-02-02T22:01:00Z</dcterms:created>
  <dcterms:modified xsi:type="dcterms:W3CDTF">2025-02-03T06:41:00Z</dcterms:modified>
</cp:coreProperties>
</file>