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B18B5" w14:textId="77777777" w:rsidR="00850618" w:rsidRDefault="00850618" w:rsidP="0098636E">
      <w:pPr>
        <w:pStyle w:val="Ttulo"/>
      </w:pPr>
      <w:r w:rsidRPr="00160A5D">
        <w:t>Application of Fault Tree Analysis in Mining: A Review of Strategies and Advances for Risk Assessment.</w:t>
      </w:r>
    </w:p>
    <w:p w14:paraId="495EDF19" w14:textId="5A2D0FEE" w:rsidR="00255DA9" w:rsidRPr="003001B2" w:rsidRDefault="00DE26B5" w:rsidP="00255DA9">
      <w:pPr>
        <w:pStyle w:val="Authors"/>
        <w:rPr>
          <w:vertAlign w:val="superscript"/>
        </w:rPr>
      </w:pPr>
      <w:r w:rsidRPr="0040309C">
        <w:t xml:space="preserve">A </w:t>
      </w:r>
      <w:r w:rsidR="00850618" w:rsidRPr="0040309C">
        <w:t>Hekmat</w:t>
      </w:r>
      <w:r w:rsidR="00255DA9" w:rsidRPr="0040309C">
        <w:rPr>
          <w:vertAlign w:val="superscript"/>
        </w:rPr>
        <w:t>1</w:t>
      </w:r>
      <w:r w:rsidR="00255DA9" w:rsidRPr="001A66CB">
        <w:t xml:space="preserve">, </w:t>
      </w:r>
      <w:r w:rsidRPr="00A5438D">
        <w:rPr>
          <w:u w:val="single"/>
        </w:rPr>
        <w:t xml:space="preserve">M </w:t>
      </w:r>
      <w:r w:rsidR="00850618" w:rsidRPr="00A5438D">
        <w:rPr>
          <w:u w:val="single"/>
        </w:rPr>
        <w:t>Avilés</w:t>
      </w:r>
      <w:r w:rsidR="00255DA9" w:rsidRPr="00A5438D">
        <w:rPr>
          <w:u w:val="single"/>
          <w:vertAlign w:val="superscript"/>
        </w:rPr>
        <w:t>2</w:t>
      </w:r>
      <w:r w:rsidR="003001B2">
        <w:t>, I Arroqui</w:t>
      </w:r>
      <w:r w:rsidR="003001B2">
        <w:rPr>
          <w:vertAlign w:val="superscript"/>
        </w:rPr>
        <w:t>3</w:t>
      </w:r>
    </w:p>
    <w:p w14:paraId="1F0E7486" w14:textId="6E958627" w:rsidR="002764E0" w:rsidRDefault="002764E0" w:rsidP="002764E0">
      <w:pPr>
        <w:pStyle w:val="AuthorsDetails"/>
      </w:pPr>
      <w:r w:rsidRPr="002764E0">
        <w:t>1.</w:t>
      </w:r>
      <w:r>
        <w:t xml:space="preserve"> </w:t>
      </w:r>
      <w:r w:rsidR="00DE26B5" w:rsidRPr="00DE26B5">
        <w:t>Assistant Professor, University of Concepcion</w:t>
      </w:r>
      <w:r w:rsidR="00DE26B5">
        <w:t xml:space="preserve">, </w:t>
      </w:r>
      <w:r w:rsidR="00DE26B5" w:rsidRPr="00DE26B5">
        <w:t>Concepción</w:t>
      </w:r>
      <w:r w:rsidR="00224919">
        <w:t xml:space="preserve"> - </w:t>
      </w:r>
      <w:r w:rsidR="00DE26B5" w:rsidRPr="00DE26B5">
        <w:t>Chile</w:t>
      </w:r>
      <w:r w:rsidR="00DE26B5">
        <w:t xml:space="preserve"> </w:t>
      </w:r>
      <w:r w:rsidR="00DE26B5" w:rsidRPr="00DE26B5">
        <w:t>4030000</w:t>
      </w:r>
      <w:r w:rsidR="00255DA9">
        <w:t xml:space="preserve">. </w:t>
      </w:r>
      <w:r w:rsidR="00255DA9" w:rsidRPr="00BD1080">
        <w:t>Email</w:t>
      </w:r>
      <w:r w:rsidR="00255DA9">
        <w:t>:</w:t>
      </w:r>
      <w:r w:rsidR="00DE26B5">
        <w:t xml:space="preserve"> </w:t>
      </w:r>
      <w:hyperlink r:id="rId7" w:history="1">
        <w:r w:rsidRPr="00EE2E39">
          <w:rPr>
            <w:rStyle w:val="Hipervnculo"/>
          </w:rPr>
          <w:t>ahekmat@udec.cl</w:t>
        </w:r>
      </w:hyperlink>
    </w:p>
    <w:p w14:paraId="6D0139DA" w14:textId="19EE4056" w:rsidR="00255DA9" w:rsidRDefault="00255DA9" w:rsidP="00255DA9">
      <w:pPr>
        <w:pStyle w:val="AuthorsDetails"/>
      </w:pPr>
      <w:r w:rsidRPr="00BD1080">
        <w:t>2</w:t>
      </w:r>
      <w:r w:rsidR="00224919">
        <w:t>. Mining Engineering Student</w:t>
      </w:r>
      <w:r>
        <w:t xml:space="preserve">, </w:t>
      </w:r>
      <w:r w:rsidR="00224919" w:rsidRPr="00DE26B5">
        <w:t>University of Concepcion</w:t>
      </w:r>
      <w:r w:rsidR="00224919">
        <w:t xml:space="preserve">, </w:t>
      </w:r>
      <w:r w:rsidR="00224919" w:rsidRPr="00DE26B5">
        <w:t>Concepción</w:t>
      </w:r>
      <w:r w:rsidR="00224919">
        <w:t xml:space="preserve"> - </w:t>
      </w:r>
      <w:r w:rsidR="00224919" w:rsidRPr="00DE26B5">
        <w:t>Chile</w:t>
      </w:r>
      <w:r w:rsidR="00224919">
        <w:t xml:space="preserve"> </w:t>
      </w:r>
      <w:r w:rsidR="00224919" w:rsidRPr="00DE26B5">
        <w:t>4030000</w:t>
      </w:r>
      <w:r>
        <w:t xml:space="preserve">. </w:t>
      </w:r>
      <w:r w:rsidRPr="00BD1080">
        <w:t>Email</w:t>
      </w:r>
      <w:r>
        <w:t>:</w:t>
      </w:r>
      <w:r w:rsidR="00224919">
        <w:t xml:space="preserve"> </w:t>
      </w:r>
      <w:hyperlink r:id="rId8" w:history="1">
        <w:r w:rsidR="003001B2" w:rsidRPr="00EE2E39">
          <w:rPr>
            <w:rStyle w:val="Hipervnculo"/>
          </w:rPr>
          <w:t>maviles2020@udec.cl</w:t>
        </w:r>
      </w:hyperlink>
    </w:p>
    <w:p w14:paraId="07BBBBC1" w14:textId="6DDFB06D" w:rsidR="003001B2" w:rsidRDefault="003001B2" w:rsidP="003001B2">
      <w:pPr>
        <w:pStyle w:val="AuthorsDetails"/>
      </w:pPr>
      <w:r>
        <w:t>3</w:t>
      </w:r>
      <w:r>
        <w:t>.</w:t>
      </w:r>
      <w:r>
        <w:t xml:space="preserve"> </w:t>
      </w:r>
      <w:r>
        <w:t xml:space="preserve">Mining Engineering Student, </w:t>
      </w:r>
      <w:r w:rsidRPr="00DE26B5">
        <w:t>University of Concepcion</w:t>
      </w:r>
      <w:r>
        <w:t xml:space="preserve">, </w:t>
      </w:r>
      <w:r w:rsidRPr="00DE26B5">
        <w:t>Concepción</w:t>
      </w:r>
      <w:r>
        <w:t xml:space="preserve"> - </w:t>
      </w:r>
      <w:r w:rsidRPr="00DE26B5">
        <w:t>Chile</w:t>
      </w:r>
      <w:r>
        <w:t xml:space="preserve"> </w:t>
      </w:r>
      <w:r w:rsidRPr="00DE26B5">
        <w:t>4030000</w:t>
      </w:r>
      <w:r>
        <w:t xml:space="preserve">. </w:t>
      </w:r>
      <w:r w:rsidRPr="00BD1080">
        <w:t>Email</w:t>
      </w:r>
      <w:r>
        <w:t xml:space="preserve">: </w:t>
      </w:r>
      <w:hyperlink r:id="rId9" w:history="1">
        <w:r w:rsidR="002764E0" w:rsidRPr="00EE2E39">
          <w:rPr>
            <w:rStyle w:val="Hipervnculo"/>
          </w:rPr>
          <w:t>iarroqui</w:t>
        </w:r>
        <w:r w:rsidR="002764E0" w:rsidRPr="00EE2E39">
          <w:rPr>
            <w:rStyle w:val="Hipervnculo"/>
          </w:rPr>
          <w:t>2020@udec.cl</w:t>
        </w:r>
      </w:hyperlink>
    </w:p>
    <w:p w14:paraId="32D5971B" w14:textId="117711EC" w:rsidR="00F42E69" w:rsidRPr="00F42E69" w:rsidRDefault="00F42E69" w:rsidP="00F42E69">
      <w:pPr>
        <w:pStyle w:val="Keywords"/>
        <w:rPr>
          <w:rStyle w:val="TextoindependienteCar"/>
        </w:rPr>
      </w:pPr>
      <w:bookmarkStart w:id="0" w:name="_Hlk49264075"/>
      <w:r w:rsidRPr="00F42E69">
        <w:t>Keywords:</w:t>
      </w:r>
      <w:r>
        <w:t xml:space="preserve"> </w:t>
      </w:r>
      <w:r w:rsidR="00850618" w:rsidRPr="00850618">
        <w:t>Fault Tree Analysis, Mining Safety, Risk Assessment</w:t>
      </w:r>
      <w:r w:rsidR="00850618">
        <w:t xml:space="preserve">, </w:t>
      </w:r>
      <w:r w:rsidR="00224919" w:rsidRPr="00224919">
        <w:t>Technological Innovation, Mining Sustainability.</w:t>
      </w:r>
    </w:p>
    <w:p w14:paraId="4712AA78" w14:textId="3A545D49" w:rsidR="00255DA9" w:rsidRPr="00F80210" w:rsidRDefault="00255DA9" w:rsidP="00B034FF">
      <w:pPr>
        <w:pStyle w:val="Ttulo1"/>
      </w:pPr>
      <w:bookmarkStart w:id="1" w:name="OLE_LINK1"/>
      <w:bookmarkStart w:id="2" w:name="OLE_LINK2"/>
      <w:bookmarkEnd w:id="0"/>
      <w:r w:rsidRPr="00F80210">
        <w:t>ABSTRACT</w:t>
      </w:r>
    </w:p>
    <w:p w14:paraId="0CEE54EA" w14:textId="77777777" w:rsidR="00850618" w:rsidRDefault="00850618" w:rsidP="0098636E">
      <w:pPr>
        <w:pStyle w:val="Textoindependiente"/>
      </w:pPr>
      <w:bookmarkStart w:id="3" w:name="OLE_LINK3"/>
      <w:bookmarkStart w:id="4" w:name="OLE_LINK4"/>
      <w:r w:rsidRPr="00AE4A16">
        <w:t>Mining is a fundamental component of global economies, facilitating industrial growth and resource availability.</w:t>
      </w:r>
      <w:r>
        <w:t xml:space="preserve"> </w:t>
      </w:r>
      <w:r w:rsidRPr="0067522F">
        <w:t xml:space="preserve">However, </w:t>
      </w:r>
      <w:r w:rsidRPr="00090492">
        <w:t>it remains an inherently high-risk industry, facing significant challenges related to safety and environmental impact</w:t>
      </w:r>
      <w:r>
        <w:t xml:space="preserve">. </w:t>
      </w:r>
      <w:r w:rsidRPr="0094419F">
        <w:t>As mining operations reach greater depths</w:t>
      </w:r>
      <w:r w:rsidRPr="004C20E6">
        <w:t xml:space="preserve"> and exploit increasingly complex mineral deposits, it becomes </w:t>
      </w:r>
      <w:r>
        <w:t>essential</w:t>
      </w:r>
      <w:r w:rsidRPr="004C20E6">
        <w:t xml:space="preserve"> to implement robust risk assessment methodologies.</w:t>
      </w:r>
    </w:p>
    <w:p w14:paraId="2E3C3DFF" w14:textId="7BC2713E" w:rsidR="00850618" w:rsidRPr="0035653C" w:rsidRDefault="00850618" w:rsidP="0098636E">
      <w:pPr>
        <w:pStyle w:val="Textoindependiente"/>
      </w:pPr>
      <w:r w:rsidRPr="0035653C">
        <w:t xml:space="preserve">Fault Tree Analysis (FTA) is a systematic, graphical method of risk assessment that is used to analyse </w:t>
      </w:r>
      <w:r>
        <w:t xml:space="preserve">quantitatively and qualitatively </w:t>
      </w:r>
      <w:r w:rsidRPr="0035653C">
        <w:t xml:space="preserve">the potential causes of multiple failure scenarios and </w:t>
      </w:r>
      <w:r>
        <w:t>to understand failure pathways</w:t>
      </w:r>
      <w:r w:rsidRPr="0035653C">
        <w:t>. This review examines the application of FTA in mining contexts, analysing its principles, advantages and challenges to improve safety and sustainability. Its applications cover critical areas such as the management of subsidence in underground mines, the prevention of gas explosions, the assessment of failures in conveyor systems and heavy machinery</w:t>
      </w:r>
      <w:r w:rsidR="008E34E6">
        <w:t xml:space="preserve"> </w:t>
      </w:r>
      <w:r w:rsidR="008E34E6" w:rsidRPr="008E34E6">
        <w:t>and</w:t>
      </w:r>
      <w:r w:rsidR="001D4E6D">
        <w:t>,</w:t>
      </w:r>
      <w:r w:rsidR="008E34E6" w:rsidRPr="008E34E6">
        <w:t xml:space="preserve"> risk analysis of over excavation in blasting operations</w:t>
      </w:r>
      <w:r w:rsidRPr="0035653C">
        <w:t xml:space="preserve">. </w:t>
      </w:r>
      <w:r w:rsidRPr="008F5451">
        <w:t xml:space="preserve">These studies illustrate the value of FTA in risk prioritization and the guidance of preventive measure design. </w:t>
      </w:r>
      <w:r w:rsidRPr="00E708A5">
        <w:t>Nonetheless, applying FTA to large-scale mining systems poses challenges, such as data limitations and the inherent complexity of modelling interconnected risks. Technological advancements, including real-time monitoring systems and artificial intelligence, offer promising opportunities to enhance FTA’s accuracy and scope. These innovations allow for more precise modelling of failure probabilities and the integration of dynamic risk factors, ultimately improving decision-making processes</w:t>
      </w:r>
      <w:r>
        <w:t>.</w:t>
      </w:r>
    </w:p>
    <w:p w14:paraId="582320D3" w14:textId="77777777" w:rsidR="00850618" w:rsidRPr="0035653C" w:rsidRDefault="00850618" w:rsidP="0098636E">
      <w:pPr>
        <w:pStyle w:val="Textoindependiente"/>
      </w:pPr>
      <w:r w:rsidRPr="0035653C">
        <w:t>This article also discusses the potential of combining FTA with other analytical methods, such as Bayesian networks and fuzzy logic, to overcome its limitations and adapt to the complexity of modern mining operations. Recommendations for its practical implementation are pr</w:t>
      </w:r>
      <w:r>
        <w:t>ovided,</w:t>
      </w:r>
      <w:r w:rsidRPr="0035653C">
        <w:t xml:space="preserve"> </w:t>
      </w:r>
      <w:r w:rsidRPr="00440EE7">
        <w:t>alongside an outline of future research directions to further optimize its application and effectiveness in the mining sector.</w:t>
      </w:r>
      <w:bookmarkEnd w:id="1"/>
      <w:bookmarkEnd w:id="2"/>
    </w:p>
    <w:bookmarkEnd w:id="3"/>
    <w:bookmarkEnd w:id="4"/>
    <w:p w14:paraId="32229842" w14:textId="62C72549" w:rsidR="00255DA9" w:rsidRDefault="00255DA9" w:rsidP="00850618">
      <w:pPr>
        <w:pStyle w:val="Textoindependiente"/>
      </w:pPr>
    </w:p>
    <w:sectPr w:rsidR="00255DA9" w:rsidSect="001B391A">
      <w:footerReference w:type="defaul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257CF" w14:textId="77777777" w:rsidR="00407FEC" w:rsidRDefault="00407FEC">
      <w:r>
        <w:separator/>
      </w:r>
    </w:p>
  </w:endnote>
  <w:endnote w:type="continuationSeparator" w:id="0">
    <w:p w14:paraId="00CC72A0" w14:textId="77777777" w:rsidR="00407FEC" w:rsidRDefault="00407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Textoindependiente"/>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68244" w14:textId="77777777" w:rsidR="00407FEC" w:rsidRDefault="00407FEC">
      <w:r>
        <w:separator/>
      </w:r>
    </w:p>
  </w:footnote>
  <w:footnote w:type="continuationSeparator" w:id="0">
    <w:p w14:paraId="7D763D32" w14:textId="77777777" w:rsidR="00407FEC" w:rsidRDefault="00407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E81CEB"/>
    <w:multiLevelType w:val="hybridMultilevel"/>
    <w:tmpl w:val="DCB46C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518545186">
    <w:abstractNumId w:val="9"/>
  </w:num>
  <w:num w:numId="2" w16cid:durableId="1613054647">
    <w:abstractNumId w:val="7"/>
  </w:num>
  <w:num w:numId="3" w16cid:durableId="263417596">
    <w:abstractNumId w:val="6"/>
  </w:num>
  <w:num w:numId="4" w16cid:durableId="933242625">
    <w:abstractNumId w:val="5"/>
  </w:num>
  <w:num w:numId="5" w16cid:durableId="477960016">
    <w:abstractNumId w:val="4"/>
  </w:num>
  <w:num w:numId="6" w16cid:durableId="2021665460">
    <w:abstractNumId w:val="8"/>
  </w:num>
  <w:num w:numId="7" w16cid:durableId="1249273562">
    <w:abstractNumId w:val="3"/>
  </w:num>
  <w:num w:numId="8" w16cid:durableId="1531190055">
    <w:abstractNumId w:val="2"/>
  </w:num>
  <w:num w:numId="9" w16cid:durableId="229849873">
    <w:abstractNumId w:val="1"/>
  </w:num>
  <w:num w:numId="10" w16cid:durableId="1141194440">
    <w:abstractNumId w:val="0"/>
  </w:num>
  <w:num w:numId="11" w16cid:durableId="2128811941">
    <w:abstractNumId w:val="12"/>
  </w:num>
  <w:num w:numId="12" w16cid:durableId="395277271">
    <w:abstractNumId w:val="15"/>
  </w:num>
  <w:num w:numId="13" w16cid:durableId="1240870021">
    <w:abstractNumId w:val="13"/>
  </w:num>
  <w:num w:numId="14" w16cid:durableId="804395391">
    <w:abstractNumId w:val="10"/>
  </w:num>
  <w:num w:numId="15" w16cid:durableId="500586290">
    <w:abstractNumId w:val="14"/>
  </w:num>
  <w:num w:numId="16" w16cid:durableId="12278421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166F"/>
    <w:rsid w:val="000F4F51"/>
    <w:rsid w:val="000F7BEB"/>
    <w:rsid w:val="0010438E"/>
    <w:rsid w:val="0012093E"/>
    <w:rsid w:val="00152960"/>
    <w:rsid w:val="00191C29"/>
    <w:rsid w:val="001949C2"/>
    <w:rsid w:val="001A66CB"/>
    <w:rsid w:val="001B29A1"/>
    <w:rsid w:val="001B391A"/>
    <w:rsid w:val="001D4E6D"/>
    <w:rsid w:val="0020661E"/>
    <w:rsid w:val="00224919"/>
    <w:rsid w:val="00235864"/>
    <w:rsid w:val="0024471A"/>
    <w:rsid w:val="00252D52"/>
    <w:rsid w:val="00254B82"/>
    <w:rsid w:val="00254DC0"/>
    <w:rsid w:val="00255DA9"/>
    <w:rsid w:val="002576A5"/>
    <w:rsid w:val="00261226"/>
    <w:rsid w:val="00266688"/>
    <w:rsid w:val="002764E0"/>
    <w:rsid w:val="002E632B"/>
    <w:rsid w:val="002F67B8"/>
    <w:rsid w:val="003001B2"/>
    <w:rsid w:val="00311704"/>
    <w:rsid w:val="00315E20"/>
    <w:rsid w:val="0031798F"/>
    <w:rsid w:val="003200A5"/>
    <w:rsid w:val="00347EA6"/>
    <w:rsid w:val="0035381A"/>
    <w:rsid w:val="00364570"/>
    <w:rsid w:val="00374A58"/>
    <w:rsid w:val="0038184B"/>
    <w:rsid w:val="003A568B"/>
    <w:rsid w:val="003C725C"/>
    <w:rsid w:val="003D0D25"/>
    <w:rsid w:val="003F60D1"/>
    <w:rsid w:val="00400B42"/>
    <w:rsid w:val="0040309C"/>
    <w:rsid w:val="00404564"/>
    <w:rsid w:val="0040487C"/>
    <w:rsid w:val="00407FEC"/>
    <w:rsid w:val="0043582B"/>
    <w:rsid w:val="00483270"/>
    <w:rsid w:val="00492847"/>
    <w:rsid w:val="004E148E"/>
    <w:rsid w:val="004E2D81"/>
    <w:rsid w:val="004E6DBA"/>
    <w:rsid w:val="005055EC"/>
    <w:rsid w:val="0052016E"/>
    <w:rsid w:val="005246DC"/>
    <w:rsid w:val="00551CAC"/>
    <w:rsid w:val="005833A5"/>
    <w:rsid w:val="00590432"/>
    <w:rsid w:val="005C2E9E"/>
    <w:rsid w:val="005E76A9"/>
    <w:rsid w:val="00600101"/>
    <w:rsid w:val="00625F99"/>
    <w:rsid w:val="00647198"/>
    <w:rsid w:val="00664896"/>
    <w:rsid w:val="00693B5F"/>
    <w:rsid w:val="006F6DB4"/>
    <w:rsid w:val="006F71F8"/>
    <w:rsid w:val="007216E3"/>
    <w:rsid w:val="007550DD"/>
    <w:rsid w:val="007671DB"/>
    <w:rsid w:val="00773305"/>
    <w:rsid w:val="007857CC"/>
    <w:rsid w:val="007C2D86"/>
    <w:rsid w:val="007C2EAD"/>
    <w:rsid w:val="007C2F06"/>
    <w:rsid w:val="007C71EF"/>
    <w:rsid w:val="00830F91"/>
    <w:rsid w:val="00836A79"/>
    <w:rsid w:val="00842EB0"/>
    <w:rsid w:val="00850618"/>
    <w:rsid w:val="00850D8F"/>
    <w:rsid w:val="00883864"/>
    <w:rsid w:val="00896A0A"/>
    <w:rsid w:val="008E072B"/>
    <w:rsid w:val="008E2DAA"/>
    <w:rsid w:val="008E34E6"/>
    <w:rsid w:val="008F0BEC"/>
    <w:rsid w:val="0091768B"/>
    <w:rsid w:val="00917F56"/>
    <w:rsid w:val="00924529"/>
    <w:rsid w:val="00931A22"/>
    <w:rsid w:val="00967A00"/>
    <w:rsid w:val="00967BED"/>
    <w:rsid w:val="00976B97"/>
    <w:rsid w:val="00983841"/>
    <w:rsid w:val="0098636E"/>
    <w:rsid w:val="009963AB"/>
    <w:rsid w:val="009D305A"/>
    <w:rsid w:val="009D75D4"/>
    <w:rsid w:val="009E0640"/>
    <w:rsid w:val="009F0A4C"/>
    <w:rsid w:val="00A0398A"/>
    <w:rsid w:val="00A306E3"/>
    <w:rsid w:val="00A46C5E"/>
    <w:rsid w:val="00A5438D"/>
    <w:rsid w:val="00A57586"/>
    <w:rsid w:val="00AA6902"/>
    <w:rsid w:val="00AD3D46"/>
    <w:rsid w:val="00B034FF"/>
    <w:rsid w:val="00B31188"/>
    <w:rsid w:val="00B34BF5"/>
    <w:rsid w:val="00B628F5"/>
    <w:rsid w:val="00B6294C"/>
    <w:rsid w:val="00B66294"/>
    <w:rsid w:val="00B676F5"/>
    <w:rsid w:val="00B86251"/>
    <w:rsid w:val="00B933F6"/>
    <w:rsid w:val="00BB18DA"/>
    <w:rsid w:val="00BD1080"/>
    <w:rsid w:val="00BD5800"/>
    <w:rsid w:val="00BD6A05"/>
    <w:rsid w:val="00BF5A89"/>
    <w:rsid w:val="00C169DA"/>
    <w:rsid w:val="00C96F52"/>
    <w:rsid w:val="00CA36DC"/>
    <w:rsid w:val="00D07440"/>
    <w:rsid w:val="00D20437"/>
    <w:rsid w:val="00D26154"/>
    <w:rsid w:val="00D6226A"/>
    <w:rsid w:val="00D752DE"/>
    <w:rsid w:val="00DD17A6"/>
    <w:rsid w:val="00DE26B5"/>
    <w:rsid w:val="00E2116F"/>
    <w:rsid w:val="00E242F3"/>
    <w:rsid w:val="00E64D31"/>
    <w:rsid w:val="00EC5EEC"/>
    <w:rsid w:val="00ED0EDB"/>
    <w:rsid w:val="00ED3888"/>
    <w:rsid w:val="00F22067"/>
    <w:rsid w:val="00F2432C"/>
    <w:rsid w:val="00F278F9"/>
    <w:rsid w:val="00F42E69"/>
    <w:rsid w:val="00F80210"/>
    <w:rsid w:val="00F90A8B"/>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Ttulo1">
    <w:name w:val="heading 1"/>
    <w:basedOn w:val="Textoindependiente"/>
    <w:next w:val="Textoindependiente"/>
    <w:qFormat/>
    <w:rsid w:val="00F22067"/>
    <w:pPr>
      <w:keepNext/>
      <w:keepLines/>
      <w:spacing w:before="240" w:after="60"/>
      <w:outlineLvl w:val="0"/>
    </w:pPr>
    <w:rPr>
      <w:rFonts w:cs="Arial"/>
      <w:b/>
      <w:bCs/>
      <w:caps/>
      <w:sz w:val="26"/>
      <w:szCs w:val="32"/>
    </w:rPr>
  </w:style>
  <w:style w:type="paragraph" w:styleId="Ttulo2">
    <w:name w:val="heading 2"/>
    <w:basedOn w:val="Ttulo1"/>
    <w:next w:val="Textoindependiente"/>
    <w:link w:val="Ttulo2Car"/>
    <w:qFormat/>
    <w:rsid w:val="00056228"/>
    <w:pPr>
      <w:outlineLvl w:val="1"/>
    </w:pPr>
    <w:rPr>
      <w:bCs w:val="0"/>
      <w:iCs/>
      <w:caps w:val="0"/>
      <w:szCs w:val="28"/>
    </w:rPr>
  </w:style>
  <w:style w:type="paragraph" w:styleId="Ttulo3">
    <w:name w:val="heading 3"/>
    <w:basedOn w:val="Ttulo2"/>
    <w:next w:val="Textoindependiente"/>
    <w:link w:val="Ttulo3Car"/>
    <w:qFormat/>
    <w:rsid w:val="005055EC"/>
    <w:pPr>
      <w:outlineLvl w:val="2"/>
    </w:pPr>
    <w:rPr>
      <w:bCs/>
      <w:i/>
      <w:sz w:val="24"/>
      <w:szCs w:val="26"/>
    </w:rPr>
  </w:style>
  <w:style w:type="paragraph" w:styleId="Ttulo4">
    <w:name w:val="heading 4"/>
    <w:basedOn w:val="Textoindependiente"/>
    <w:next w:val="Normal"/>
    <w:link w:val="Ttulo4Car"/>
    <w:qFormat/>
    <w:rsid w:val="00B034FF"/>
    <w:pPr>
      <w:keepNext/>
      <w:keepLines/>
      <w:spacing w:before="40"/>
      <w:outlineLvl w:val="3"/>
    </w:pPr>
    <w:rPr>
      <w:rFonts w:eastAsiaTheme="majorEastAsia" w:cstheme="majorBid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s1">
    <w:name w:val="Bullets 1"/>
    <w:basedOn w:val="Textoindependiente"/>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aconcuadrcula">
    <w:name w:val="Table Grid"/>
    <w:basedOn w:val="Tabla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7550DD"/>
    <w:pPr>
      <w:spacing w:before="500" w:after="240"/>
      <w:jc w:val="center"/>
      <w:outlineLvl w:val="0"/>
    </w:pPr>
    <w:rPr>
      <w:rFonts w:cs="Arial"/>
      <w:b/>
      <w:bCs/>
      <w:kern w:val="28"/>
      <w:sz w:val="28"/>
      <w:szCs w:val="32"/>
      <w:lang w:val="en-US"/>
    </w:rPr>
  </w:style>
  <w:style w:type="paragraph" w:styleId="Textoindependiente">
    <w:name w:val="Body Text"/>
    <w:link w:val="TextoindependienteCar"/>
    <w:qFormat/>
    <w:rsid w:val="002E632B"/>
    <w:pPr>
      <w:spacing w:after="120"/>
      <w:jc w:val="both"/>
    </w:pPr>
    <w:rPr>
      <w:sz w:val="22"/>
      <w:szCs w:val="24"/>
    </w:rPr>
  </w:style>
  <w:style w:type="paragraph" w:customStyle="1" w:styleId="Instructionsandnotesdeleteme">
    <w:name w:val="Instructions and notes (delete me)"/>
    <w:basedOn w:val="Textoindependiente"/>
    <w:qFormat/>
    <w:rsid w:val="00ED3888"/>
    <w:rPr>
      <w:color w:val="FF0000"/>
    </w:rPr>
  </w:style>
  <w:style w:type="character" w:customStyle="1" w:styleId="TextoindependienteCar">
    <w:name w:val="Texto independiente Car"/>
    <w:link w:val="Textoindependiente"/>
    <w:rsid w:val="002E632B"/>
    <w:rPr>
      <w:sz w:val="22"/>
      <w:szCs w:val="24"/>
    </w:rPr>
  </w:style>
  <w:style w:type="character" w:customStyle="1" w:styleId="Ttulo2Car">
    <w:name w:val="Título 2 Car"/>
    <w:link w:val="Ttulo2"/>
    <w:rsid w:val="00BD6A05"/>
    <w:rPr>
      <w:rFonts w:cs="Arial"/>
      <w:b/>
      <w:iCs/>
      <w:sz w:val="28"/>
      <w:szCs w:val="28"/>
    </w:rPr>
  </w:style>
  <w:style w:type="paragraph" w:customStyle="1" w:styleId="AuthorsDetails">
    <w:name w:val="Authors Details"/>
    <w:basedOn w:val="Textoindependiente"/>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Ttulo3Car">
    <w:name w:val="Título 3 Car"/>
    <w:link w:val="Ttulo3"/>
    <w:rsid w:val="005055EC"/>
    <w:rPr>
      <w:rFonts w:cs="Arial"/>
      <w:b/>
      <w:bCs/>
      <w:i/>
      <w:iCs/>
      <w:sz w:val="24"/>
      <w:szCs w:val="26"/>
    </w:rPr>
  </w:style>
  <w:style w:type="paragraph" w:customStyle="1" w:styleId="Quotes">
    <w:name w:val="Quotes"/>
    <w:basedOn w:val="Textoindependiente"/>
    <w:rsid w:val="00F80210"/>
    <w:pPr>
      <w:ind w:left="851" w:right="567"/>
    </w:pPr>
    <w:rPr>
      <w:i/>
    </w:rPr>
  </w:style>
  <w:style w:type="paragraph" w:customStyle="1" w:styleId="ReferenceList">
    <w:name w:val="Reference List"/>
    <w:basedOn w:val="Textoindependiente"/>
    <w:qFormat/>
    <w:rsid w:val="00056228"/>
    <w:pPr>
      <w:ind w:left="567" w:hanging="567"/>
    </w:pPr>
    <w:rPr>
      <w:sz w:val="18"/>
    </w:rPr>
  </w:style>
  <w:style w:type="paragraph" w:styleId="Encabezado">
    <w:name w:val="header"/>
    <w:basedOn w:val="Normal"/>
    <w:link w:val="EncabezadoCar"/>
    <w:rsid w:val="00F80210"/>
    <w:pPr>
      <w:tabs>
        <w:tab w:val="center" w:pos="4513"/>
        <w:tab w:val="right" w:pos="9026"/>
      </w:tabs>
    </w:pPr>
  </w:style>
  <w:style w:type="character" w:customStyle="1" w:styleId="EncabezadoCar">
    <w:name w:val="Encabezado Car"/>
    <w:link w:val="Encabezado"/>
    <w:rsid w:val="00BD6A05"/>
    <w:rPr>
      <w:sz w:val="24"/>
      <w:szCs w:val="24"/>
    </w:rPr>
  </w:style>
  <w:style w:type="paragraph" w:styleId="Piedepgina">
    <w:name w:val="footer"/>
    <w:basedOn w:val="Normal"/>
    <w:link w:val="PiedepginaCar"/>
    <w:rsid w:val="00F80210"/>
    <w:pPr>
      <w:tabs>
        <w:tab w:val="center" w:pos="4513"/>
        <w:tab w:val="right" w:pos="9026"/>
      </w:tabs>
    </w:pPr>
  </w:style>
  <w:style w:type="paragraph" w:customStyle="1" w:styleId="Authors">
    <w:name w:val="Authors"/>
    <w:basedOn w:val="Textoindependiente"/>
    <w:qFormat/>
    <w:rsid w:val="000E6647"/>
    <w:pPr>
      <w:spacing w:after="240"/>
    </w:pPr>
    <w:rPr>
      <w:i/>
    </w:rPr>
  </w:style>
  <w:style w:type="character" w:customStyle="1" w:styleId="PiedepginaCar">
    <w:name w:val="Pie de página Car"/>
    <w:link w:val="Piedepgina"/>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Textoindependiente"/>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Textoindependiente"/>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Textoindependiente"/>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Textoindependiente"/>
    <w:rsid w:val="004E2D81"/>
    <w:pPr>
      <w:tabs>
        <w:tab w:val="left" w:pos="284"/>
      </w:tabs>
      <w:spacing w:after="60"/>
      <w:ind w:left="284" w:hanging="284"/>
    </w:pPr>
    <w:rPr>
      <w:sz w:val="18"/>
    </w:rPr>
  </w:style>
  <w:style w:type="character" w:customStyle="1" w:styleId="Ttulo4Car">
    <w:name w:val="Título 4 Car"/>
    <w:basedOn w:val="Fuentedeprrafopredeter"/>
    <w:link w:val="Ttulo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ipervnculo">
    <w:name w:val="Hyperlink"/>
    <w:basedOn w:val="Fuentedeprrafopredeter"/>
    <w:uiPriority w:val="49"/>
    <w:semiHidden/>
    <w:locked/>
    <w:rsid w:val="003001B2"/>
    <w:rPr>
      <w:color w:val="0563C1" w:themeColor="hyperlink"/>
      <w:u w:val="single"/>
    </w:rPr>
  </w:style>
  <w:style w:type="character" w:styleId="Mencinsinresolver">
    <w:name w:val="Unresolved Mention"/>
    <w:basedOn w:val="Fuentedeprrafopredeter"/>
    <w:uiPriority w:val="99"/>
    <w:semiHidden/>
    <w:unhideWhenUsed/>
    <w:rsid w:val="003001B2"/>
    <w:rPr>
      <w:color w:val="605E5C"/>
      <w:shd w:val="clear" w:color="auto" w:fill="E1DFDD"/>
    </w:rPr>
  </w:style>
  <w:style w:type="character" w:styleId="Hipervnculovisitado">
    <w:name w:val="FollowedHyperlink"/>
    <w:basedOn w:val="Fuentedeprrafopredeter"/>
    <w:uiPriority w:val="49"/>
    <w:semiHidden/>
    <w:locked/>
    <w:rsid w:val="002764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viles2020@udec.cl" TargetMode="External"/><Relationship Id="rId3" Type="http://schemas.openxmlformats.org/officeDocument/2006/relationships/settings" Target="settings.xml"/><Relationship Id="rId7" Type="http://schemas.openxmlformats.org/officeDocument/2006/relationships/hyperlink" Target="mailto:ahekmat@udec.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arroqui2020@udec.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2337</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Face sheet…</vt:lpstr>
      <vt:lpstr>Face sheet…</vt:lpstr>
    </vt:vector>
  </TitlesOfParts>
  <Company>AIMM</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María Ignacia Avilés Brito</cp:lastModifiedBy>
  <cp:revision>3</cp:revision>
  <cp:lastPrinted>2024-11-17T17:52:00Z</cp:lastPrinted>
  <dcterms:created xsi:type="dcterms:W3CDTF">2024-12-02T02:17:00Z</dcterms:created>
  <dcterms:modified xsi:type="dcterms:W3CDTF">2024-12-02T02:18:00Z</dcterms:modified>
</cp:coreProperties>
</file>