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1BE63" w14:textId="77777777" w:rsidR="00CC154D" w:rsidRDefault="00CC154D" w:rsidP="00CC154D">
      <w:pPr>
        <w:pStyle w:val="Authors"/>
        <w:jc w:val="center"/>
        <w:rPr>
          <w:rFonts w:cs="Arial"/>
          <w:b/>
          <w:bCs/>
          <w:i w:val="0"/>
          <w:kern w:val="28"/>
          <w:sz w:val="28"/>
          <w:szCs w:val="32"/>
        </w:rPr>
      </w:pPr>
      <w:r w:rsidRPr="00EB1393">
        <w:rPr>
          <w:rFonts w:cs="Arial"/>
          <w:b/>
          <w:bCs/>
          <w:i w:val="0"/>
          <w:kern w:val="28"/>
          <w:sz w:val="28"/>
          <w:szCs w:val="32"/>
        </w:rPr>
        <w:t xml:space="preserve">Real-Time Detection of Perimeter Breaches Using High-Precision GPS for Enhanced Safety in High-Risk Dumping Zones in Open Pit Mining </w:t>
      </w:r>
    </w:p>
    <w:p w14:paraId="495EDF19" w14:textId="3777DEB0" w:rsidR="00255DA9" w:rsidRDefault="00EB1393" w:rsidP="00255DA9">
      <w:pPr>
        <w:pStyle w:val="Authors"/>
      </w:pPr>
      <w:r>
        <w:rPr>
          <w:u w:val="single"/>
        </w:rPr>
        <w:t>M R Pratama</w:t>
      </w:r>
      <w:r w:rsidR="00255DA9" w:rsidRPr="00745768">
        <w:rPr>
          <w:vertAlign w:val="superscript"/>
        </w:rPr>
        <w:t>1</w:t>
      </w:r>
      <w:r w:rsidR="00255DA9" w:rsidRPr="001A66CB">
        <w:t xml:space="preserve">, </w:t>
      </w:r>
      <w:r>
        <w:t>S Widodo</w:t>
      </w:r>
      <w:r w:rsidR="00255DA9" w:rsidRPr="00745768">
        <w:rPr>
          <w:vertAlign w:val="superscript"/>
        </w:rPr>
        <w:t>2</w:t>
      </w:r>
      <w:r w:rsidR="00255DA9" w:rsidRPr="001A66CB">
        <w:t xml:space="preserve"> and </w:t>
      </w:r>
      <w:r w:rsidR="00444272">
        <w:t>K P Adiprima</w:t>
      </w:r>
      <w:r w:rsidR="00255DA9" w:rsidRPr="0045165B">
        <w:rPr>
          <w:vertAlign w:val="superscript"/>
        </w:rPr>
        <w:t>3</w:t>
      </w:r>
    </w:p>
    <w:p w14:paraId="6C9A0D68" w14:textId="7270D254" w:rsidR="00255DA9" w:rsidRDefault="00255DA9" w:rsidP="00830F91">
      <w:pPr>
        <w:pStyle w:val="AuthorsDetails"/>
      </w:pPr>
      <w:r>
        <w:t>1.</w:t>
      </w:r>
      <w:r w:rsidR="00955E39">
        <w:t xml:space="preserve"> </w:t>
      </w:r>
      <w:r w:rsidR="006A4702">
        <w:t>Operation Research Engineer</w:t>
      </w:r>
      <w:r>
        <w:t xml:space="preserve">, </w:t>
      </w:r>
      <w:r w:rsidR="006A4702">
        <w:t>PT. Pamaper</w:t>
      </w:r>
      <w:r w:rsidR="00233B68">
        <w:t>sada Nusantara</w:t>
      </w:r>
      <w:r>
        <w:t xml:space="preserve">, </w:t>
      </w:r>
      <w:r w:rsidR="00E95E24">
        <w:t>Jakarta</w:t>
      </w:r>
      <w:r>
        <w:t xml:space="preserve"> </w:t>
      </w:r>
      <w:r w:rsidR="00E95E24">
        <w:t>Indonesia</w:t>
      </w:r>
      <w:r>
        <w:t xml:space="preserve"> </w:t>
      </w:r>
      <w:r w:rsidR="00601827">
        <w:t>13930</w:t>
      </w:r>
      <w:r>
        <w:t xml:space="preserve">. </w:t>
      </w:r>
      <w:r w:rsidR="00601827">
        <w:t>mochamadrp@pamapersada.com</w:t>
      </w:r>
      <w:r>
        <w:t>:</w:t>
      </w:r>
    </w:p>
    <w:p w14:paraId="6D0139DA" w14:textId="2F5264BB" w:rsidR="00255DA9" w:rsidRDefault="00255DA9" w:rsidP="00255DA9">
      <w:pPr>
        <w:pStyle w:val="AuthorsDetails"/>
      </w:pPr>
      <w:r w:rsidRPr="00BD1080">
        <w:t>2.</w:t>
      </w:r>
      <w:r w:rsidR="006A60D2" w:rsidRPr="006A60D2">
        <w:t xml:space="preserve"> </w:t>
      </w:r>
      <w:r w:rsidR="00563DE5">
        <w:t>Sof</w:t>
      </w:r>
      <w:r w:rsidR="009A5893">
        <w:t>t</w:t>
      </w:r>
      <w:r w:rsidR="00563DE5">
        <w:t>ware Engineering Manager</w:t>
      </w:r>
      <w:r w:rsidR="006A60D2">
        <w:t xml:space="preserve">, </w:t>
      </w:r>
      <w:r w:rsidR="00863900" w:rsidRPr="00863900">
        <w:t xml:space="preserve">PT </w:t>
      </w:r>
      <w:r w:rsidR="009D58F5">
        <w:t>LAPI ITB</w:t>
      </w:r>
      <w:r w:rsidR="006A60D2">
        <w:t xml:space="preserve">, </w:t>
      </w:r>
      <w:r w:rsidR="00DE67F2">
        <w:t>Bandung</w:t>
      </w:r>
      <w:r w:rsidR="006A60D2">
        <w:t xml:space="preserve"> Indonesia </w:t>
      </w:r>
      <w:r w:rsidR="004526B7" w:rsidRPr="004526B7">
        <w:t>40132</w:t>
      </w:r>
      <w:r w:rsidR="006A60D2">
        <w:t>.</w:t>
      </w:r>
      <w:r w:rsidR="00F0286B">
        <w:t xml:space="preserve"> </w:t>
      </w:r>
      <w:r w:rsidR="009D58F5" w:rsidRPr="009D58F5">
        <w:t>sugengwidodo@lapi-itb.com</w:t>
      </w:r>
      <w:r>
        <w:t>:</w:t>
      </w:r>
    </w:p>
    <w:p w14:paraId="63154FC3" w14:textId="43CC858D" w:rsidR="00255DA9" w:rsidRDefault="00255DA9" w:rsidP="00255DA9">
      <w:pPr>
        <w:pStyle w:val="AuthorsDetails"/>
      </w:pPr>
      <w:r w:rsidRPr="00BD1080">
        <w:t>3.</w:t>
      </w:r>
      <w:r w:rsidR="006A60D2" w:rsidRPr="006A60D2">
        <w:t xml:space="preserve"> </w:t>
      </w:r>
      <w:r w:rsidR="00D07857">
        <w:t xml:space="preserve">HSE </w:t>
      </w:r>
      <w:r w:rsidR="00D41194" w:rsidRPr="00D41194">
        <w:t xml:space="preserve">System &amp; Compliance </w:t>
      </w:r>
      <w:r w:rsidR="006A60D2">
        <w:t xml:space="preserve">PT. Pamapersada Nusantara, Jakarta Indonesia 13930.  </w:t>
      </w:r>
      <w:r w:rsidR="00801EE8" w:rsidRPr="00801EE8">
        <w:t>khrisna.protecta@pamapersada.com</w:t>
      </w:r>
      <w:r w:rsidR="006A60D2">
        <w:t>:</w:t>
      </w:r>
    </w:p>
    <w:p w14:paraId="32D5971B" w14:textId="7785BB71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60431B" w:rsidRPr="0060431B">
        <w:t>Mining Operations Safety</w:t>
      </w:r>
      <w:r w:rsidR="0060431B">
        <w:t xml:space="preserve">, </w:t>
      </w:r>
      <w:r w:rsidR="001714ED" w:rsidRPr="001714ED">
        <w:t>Virtual Safety Perimeters</w:t>
      </w:r>
      <w:r w:rsidR="001714ED">
        <w:t>, High-Precision GPS</w:t>
      </w:r>
      <w:r w:rsidR="00255A96">
        <w:t>, High-</w:t>
      </w:r>
      <w:r w:rsidR="00E060EB">
        <w:t>Risk</w:t>
      </w:r>
      <w:r w:rsidR="00255A96">
        <w:t xml:space="preserve"> Dumping Zone</w:t>
      </w:r>
    </w:p>
    <w:bookmarkEnd w:id="0"/>
    <w:p w14:paraId="4712AA78" w14:textId="039C27D2" w:rsidR="00255DA9" w:rsidRPr="00F80210" w:rsidRDefault="00255DA9" w:rsidP="00B034FF">
      <w:pPr>
        <w:pStyle w:val="Heading1"/>
      </w:pPr>
      <w:r w:rsidRPr="00F80210">
        <w:t>ABSTRACT</w:t>
      </w:r>
      <w:r w:rsidR="00FC5E0F">
        <w:t xml:space="preserve"> </w:t>
      </w:r>
    </w:p>
    <w:p w14:paraId="3DD2A759" w14:textId="5AA6BF24" w:rsidR="00242267" w:rsidRPr="00625E98" w:rsidRDefault="0022472D" w:rsidP="0022472D">
      <w:pPr>
        <w:pStyle w:val="BodyText"/>
        <w:rPr>
          <w:color w:val="000000" w:themeColor="text1"/>
        </w:rPr>
      </w:pPr>
      <w:r w:rsidRPr="0022472D">
        <w:rPr>
          <w:color w:val="000000" w:themeColor="text1"/>
        </w:rPr>
        <w:t>Mining operations are high-risk activities, particularly in material dumping in</w:t>
      </w:r>
      <w:r w:rsidR="00DC72AB">
        <w:rPr>
          <w:color w:val="000000" w:themeColor="text1"/>
        </w:rPr>
        <w:t xml:space="preserve"> </w:t>
      </w:r>
      <w:r w:rsidRPr="0022472D">
        <w:rPr>
          <w:color w:val="000000" w:themeColor="text1"/>
        </w:rPr>
        <w:t>high-risk disposal area</w:t>
      </w:r>
      <w:r w:rsidR="00DC72AB">
        <w:rPr>
          <w:color w:val="000000" w:themeColor="text1"/>
        </w:rPr>
        <w:t>s</w:t>
      </w:r>
      <w:r w:rsidRPr="0022472D">
        <w:rPr>
          <w:color w:val="000000" w:themeColor="text1"/>
        </w:rPr>
        <w:t xml:space="preserve">. A high-risk disposal area has one or more of these conditions: a disposal bench height of more than 5 meters and its base filled with water or mud. The critical concern in a high-risk disposal area is slope stability, which is influenced by the material properties, bench heights, and water levels. </w:t>
      </w:r>
      <w:r w:rsidR="00870B38">
        <w:rPr>
          <w:color w:val="000000" w:themeColor="text1"/>
        </w:rPr>
        <w:t>Organizations must set a safety distance limit for trucks dumping</w:t>
      </w:r>
      <w:r w:rsidR="001A40FC">
        <w:rPr>
          <w:color w:val="000000" w:themeColor="text1"/>
        </w:rPr>
        <w:t xml:space="preserve"> </w:t>
      </w:r>
      <w:r w:rsidR="00870B38">
        <w:rPr>
          <w:color w:val="000000" w:themeColor="text1"/>
        </w:rPr>
        <w:t xml:space="preserve">materials in safe dumping zones to manage the safety risks in high-risk </w:t>
      </w:r>
      <w:r w:rsidRPr="0022472D">
        <w:rPr>
          <w:color w:val="000000" w:themeColor="text1"/>
        </w:rPr>
        <w:t xml:space="preserve">dumping </w:t>
      </w:r>
      <w:r w:rsidR="00C550EA">
        <w:rPr>
          <w:color w:val="000000" w:themeColor="text1"/>
        </w:rPr>
        <w:t>zones</w:t>
      </w:r>
      <w:r w:rsidRPr="0022472D">
        <w:rPr>
          <w:color w:val="000000" w:themeColor="text1"/>
        </w:rPr>
        <w:t xml:space="preserve"> based on </w:t>
      </w:r>
      <w:r w:rsidR="00094CE2">
        <w:rPr>
          <w:color w:val="000000" w:themeColor="text1"/>
        </w:rPr>
        <w:t xml:space="preserve">a </w:t>
      </w:r>
      <w:r w:rsidRPr="0022472D">
        <w:rPr>
          <w:color w:val="000000" w:themeColor="text1"/>
        </w:rPr>
        <w:t xml:space="preserve">geotechnical assessment. If trucks exceed the designated safe limit in dumping </w:t>
      </w:r>
      <w:r w:rsidR="00940362">
        <w:rPr>
          <w:color w:val="000000" w:themeColor="text1"/>
        </w:rPr>
        <w:t>zones</w:t>
      </w:r>
      <w:r w:rsidRPr="0022472D">
        <w:rPr>
          <w:color w:val="000000" w:themeColor="text1"/>
        </w:rPr>
        <w:t xml:space="preserve">, they could sink or slide into water-filled zones, </w:t>
      </w:r>
      <w:r w:rsidR="00BD316A">
        <w:rPr>
          <w:color w:val="000000" w:themeColor="text1"/>
        </w:rPr>
        <w:t>posing</w:t>
      </w:r>
      <w:r w:rsidRPr="0022472D">
        <w:rPr>
          <w:color w:val="000000" w:themeColor="text1"/>
        </w:rPr>
        <w:t xml:space="preserve"> a severe safety risk. The authors researched a Real-Time Detection System using a High-Precision </w:t>
      </w:r>
      <w:r w:rsidR="007527B8" w:rsidRPr="0022472D">
        <w:rPr>
          <w:color w:val="000000" w:themeColor="text1"/>
        </w:rPr>
        <w:t>GPS (</w:t>
      </w:r>
      <w:r w:rsidRPr="0022472D">
        <w:rPr>
          <w:color w:val="000000" w:themeColor="text1"/>
        </w:rPr>
        <w:t xml:space="preserve">Global </w:t>
      </w:r>
      <w:r w:rsidR="00307848" w:rsidRPr="00307848">
        <w:rPr>
          <w:color w:val="000000" w:themeColor="text1"/>
        </w:rPr>
        <w:t>Positioning</w:t>
      </w:r>
      <w:r w:rsidR="00307848">
        <w:rPr>
          <w:color w:val="000000" w:themeColor="text1"/>
        </w:rPr>
        <w:t xml:space="preserve"> </w:t>
      </w:r>
      <w:r w:rsidRPr="0022472D">
        <w:rPr>
          <w:color w:val="000000" w:themeColor="text1"/>
        </w:rPr>
        <w:t>System) installed in Komatsu HD785-7 trucks to monitor these safety limit boundaries. Virtual safety limits are established with GPS devices positioned by a Komatsu DZ 375 Bulldozer, which marks the safe limit dumping zone</w:t>
      </w:r>
      <w:r w:rsidR="00B70CF7">
        <w:rPr>
          <w:color w:val="000000" w:themeColor="text1"/>
        </w:rPr>
        <w:t>s</w:t>
      </w:r>
      <w:r w:rsidRPr="0022472D">
        <w:rPr>
          <w:color w:val="000000" w:themeColor="text1"/>
        </w:rPr>
        <w:t xml:space="preserve">. Linear equations are applied between GPS points </w:t>
      </w:r>
      <w:r w:rsidR="00065A73">
        <w:rPr>
          <w:color w:val="000000" w:themeColor="text1"/>
        </w:rPr>
        <w:t>to determine and create marked limit boundaries accurately</w:t>
      </w:r>
      <w:r w:rsidRPr="0022472D">
        <w:rPr>
          <w:color w:val="000000" w:themeColor="text1"/>
        </w:rPr>
        <w:t>. Truck operators are guided to maintain a safe dumping distance based on the truck's position relative to these limit boundaries.</w:t>
      </w:r>
      <w:r>
        <w:rPr>
          <w:color w:val="000000" w:themeColor="text1"/>
        </w:rPr>
        <w:t xml:space="preserve"> </w:t>
      </w:r>
      <w:r w:rsidRPr="0022472D">
        <w:rPr>
          <w:color w:val="000000" w:themeColor="text1"/>
        </w:rPr>
        <w:t xml:space="preserve">Additionally, any boundary violations are recorded by </w:t>
      </w:r>
      <w:r w:rsidR="007527B8" w:rsidRPr="0022472D">
        <w:rPr>
          <w:color w:val="000000" w:themeColor="text1"/>
        </w:rPr>
        <w:t>CCTV (</w:t>
      </w:r>
      <w:r w:rsidRPr="0022472D">
        <w:rPr>
          <w:color w:val="000000" w:themeColor="text1"/>
        </w:rPr>
        <w:t xml:space="preserve">Closed-Circuit Television) cameras on mobile towers, providing crucial visual evidence for incident analysis and safety improvement. The system </w:t>
      </w:r>
      <w:r w:rsidR="006009DF">
        <w:rPr>
          <w:color w:val="000000" w:themeColor="text1"/>
        </w:rPr>
        <w:t xml:space="preserve">is </w:t>
      </w:r>
      <w:r w:rsidR="00DA00C0">
        <w:rPr>
          <w:color w:val="000000" w:themeColor="text1"/>
        </w:rPr>
        <w:t>implemented</w:t>
      </w:r>
      <w:r w:rsidRPr="0022472D">
        <w:rPr>
          <w:color w:val="000000" w:themeColor="text1"/>
        </w:rPr>
        <w:t xml:space="preserve"> in high-risk dumping </w:t>
      </w:r>
      <w:r w:rsidR="00C550EA">
        <w:rPr>
          <w:color w:val="000000" w:themeColor="text1"/>
        </w:rPr>
        <w:t>zones</w:t>
      </w:r>
      <w:r w:rsidRPr="0022472D">
        <w:rPr>
          <w:color w:val="000000" w:themeColor="text1"/>
        </w:rPr>
        <w:t xml:space="preserve">, generating real-time alerts to operators in the truck's cabin and sending notifications to the supervisors. A central dashboard allows supervisors to monitor dumping activities and boundary breaches. This real-time monitoring facilitates prompt responses to potential hazards and ensures adherence to safety standards. In conclusion, the High-Precision GPS-based Real-Time Detection System has proven effective in enhancing safety in high-risk dumping zones by preventing unauthorized dumping and ensuring regulatory compliance. This approach holds significant potential to improve safety standards in open-pit mining, ultimately reducing accidents and </w:t>
      </w:r>
      <w:r w:rsidR="00972E2E">
        <w:rPr>
          <w:color w:val="000000" w:themeColor="text1"/>
        </w:rPr>
        <w:t>creating</w:t>
      </w:r>
      <w:r w:rsidR="009E45E3" w:rsidRPr="009E45E3">
        <w:rPr>
          <w:color w:val="000000" w:themeColor="text1"/>
        </w:rPr>
        <w:t xml:space="preserve"> a safe work area for operators and supervisors in high-risk Disposal areas.</w:t>
      </w:r>
    </w:p>
    <w:sectPr w:rsidR="00242267" w:rsidRPr="00625E98" w:rsidSect="001B391A">
      <w:footerReference w:type="default" r:id="rId11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DFF96" w14:textId="77777777" w:rsidR="009A4156" w:rsidRDefault="009A4156">
      <w:r>
        <w:separator/>
      </w:r>
    </w:p>
  </w:endnote>
  <w:endnote w:type="continuationSeparator" w:id="0">
    <w:p w14:paraId="383951C6" w14:textId="77777777" w:rsidR="009A4156" w:rsidRDefault="009A4156">
      <w:r>
        <w:continuationSeparator/>
      </w:r>
    </w:p>
  </w:endnote>
  <w:endnote w:type="continuationNotice" w:id="1">
    <w:p w14:paraId="2AB00934" w14:textId="77777777" w:rsidR="009A4156" w:rsidRDefault="009A4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BEE59" w14:textId="77777777" w:rsidR="009A4156" w:rsidRDefault="009A4156">
      <w:r>
        <w:separator/>
      </w:r>
    </w:p>
  </w:footnote>
  <w:footnote w:type="continuationSeparator" w:id="0">
    <w:p w14:paraId="6E51EC88" w14:textId="77777777" w:rsidR="009A4156" w:rsidRDefault="009A4156">
      <w:r>
        <w:continuationSeparator/>
      </w:r>
    </w:p>
  </w:footnote>
  <w:footnote w:type="continuationNotice" w:id="1">
    <w:p w14:paraId="16C8CBFA" w14:textId="77777777" w:rsidR="009A4156" w:rsidRDefault="009A41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9546409">
    <w:abstractNumId w:val="9"/>
  </w:num>
  <w:num w:numId="2" w16cid:durableId="1269120330">
    <w:abstractNumId w:val="7"/>
  </w:num>
  <w:num w:numId="3" w16cid:durableId="576550453">
    <w:abstractNumId w:val="6"/>
  </w:num>
  <w:num w:numId="4" w16cid:durableId="969019661">
    <w:abstractNumId w:val="5"/>
  </w:num>
  <w:num w:numId="5" w16cid:durableId="518471404">
    <w:abstractNumId w:val="4"/>
  </w:num>
  <w:num w:numId="6" w16cid:durableId="691758115">
    <w:abstractNumId w:val="8"/>
  </w:num>
  <w:num w:numId="7" w16cid:durableId="223223342">
    <w:abstractNumId w:val="3"/>
  </w:num>
  <w:num w:numId="8" w16cid:durableId="375155713">
    <w:abstractNumId w:val="2"/>
  </w:num>
  <w:num w:numId="9" w16cid:durableId="1994874366">
    <w:abstractNumId w:val="1"/>
  </w:num>
  <w:num w:numId="10" w16cid:durableId="1931042019">
    <w:abstractNumId w:val="0"/>
  </w:num>
  <w:num w:numId="11" w16cid:durableId="198206065">
    <w:abstractNumId w:val="11"/>
  </w:num>
  <w:num w:numId="12" w16cid:durableId="561674731">
    <w:abstractNumId w:val="14"/>
  </w:num>
  <w:num w:numId="13" w16cid:durableId="1546261320">
    <w:abstractNumId w:val="12"/>
  </w:num>
  <w:num w:numId="14" w16cid:durableId="294601338">
    <w:abstractNumId w:val="10"/>
  </w:num>
  <w:num w:numId="15" w16cid:durableId="14774107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0173B"/>
    <w:rsid w:val="00011724"/>
    <w:rsid w:val="00015D34"/>
    <w:rsid w:val="00015ECB"/>
    <w:rsid w:val="000271F1"/>
    <w:rsid w:val="00032823"/>
    <w:rsid w:val="00033AC6"/>
    <w:rsid w:val="000342A7"/>
    <w:rsid w:val="0005380A"/>
    <w:rsid w:val="000539D9"/>
    <w:rsid w:val="00055C47"/>
    <w:rsid w:val="00056228"/>
    <w:rsid w:val="000576B3"/>
    <w:rsid w:val="00062C4C"/>
    <w:rsid w:val="0006306A"/>
    <w:rsid w:val="00065A73"/>
    <w:rsid w:val="00071B94"/>
    <w:rsid w:val="0007295B"/>
    <w:rsid w:val="000739E0"/>
    <w:rsid w:val="00076C77"/>
    <w:rsid w:val="000847EA"/>
    <w:rsid w:val="0008493B"/>
    <w:rsid w:val="00087503"/>
    <w:rsid w:val="00090461"/>
    <w:rsid w:val="00094CE2"/>
    <w:rsid w:val="000A07D4"/>
    <w:rsid w:val="000A3E3D"/>
    <w:rsid w:val="000B09C1"/>
    <w:rsid w:val="000B692F"/>
    <w:rsid w:val="000B7911"/>
    <w:rsid w:val="000C6545"/>
    <w:rsid w:val="000E5856"/>
    <w:rsid w:val="000E6647"/>
    <w:rsid w:val="000E66A5"/>
    <w:rsid w:val="000F4F51"/>
    <w:rsid w:val="000F7BEB"/>
    <w:rsid w:val="0012093E"/>
    <w:rsid w:val="00120FE2"/>
    <w:rsid w:val="0013083E"/>
    <w:rsid w:val="00132B61"/>
    <w:rsid w:val="00134265"/>
    <w:rsid w:val="001421F4"/>
    <w:rsid w:val="00152960"/>
    <w:rsid w:val="001539A1"/>
    <w:rsid w:val="0015454A"/>
    <w:rsid w:val="001616C4"/>
    <w:rsid w:val="0016660A"/>
    <w:rsid w:val="001714ED"/>
    <w:rsid w:val="00187618"/>
    <w:rsid w:val="00191C29"/>
    <w:rsid w:val="001949C2"/>
    <w:rsid w:val="00197EE9"/>
    <w:rsid w:val="001A40FC"/>
    <w:rsid w:val="001A66CB"/>
    <w:rsid w:val="001B29A1"/>
    <w:rsid w:val="001B391A"/>
    <w:rsid w:val="001C1F20"/>
    <w:rsid w:val="001C2458"/>
    <w:rsid w:val="001F021B"/>
    <w:rsid w:val="001F468B"/>
    <w:rsid w:val="001F5238"/>
    <w:rsid w:val="001F52F6"/>
    <w:rsid w:val="00206281"/>
    <w:rsid w:val="0020661E"/>
    <w:rsid w:val="0022472D"/>
    <w:rsid w:val="00233B68"/>
    <w:rsid w:val="00235864"/>
    <w:rsid w:val="002405B9"/>
    <w:rsid w:val="00242267"/>
    <w:rsid w:val="0024471A"/>
    <w:rsid w:val="00254B82"/>
    <w:rsid w:val="00254DC0"/>
    <w:rsid w:val="00255A96"/>
    <w:rsid w:val="00255DA9"/>
    <w:rsid w:val="00257334"/>
    <w:rsid w:val="002576A5"/>
    <w:rsid w:val="00261226"/>
    <w:rsid w:val="00264AE4"/>
    <w:rsid w:val="00265963"/>
    <w:rsid w:val="00266688"/>
    <w:rsid w:val="00293551"/>
    <w:rsid w:val="002E3C8E"/>
    <w:rsid w:val="002E632B"/>
    <w:rsid w:val="002F67B8"/>
    <w:rsid w:val="002F71D2"/>
    <w:rsid w:val="00307848"/>
    <w:rsid w:val="00311704"/>
    <w:rsid w:val="00312DA1"/>
    <w:rsid w:val="003146BF"/>
    <w:rsid w:val="00315E20"/>
    <w:rsid w:val="0031798F"/>
    <w:rsid w:val="003200A5"/>
    <w:rsid w:val="00321AB5"/>
    <w:rsid w:val="00337505"/>
    <w:rsid w:val="00337943"/>
    <w:rsid w:val="00347EA6"/>
    <w:rsid w:val="0035381A"/>
    <w:rsid w:val="00364570"/>
    <w:rsid w:val="00374A58"/>
    <w:rsid w:val="00375241"/>
    <w:rsid w:val="0038184B"/>
    <w:rsid w:val="00385523"/>
    <w:rsid w:val="00397E92"/>
    <w:rsid w:val="003B04E3"/>
    <w:rsid w:val="003B345A"/>
    <w:rsid w:val="003B46D7"/>
    <w:rsid w:val="003D0D25"/>
    <w:rsid w:val="003D1FBF"/>
    <w:rsid w:val="003D31E0"/>
    <w:rsid w:val="003E38EF"/>
    <w:rsid w:val="003F3091"/>
    <w:rsid w:val="003F39AC"/>
    <w:rsid w:val="003F60D1"/>
    <w:rsid w:val="00400B42"/>
    <w:rsid w:val="00404564"/>
    <w:rsid w:val="0040487C"/>
    <w:rsid w:val="0042133A"/>
    <w:rsid w:val="00423922"/>
    <w:rsid w:val="004245EE"/>
    <w:rsid w:val="0043582B"/>
    <w:rsid w:val="00444272"/>
    <w:rsid w:val="004461C7"/>
    <w:rsid w:val="004526B7"/>
    <w:rsid w:val="0047027D"/>
    <w:rsid w:val="0048086D"/>
    <w:rsid w:val="00483270"/>
    <w:rsid w:val="004850EA"/>
    <w:rsid w:val="00492847"/>
    <w:rsid w:val="004B3B26"/>
    <w:rsid w:val="004C6CCC"/>
    <w:rsid w:val="004D0184"/>
    <w:rsid w:val="004E148E"/>
    <w:rsid w:val="004E2D81"/>
    <w:rsid w:val="004E6DBA"/>
    <w:rsid w:val="00504D1E"/>
    <w:rsid w:val="005055EC"/>
    <w:rsid w:val="00512A6B"/>
    <w:rsid w:val="0052016E"/>
    <w:rsid w:val="00522858"/>
    <w:rsid w:val="005246DC"/>
    <w:rsid w:val="005318D3"/>
    <w:rsid w:val="00541A08"/>
    <w:rsid w:val="0054288A"/>
    <w:rsid w:val="005504B3"/>
    <w:rsid w:val="00551CAC"/>
    <w:rsid w:val="00563DE5"/>
    <w:rsid w:val="00574184"/>
    <w:rsid w:val="00582BA6"/>
    <w:rsid w:val="005833A5"/>
    <w:rsid w:val="00590432"/>
    <w:rsid w:val="005B4B54"/>
    <w:rsid w:val="005B6D29"/>
    <w:rsid w:val="005C255B"/>
    <w:rsid w:val="005E76A9"/>
    <w:rsid w:val="00600101"/>
    <w:rsid w:val="006009DF"/>
    <w:rsid w:val="00601827"/>
    <w:rsid w:val="0060431B"/>
    <w:rsid w:val="006123A4"/>
    <w:rsid w:val="00625E98"/>
    <w:rsid w:val="00625F99"/>
    <w:rsid w:val="00635E43"/>
    <w:rsid w:val="00637475"/>
    <w:rsid w:val="00647198"/>
    <w:rsid w:val="00664E8C"/>
    <w:rsid w:val="00674FC5"/>
    <w:rsid w:val="00682084"/>
    <w:rsid w:val="00693B5F"/>
    <w:rsid w:val="006A2C2F"/>
    <w:rsid w:val="006A4702"/>
    <w:rsid w:val="006A60D2"/>
    <w:rsid w:val="006B6847"/>
    <w:rsid w:val="006B74DB"/>
    <w:rsid w:val="006F2C07"/>
    <w:rsid w:val="006F6DB4"/>
    <w:rsid w:val="006F71F8"/>
    <w:rsid w:val="00701694"/>
    <w:rsid w:val="00702249"/>
    <w:rsid w:val="007125CA"/>
    <w:rsid w:val="00717495"/>
    <w:rsid w:val="007216E3"/>
    <w:rsid w:val="00721720"/>
    <w:rsid w:val="00725EBC"/>
    <w:rsid w:val="0074277B"/>
    <w:rsid w:val="00744319"/>
    <w:rsid w:val="0074483D"/>
    <w:rsid w:val="007527B8"/>
    <w:rsid w:val="00754329"/>
    <w:rsid w:val="007550DD"/>
    <w:rsid w:val="00756A43"/>
    <w:rsid w:val="00762F23"/>
    <w:rsid w:val="007670F7"/>
    <w:rsid w:val="00773305"/>
    <w:rsid w:val="00777B9B"/>
    <w:rsid w:val="007857CC"/>
    <w:rsid w:val="00786996"/>
    <w:rsid w:val="0079280C"/>
    <w:rsid w:val="007B27C3"/>
    <w:rsid w:val="007B5CE3"/>
    <w:rsid w:val="007B725D"/>
    <w:rsid w:val="007C2D86"/>
    <w:rsid w:val="007C2EAD"/>
    <w:rsid w:val="007C2F06"/>
    <w:rsid w:val="007C4F1C"/>
    <w:rsid w:val="007C71EF"/>
    <w:rsid w:val="007E5178"/>
    <w:rsid w:val="00801EE8"/>
    <w:rsid w:val="00830F91"/>
    <w:rsid w:val="00836A79"/>
    <w:rsid w:val="008401BC"/>
    <w:rsid w:val="00842EB0"/>
    <w:rsid w:val="00846BD3"/>
    <w:rsid w:val="00850D8F"/>
    <w:rsid w:val="008531FD"/>
    <w:rsid w:val="008560B9"/>
    <w:rsid w:val="00863900"/>
    <w:rsid w:val="00870B38"/>
    <w:rsid w:val="00875694"/>
    <w:rsid w:val="00877C68"/>
    <w:rsid w:val="00883864"/>
    <w:rsid w:val="00896A0A"/>
    <w:rsid w:val="008A336E"/>
    <w:rsid w:val="008B0EB2"/>
    <w:rsid w:val="008C2E66"/>
    <w:rsid w:val="008D3705"/>
    <w:rsid w:val="008E072B"/>
    <w:rsid w:val="008E2DAA"/>
    <w:rsid w:val="008F0BEC"/>
    <w:rsid w:val="008F2DCB"/>
    <w:rsid w:val="008F7A65"/>
    <w:rsid w:val="00914188"/>
    <w:rsid w:val="0091768B"/>
    <w:rsid w:val="00924529"/>
    <w:rsid w:val="00931A22"/>
    <w:rsid w:val="00933C95"/>
    <w:rsid w:val="00940362"/>
    <w:rsid w:val="00943BC5"/>
    <w:rsid w:val="00955E39"/>
    <w:rsid w:val="00967A00"/>
    <w:rsid w:val="00967BED"/>
    <w:rsid w:val="00972E2E"/>
    <w:rsid w:val="00976B97"/>
    <w:rsid w:val="00983841"/>
    <w:rsid w:val="009874A0"/>
    <w:rsid w:val="00990E27"/>
    <w:rsid w:val="009963AB"/>
    <w:rsid w:val="009A4156"/>
    <w:rsid w:val="009A5893"/>
    <w:rsid w:val="009B091C"/>
    <w:rsid w:val="009C0F39"/>
    <w:rsid w:val="009D1D27"/>
    <w:rsid w:val="009D305A"/>
    <w:rsid w:val="009D54D1"/>
    <w:rsid w:val="009D58F5"/>
    <w:rsid w:val="009D65FE"/>
    <w:rsid w:val="009D75D4"/>
    <w:rsid w:val="009E0640"/>
    <w:rsid w:val="009E45E3"/>
    <w:rsid w:val="009F0A4C"/>
    <w:rsid w:val="00A0398A"/>
    <w:rsid w:val="00A06555"/>
    <w:rsid w:val="00A23507"/>
    <w:rsid w:val="00A23918"/>
    <w:rsid w:val="00A26995"/>
    <w:rsid w:val="00A306E3"/>
    <w:rsid w:val="00A314B8"/>
    <w:rsid w:val="00A453F9"/>
    <w:rsid w:val="00A4639B"/>
    <w:rsid w:val="00A46C5E"/>
    <w:rsid w:val="00A53637"/>
    <w:rsid w:val="00A57586"/>
    <w:rsid w:val="00A656EA"/>
    <w:rsid w:val="00A71AEE"/>
    <w:rsid w:val="00A84C1C"/>
    <w:rsid w:val="00A910F8"/>
    <w:rsid w:val="00A95DBD"/>
    <w:rsid w:val="00A964E6"/>
    <w:rsid w:val="00AA3C10"/>
    <w:rsid w:val="00AA6902"/>
    <w:rsid w:val="00AB0BC5"/>
    <w:rsid w:val="00AD3230"/>
    <w:rsid w:val="00AD3D46"/>
    <w:rsid w:val="00AE7DD7"/>
    <w:rsid w:val="00AF2143"/>
    <w:rsid w:val="00AF2725"/>
    <w:rsid w:val="00AF502E"/>
    <w:rsid w:val="00B034FF"/>
    <w:rsid w:val="00B06413"/>
    <w:rsid w:val="00B11F9B"/>
    <w:rsid w:val="00B31188"/>
    <w:rsid w:val="00B31435"/>
    <w:rsid w:val="00B34BF5"/>
    <w:rsid w:val="00B34F49"/>
    <w:rsid w:val="00B61A16"/>
    <w:rsid w:val="00B628F5"/>
    <w:rsid w:val="00B6294C"/>
    <w:rsid w:val="00B66294"/>
    <w:rsid w:val="00B66847"/>
    <w:rsid w:val="00B676F5"/>
    <w:rsid w:val="00B706E0"/>
    <w:rsid w:val="00B70CF7"/>
    <w:rsid w:val="00B71278"/>
    <w:rsid w:val="00B76550"/>
    <w:rsid w:val="00B835FF"/>
    <w:rsid w:val="00B903B2"/>
    <w:rsid w:val="00B933F6"/>
    <w:rsid w:val="00B93510"/>
    <w:rsid w:val="00BB18DA"/>
    <w:rsid w:val="00BC0390"/>
    <w:rsid w:val="00BD1080"/>
    <w:rsid w:val="00BD316A"/>
    <w:rsid w:val="00BD4291"/>
    <w:rsid w:val="00BD4EDA"/>
    <w:rsid w:val="00BD5800"/>
    <w:rsid w:val="00BD6A05"/>
    <w:rsid w:val="00BE7104"/>
    <w:rsid w:val="00BF5A89"/>
    <w:rsid w:val="00C03926"/>
    <w:rsid w:val="00C065D7"/>
    <w:rsid w:val="00C169DA"/>
    <w:rsid w:val="00C239EE"/>
    <w:rsid w:val="00C2426F"/>
    <w:rsid w:val="00C47512"/>
    <w:rsid w:val="00C550EA"/>
    <w:rsid w:val="00C72979"/>
    <w:rsid w:val="00C82264"/>
    <w:rsid w:val="00C8715C"/>
    <w:rsid w:val="00C92D65"/>
    <w:rsid w:val="00C96F52"/>
    <w:rsid w:val="00C97AC1"/>
    <w:rsid w:val="00CA36DC"/>
    <w:rsid w:val="00CC154D"/>
    <w:rsid w:val="00CC2E83"/>
    <w:rsid w:val="00CC43D5"/>
    <w:rsid w:val="00CC7F7E"/>
    <w:rsid w:val="00D07440"/>
    <w:rsid w:val="00D07857"/>
    <w:rsid w:val="00D20437"/>
    <w:rsid w:val="00D41194"/>
    <w:rsid w:val="00D42644"/>
    <w:rsid w:val="00D6226A"/>
    <w:rsid w:val="00D63CED"/>
    <w:rsid w:val="00D72091"/>
    <w:rsid w:val="00D752DE"/>
    <w:rsid w:val="00D81D69"/>
    <w:rsid w:val="00D859DB"/>
    <w:rsid w:val="00D9573C"/>
    <w:rsid w:val="00DA00C0"/>
    <w:rsid w:val="00DA557C"/>
    <w:rsid w:val="00DB4F5D"/>
    <w:rsid w:val="00DC0127"/>
    <w:rsid w:val="00DC7136"/>
    <w:rsid w:val="00DC72AB"/>
    <w:rsid w:val="00DD17A6"/>
    <w:rsid w:val="00DD3BC2"/>
    <w:rsid w:val="00DD476A"/>
    <w:rsid w:val="00DD61DC"/>
    <w:rsid w:val="00DD7DC9"/>
    <w:rsid w:val="00DE67F2"/>
    <w:rsid w:val="00DF78B4"/>
    <w:rsid w:val="00E060EB"/>
    <w:rsid w:val="00E13257"/>
    <w:rsid w:val="00E2116F"/>
    <w:rsid w:val="00E242F3"/>
    <w:rsid w:val="00E255FF"/>
    <w:rsid w:val="00E25B19"/>
    <w:rsid w:val="00E45823"/>
    <w:rsid w:val="00E5369D"/>
    <w:rsid w:val="00E64D31"/>
    <w:rsid w:val="00E72511"/>
    <w:rsid w:val="00E76EFC"/>
    <w:rsid w:val="00E86A3C"/>
    <w:rsid w:val="00E95E24"/>
    <w:rsid w:val="00EA5036"/>
    <w:rsid w:val="00EB1393"/>
    <w:rsid w:val="00ED0EDB"/>
    <w:rsid w:val="00ED1A8F"/>
    <w:rsid w:val="00ED24C1"/>
    <w:rsid w:val="00ED3888"/>
    <w:rsid w:val="00EF6299"/>
    <w:rsid w:val="00F0286B"/>
    <w:rsid w:val="00F03837"/>
    <w:rsid w:val="00F0568A"/>
    <w:rsid w:val="00F22067"/>
    <w:rsid w:val="00F2432C"/>
    <w:rsid w:val="00F24C1D"/>
    <w:rsid w:val="00F278F9"/>
    <w:rsid w:val="00F27E52"/>
    <w:rsid w:val="00F4126A"/>
    <w:rsid w:val="00F42E69"/>
    <w:rsid w:val="00F51CE1"/>
    <w:rsid w:val="00F74429"/>
    <w:rsid w:val="00F80210"/>
    <w:rsid w:val="00FA031D"/>
    <w:rsid w:val="00FB71A8"/>
    <w:rsid w:val="00FC5E0F"/>
    <w:rsid w:val="00FD3DDE"/>
    <w:rsid w:val="00FE59FE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styleId="Hyperlink">
    <w:name w:val="Hyperlink"/>
    <w:basedOn w:val="DefaultParagraphFont"/>
    <w:uiPriority w:val="49"/>
    <w:semiHidden/>
    <w:locked/>
    <w:rsid w:val="00233B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6FC6433EF649897ACEF1DBC0A971" ma:contentTypeVersion="15" ma:contentTypeDescription="Create a new document." ma:contentTypeScope="" ma:versionID="6048c584dd465c2db61dece45c47726f">
  <xsd:schema xmlns:xsd="http://www.w3.org/2001/XMLSchema" xmlns:xs="http://www.w3.org/2001/XMLSchema" xmlns:p="http://schemas.microsoft.com/office/2006/metadata/properties" xmlns:ns2="646c67ea-e27e-45b1-b543-03df638e61fe" xmlns:ns3="abb341a0-7e2d-4fc2-8d50-ae88dbe7181c" targetNamespace="http://schemas.microsoft.com/office/2006/metadata/properties" ma:root="true" ma:fieldsID="4ffe3baad722c6d2939c710cc1eb63e4" ns2:_="" ns3:_="">
    <xsd:import namespace="646c67ea-e27e-45b1-b543-03df638e61fe"/>
    <xsd:import namespace="abb341a0-7e2d-4fc2-8d50-ae88dbe71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c67ea-e27e-45b1-b543-03df638e6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4c38e8-f13f-4851-9bbb-70edb2e62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341a0-7e2d-4fc2-8d50-ae88dbe718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4086f6-a88f-4d9e-bdac-4964982f798e}" ma:internalName="TaxCatchAll" ma:showField="CatchAllData" ma:web="abb341a0-7e2d-4fc2-8d50-ae88dbe71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341a0-7e2d-4fc2-8d50-ae88dbe7181c"/>
    <lcf76f155ced4ddcb4097134ff3c332f xmlns="646c67ea-e27e-45b1-b543-03df638e61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DAE3E0-4229-4663-91E5-FFDD7E77C7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BB7924-F7C9-4785-87EF-90F070CB3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c67ea-e27e-45b1-b543-03df638e61fe"/>
    <ds:schemaRef ds:uri="abb341a0-7e2d-4fc2-8d50-ae88dbe71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E53EDD-1817-4AAF-8888-26303055E0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00A1BC-06F2-4B0D-AFFD-04B07A31F924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abb341a0-7e2d-4fc2-8d50-ae88dbe7181c"/>
    <ds:schemaRef ds:uri="646c67ea-e27e-45b1-b543-03df638e61f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2493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Mochamad Rizki Pratama</cp:lastModifiedBy>
  <cp:revision>2</cp:revision>
  <dcterms:created xsi:type="dcterms:W3CDTF">2024-11-03T05:43:00Z</dcterms:created>
  <dcterms:modified xsi:type="dcterms:W3CDTF">2024-11-03T05:43:00Z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0x01010065BF6FC6433EF649897ACEF1DBC0A971</vt:lpwstr>
  </property>
  <property fmtid="{D5CDD505-2E9C-101B-9397-08002B2CF9AE}" pid="3" name="MediaServiceImageTags">
    <vt:lpwstr/>
  </property>
</Properties>
</file>