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EF91" w14:textId="05540C68" w:rsidR="003C47C1" w:rsidRPr="00D524F4" w:rsidRDefault="003C47C1" w:rsidP="00D524F4">
      <w:pPr>
        <w:jc w:val="both"/>
        <w:rPr>
          <w:b/>
          <w:bCs/>
          <w:sz w:val="28"/>
          <w:szCs w:val="28"/>
        </w:rPr>
      </w:pPr>
      <w:bookmarkStart w:id="0" w:name="_Hlk214878884"/>
      <w:r w:rsidRPr="00D524F4">
        <w:rPr>
          <w:b/>
          <w:bCs/>
          <w:sz w:val="28"/>
          <w:szCs w:val="28"/>
        </w:rPr>
        <w:t xml:space="preserve">APDWF </w:t>
      </w:r>
      <w:r w:rsidR="003C130B" w:rsidRPr="00D524F4">
        <w:rPr>
          <w:b/>
          <w:bCs/>
          <w:sz w:val="28"/>
          <w:szCs w:val="28"/>
        </w:rPr>
        <w:t xml:space="preserve">Education </w:t>
      </w:r>
      <w:r w:rsidRPr="00D524F4">
        <w:rPr>
          <w:b/>
          <w:bCs/>
          <w:sz w:val="28"/>
          <w:szCs w:val="28"/>
        </w:rPr>
        <w:t>Grant</w:t>
      </w:r>
      <w:r w:rsidR="003C130B" w:rsidRPr="00D524F4">
        <w:rPr>
          <w:b/>
          <w:bCs/>
          <w:sz w:val="28"/>
          <w:szCs w:val="28"/>
        </w:rPr>
        <w:t xml:space="preserve"> in support of Founder Members’ </w:t>
      </w:r>
      <w:r w:rsidR="006F08C1">
        <w:rPr>
          <w:b/>
          <w:bCs/>
          <w:sz w:val="28"/>
          <w:szCs w:val="28"/>
        </w:rPr>
        <w:t>I</w:t>
      </w:r>
      <w:r w:rsidR="003C130B" w:rsidRPr="00D524F4">
        <w:rPr>
          <w:b/>
          <w:bCs/>
          <w:sz w:val="28"/>
          <w:szCs w:val="28"/>
        </w:rPr>
        <w:t>nitiatives</w:t>
      </w:r>
      <w:r w:rsidR="006F08C1">
        <w:rPr>
          <w:b/>
          <w:bCs/>
          <w:sz w:val="28"/>
          <w:szCs w:val="28"/>
        </w:rPr>
        <w:t xml:space="preserve"> on Training &amp; Education Program</w:t>
      </w:r>
    </w:p>
    <w:bookmarkEnd w:id="0"/>
    <w:p w14:paraId="00D4067E" w14:textId="1C95B450" w:rsidR="003C47C1" w:rsidRPr="00D524F4" w:rsidRDefault="003C47C1" w:rsidP="00D524F4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524F4">
        <w:rPr>
          <w:b/>
          <w:bCs/>
        </w:rPr>
        <w:t>Introduction</w:t>
      </w:r>
    </w:p>
    <w:p w14:paraId="72400D59" w14:textId="369106AA" w:rsidR="0058188E" w:rsidRDefault="00A07B0C" w:rsidP="00D524F4">
      <w:pPr>
        <w:ind w:left="360"/>
        <w:jc w:val="both"/>
      </w:pPr>
      <w:r>
        <w:t>T</w:t>
      </w:r>
      <w:r w:rsidR="0058188E">
        <w:t xml:space="preserve">he Federation </w:t>
      </w:r>
      <w:r>
        <w:t xml:space="preserve">currently </w:t>
      </w:r>
      <w:r w:rsidR="0058188E">
        <w:t xml:space="preserve">supports </w:t>
      </w:r>
      <w:r w:rsidR="00420FD3">
        <w:t xml:space="preserve">the </w:t>
      </w:r>
      <w:r w:rsidR="0058188E">
        <w:t>host</w:t>
      </w:r>
      <w:r w:rsidR="00420FD3">
        <w:t>s of APDW Annual Meetings</w:t>
      </w:r>
      <w:r w:rsidR="0058188E">
        <w:t xml:space="preserve"> by providing educational grants to young community</w:t>
      </w:r>
      <w:r>
        <w:t xml:space="preserve"> attending the congress</w:t>
      </w:r>
      <w:r w:rsidR="0058188E">
        <w:t xml:space="preserve"> through travel grants and awards to promote research.</w:t>
      </w:r>
    </w:p>
    <w:p w14:paraId="6B078818" w14:textId="31987FB4" w:rsidR="003C47C1" w:rsidRDefault="0058188E" w:rsidP="00D524F4">
      <w:pPr>
        <w:ind w:left="360"/>
        <w:jc w:val="both"/>
      </w:pPr>
      <w:r>
        <w:t xml:space="preserve">The Federation </w:t>
      </w:r>
      <w:r w:rsidR="00420FD3">
        <w:t>has</w:t>
      </w:r>
      <w:r>
        <w:t xml:space="preserve"> create</w:t>
      </w:r>
      <w:r w:rsidR="00420FD3">
        <w:t>d</w:t>
      </w:r>
      <w:r>
        <w:t xml:space="preserve"> an a</w:t>
      </w:r>
      <w:r w:rsidR="0002035D">
        <w:t xml:space="preserve">dditional </w:t>
      </w:r>
      <w:r w:rsidR="00A07B0C">
        <w:t xml:space="preserve">grant </w:t>
      </w:r>
      <w:r w:rsidR="0002035D">
        <w:t xml:space="preserve">to </w:t>
      </w:r>
      <w:r w:rsidR="00420FD3">
        <w:t>support</w:t>
      </w:r>
      <w:r w:rsidR="0002035D">
        <w:t xml:space="preserve"> </w:t>
      </w:r>
      <w:r w:rsidR="003C47C1">
        <w:t xml:space="preserve">training and education </w:t>
      </w:r>
      <w:r w:rsidR="00D524F4">
        <w:t>p</w:t>
      </w:r>
      <w:r w:rsidR="00A07B0C">
        <w:t xml:space="preserve">rogram through the Founder Members. </w:t>
      </w:r>
    </w:p>
    <w:p w14:paraId="36B619F2" w14:textId="75E77BD6" w:rsidR="0042317A" w:rsidRPr="00D524F4" w:rsidRDefault="0042317A" w:rsidP="00D524F4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524F4">
        <w:rPr>
          <w:b/>
          <w:bCs/>
        </w:rPr>
        <w:t>In support of Projects initiated by Founder Members</w:t>
      </w:r>
    </w:p>
    <w:p w14:paraId="371E733D" w14:textId="5317C8CC" w:rsidR="0042317A" w:rsidRDefault="0042317A" w:rsidP="00D524F4">
      <w:pPr>
        <w:pStyle w:val="ListParagraph"/>
        <w:numPr>
          <w:ilvl w:val="0"/>
          <w:numId w:val="2"/>
        </w:numPr>
        <w:jc w:val="both"/>
      </w:pPr>
      <w:r>
        <w:t>Founder Members may submit their project paper to use the grant.</w:t>
      </w:r>
      <w:r w:rsidR="00420FD3">
        <w:t xml:space="preserve"> </w:t>
      </w:r>
      <w:r w:rsidR="00654397">
        <w:t>Please request the</w:t>
      </w:r>
      <w:r w:rsidR="00420FD3">
        <w:t xml:space="preserve"> </w:t>
      </w:r>
      <w:r w:rsidR="006F08C1">
        <w:t>Application Form</w:t>
      </w:r>
      <w:r w:rsidR="00420FD3">
        <w:t xml:space="preserve"> </w:t>
      </w:r>
      <w:r w:rsidR="00654397">
        <w:t xml:space="preserve">from the APDW Federation   </w:t>
      </w:r>
      <w:hyperlink r:id="rId7" w:history="1">
        <w:r w:rsidR="00654397" w:rsidRPr="00FD28FB">
          <w:rPr>
            <w:rStyle w:val="Hyperlink"/>
          </w:rPr>
          <w:t>apdwf_secretariat@apdwcongress.org</w:t>
        </w:r>
      </w:hyperlink>
      <w:r w:rsidR="00654397">
        <w:t xml:space="preserve"> </w:t>
      </w:r>
    </w:p>
    <w:p w14:paraId="5A63EA06" w14:textId="77777777" w:rsidR="00E80277" w:rsidRDefault="0042317A" w:rsidP="00E80277">
      <w:pPr>
        <w:pStyle w:val="ListParagraph"/>
        <w:numPr>
          <w:ilvl w:val="0"/>
          <w:numId w:val="2"/>
        </w:numPr>
        <w:jc w:val="both"/>
      </w:pPr>
      <w:r>
        <w:t>The project must be a joint program of at least 2 Founder Members</w:t>
      </w:r>
      <w:r w:rsidR="00421C78">
        <w:t xml:space="preserve"> (</w:t>
      </w:r>
      <w:r w:rsidR="001A3C07">
        <w:t>thereafter</w:t>
      </w:r>
      <w:r w:rsidR="00421C78">
        <w:t xml:space="preserve"> called “Applicant”)</w:t>
      </w:r>
      <w:r>
        <w:t>.</w:t>
      </w:r>
    </w:p>
    <w:p w14:paraId="4FB22D0B" w14:textId="4193B3C2" w:rsidR="00087EE8" w:rsidRPr="00E80277" w:rsidRDefault="00087EE8" w:rsidP="00E80277">
      <w:pPr>
        <w:pStyle w:val="ListParagraph"/>
        <w:numPr>
          <w:ilvl w:val="0"/>
          <w:numId w:val="2"/>
        </w:numPr>
        <w:jc w:val="both"/>
      </w:pPr>
      <w:r w:rsidRPr="00E80277">
        <w:t>The Applicant must be the principal organizer of the project.</w:t>
      </w:r>
    </w:p>
    <w:p w14:paraId="4E856483" w14:textId="51701CAA" w:rsidR="0042317A" w:rsidRDefault="0042317A" w:rsidP="00D524F4">
      <w:pPr>
        <w:pStyle w:val="ListParagraph"/>
        <w:numPr>
          <w:ilvl w:val="0"/>
          <w:numId w:val="2"/>
        </w:numPr>
        <w:jc w:val="both"/>
      </w:pPr>
      <w:r>
        <w:t xml:space="preserve">It is a Matching Grant, i.e. the </w:t>
      </w:r>
      <w:r w:rsidR="00421C78">
        <w:t>Applicant</w:t>
      </w:r>
      <w:r>
        <w:t xml:space="preserve"> must contribute the same amount of fund as the Federation.</w:t>
      </w:r>
    </w:p>
    <w:p w14:paraId="53016C19" w14:textId="4D203805" w:rsidR="0042317A" w:rsidRDefault="0042317A" w:rsidP="00D524F4">
      <w:pPr>
        <w:pStyle w:val="ListParagraph"/>
        <w:numPr>
          <w:ilvl w:val="0"/>
          <w:numId w:val="2"/>
        </w:numPr>
        <w:jc w:val="both"/>
      </w:pPr>
      <w:r>
        <w:t>The project must be for training and education in the field of digestive disease</w:t>
      </w:r>
      <w:r w:rsidR="00A07B0C">
        <w:t>.</w:t>
      </w:r>
    </w:p>
    <w:p w14:paraId="430C297A" w14:textId="0D6F540D" w:rsidR="00851A7A" w:rsidRDefault="00851A7A" w:rsidP="00D524F4">
      <w:pPr>
        <w:pStyle w:val="ListParagraph"/>
        <w:numPr>
          <w:ilvl w:val="0"/>
          <w:numId w:val="2"/>
        </w:numPr>
        <w:jc w:val="both"/>
      </w:pPr>
      <w:r>
        <w:t>Priority shall be given to fund projects that</w:t>
      </w:r>
      <w:r w:rsidR="0056025F">
        <w:t xml:space="preserve"> target</w:t>
      </w:r>
      <w:r>
        <w:t>:</w:t>
      </w:r>
    </w:p>
    <w:p w14:paraId="296B1D7B" w14:textId="050A7D1E" w:rsidR="0056025F" w:rsidRDefault="0056025F" w:rsidP="0056025F">
      <w:pPr>
        <w:pStyle w:val="ListParagraph"/>
        <w:numPr>
          <w:ilvl w:val="0"/>
          <w:numId w:val="5"/>
        </w:numPr>
        <w:jc w:val="both"/>
      </w:pPr>
      <w:r>
        <w:t>Young fellows age 40 years or below with potential to be groomed as future leaders</w:t>
      </w:r>
    </w:p>
    <w:p w14:paraId="0D56B0C8" w14:textId="74B315E2" w:rsidR="0056025F" w:rsidRDefault="0056025F" w:rsidP="0056025F">
      <w:pPr>
        <w:pStyle w:val="ListParagraph"/>
        <w:numPr>
          <w:ilvl w:val="0"/>
          <w:numId w:val="5"/>
        </w:numPr>
        <w:jc w:val="both"/>
      </w:pPr>
      <w:r>
        <w:t>“Minorities” (e.g., females, under-represented or resource-limited regions)</w:t>
      </w:r>
    </w:p>
    <w:p w14:paraId="499DD1C3" w14:textId="2BE36702" w:rsidR="00851A7A" w:rsidRDefault="0056025F" w:rsidP="0056025F">
      <w:pPr>
        <w:pStyle w:val="ListParagraph"/>
        <w:numPr>
          <w:ilvl w:val="0"/>
          <w:numId w:val="5"/>
        </w:numPr>
        <w:jc w:val="both"/>
      </w:pPr>
      <w:r>
        <w:t>Evolving technologies (e.g., AI, novel diagnostics, emerging tools)</w:t>
      </w:r>
    </w:p>
    <w:p w14:paraId="1467C096" w14:textId="3C94772B" w:rsidR="00A07B0C" w:rsidRDefault="00A07B0C" w:rsidP="00D524F4">
      <w:pPr>
        <w:pStyle w:val="ListParagraph"/>
        <w:numPr>
          <w:ilvl w:val="0"/>
          <w:numId w:val="2"/>
        </w:numPr>
        <w:jc w:val="both"/>
      </w:pPr>
      <w:r>
        <w:t xml:space="preserve">If the project is supported by industry and is a revenue-regenerating event, the grant is provided as </w:t>
      </w:r>
      <w:r w:rsidR="001A3C07">
        <w:t>S</w:t>
      </w:r>
      <w:r>
        <w:t xml:space="preserve">eed </w:t>
      </w:r>
      <w:r w:rsidR="001A3C07">
        <w:t>F</w:t>
      </w:r>
      <w:r>
        <w:t xml:space="preserve">und only. The </w:t>
      </w:r>
      <w:r w:rsidR="00421C78">
        <w:t>Applicant</w:t>
      </w:r>
      <w:r>
        <w:t xml:space="preserve"> </w:t>
      </w:r>
      <w:r w:rsidR="00421C78">
        <w:t xml:space="preserve">shall </w:t>
      </w:r>
      <w:r>
        <w:t>return the principal amount immediately after the project</w:t>
      </w:r>
      <w:r w:rsidR="00421C78">
        <w:t>.</w:t>
      </w:r>
    </w:p>
    <w:p w14:paraId="29A52840" w14:textId="77777777" w:rsidR="00D524F4" w:rsidRPr="0042317A" w:rsidRDefault="00D524F4" w:rsidP="00D524F4">
      <w:pPr>
        <w:pStyle w:val="ListParagraph"/>
        <w:jc w:val="both"/>
      </w:pPr>
    </w:p>
    <w:p w14:paraId="7003CF49" w14:textId="30F30B51" w:rsidR="003C47C1" w:rsidRPr="00D524F4" w:rsidRDefault="003C47C1" w:rsidP="00D524F4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524F4">
        <w:rPr>
          <w:b/>
          <w:bCs/>
        </w:rPr>
        <w:t>Source of the Fund</w:t>
      </w:r>
    </w:p>
    <w:p w14:paraId="16D753DF" w14:textId="3CD95B62" w:rsidR="003C47C1" w:rsidRDefault="003C47C1" w:rsidP="00D524F4">
      <w:pPr>
        <w:pStyle w:val="ListParagraph"/>
        <w:numPr>
          <w:ilvl w:val="0"/>
          <w:numId w:val="1"/>
        </w:numPr>
        <w:jc w:val="both"/>
      </w:pPr>
      <w:r>
        <w:t>The Federation shall set aside</w:t>
      </w:r>
      <w:r w:rsidR="003C130B">
        <w:t xml:space="preserve"> the net surplus from</w:t>
      </w:r>
      <w:r w:rsidR="0002035D">
        <w:t xml:space="preserve"> the</w:t>
      </w:r>
      <w:r w:rsidR="003C130B">
        <w:t xml:space="preserve"> annual APDW congress</w:t>
      </w:r>
      <w:r w:rsidR="0002035D">
        <w:t>es</w:t>
      </w:r>
      <w:r w:rsidR="003C130B">
        <w:t xml:space="preserve"> </w:t>
      </w:r>
      <w:r w:rsidR="001A3C07">
        <w:t xml:space="preserve">as Trust Fund </w:t>
      </w:r>
      <w:r w:rsidR="003C130B">
        <w:t xml:space="preserve">after deducting the </w:t>
      </w:r>
      <w:r w:rsidR="001A3C07">
        <w:t xml:space="preserve">annual </w:t>
      </w:r>
      <w:r w:rsidR="003C130B">
        <w:t>operating costs and the existing grants</w:t>
      </w:r>
      <w:r w:rsidR="001A3C07">
        <w:t xml:space="preserve"> to the host country</w:t>
      </w:r>
      <w:r w:rsidR="003C130B">
        <w:t>.</w:t>
      </w:r>
      <w:r w:rsidR="00571BEE">
        <w:t xml:space="preserve"> This will ensure that the Federation is sustainable and does not dig into the reserves.</w:t>
      </w:r>
    </w:p>
    <w:p w14:paraId="68686488" w14:textId="53E86CF8" w:rsidR="0002035D" w:rsidRDefault="00421C78" w:rsidP="00D524F4">
      <w:pPr>
        <w:pStyle w:val="ListParagraph"/>
        <w:numPr>
          <w:ilvl w:val="0"/>
          <w:numId w:val="1"/>
        </w:numPr>
        <w:jc w:val="both"/>
      </w:pPr>
      <w:r>
        <w:t>A</w:t>
      </w:r>
      <w:r w:rsidR="0042317A">
        <w:t xml:space="preserve"> </w:t>
      </w:r>
      <w:r w:rsidR="0002035D">
        <w:t xml:space="preserve">separate bank account shall be opened to manage </w:t>
      </w:r>
      <w:r>
        <w:t>th</w:t>
      </w:r>
      <w:r w:rsidR="001A3C07">
        <w:t>e Trust</w:t>
      </w:r>
      <w:r>
        <w:t xml:space="preserve"> </w:t>
      </w:r>
      <w:r w:rsidR="001A3C07">
        <w:t>F</w:t>
      </w:r>
      <w:r>
        <w:t>und</w:t>
      </w:r>
      <w:r w:rsidR="0002035D">
        <w:t>.</w:t>
      </w:r>
    </w:p>
    <w:p w14:paraId="4A25BA66" w14:textId="77777777" w:rsidR="00D524F4" w:rsidRDefault="00D524F4" w:rsidP="00D524F4">
      <w:pPr>
        <w:pStyle w:val="ListParagraph"/>
        <w:jc w:val="both"/>
      </w:pPr>
    </w:p>
    <w:p w14:paraId="07F95E4F" w14:textId="77777777" w:rsidR="0056025F" w:rsidRDefault="0056025F" w:rsidP="00D524F4">
      <w:pPr>
        <w:pStyle w:val="ListParagraph"/>
        <w:jc w:val="both"/>
      </w:pPr>
    </w:p>
    <w:p w14:paraId="192E630E" w14:textId="77777777" w:rsidR="0056025F" w:rsidRDefault="0056025F" w:rsidP="00D524F4">
      <w:pPr>
        <w:pStyle w:val="ListParagraph"/>
        <w:jc w:val="both"/>
      </w:pPr>
    </w:p>
    <w:p w14:paraId="2DF7EE7E" w14:textId="18899D5F" w:rsidR="0042317A" w:rsidRPr="00D524F4" w:rsidRDefault="0042317A" w:rsidP="00D524F4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524F4">
        <w:rPr>
          <w:b/>
          <w:bCs/>
        </w:rPr>
        <w:lastRenderedPageBreak/>
        <w:t>Use of the Fund</w:t>
      </w:r>
    </w:p>
    <w:p w14:paraId="0DD4376E" w14:textId="022346D1" w:rsidR="0042317A" w:rsidRDefault="0042317A" w:rsidP="00D524F4">
      <w:pPr>
        <w:pStyle w:val="ListParagraph"/>
        <w:numPr>
          <w:ilvl w:val="0"/>
          <w:numId w:val="3"/>
        </w:numPr>
        <w:jc w:val="both"/>
      </w:pPr>
      <w:r>
        <w:t xml:space="preserve">The Federation may provide up to </w:t>
      </w:r>
      <w:r w:rsidR="00421C78">
        <w:t xml:space="preserve">USD 25,000 </w:t>
      </w:r>
      <w:r>
        <w:t>per project</w:t>
      </w:r>
      <w:r w:rsidR="00421C78">
        <w:t xml:space="preserve"> depending on the available funds in the Trust Fund Account</w:t>
      </w:r>
      <w:r>
        <w:t>.</w:t>
      </w:r>
      <w:r w:rsidR="00421C78">
        <w:t xml:space="preserve"> This amount </w:t>
      </w:r>
      <w:r w:rsidR="0056025F">
        <w:t>is a</w:t>
      </w:r>
      <w:r w:rsidR="00654397">
        <w:t xml:space="preserve"> </w:t>
      </w:r>
      <w:r w:rsidR="0056025F" w:rsidRPr="0056025F">
        <w:t>one-off funding subject to review and renewal after 2 years.</w:t>
      </w:r>
    </w:p>
    <w:p w14:paraId="0EB4A438" w14:textId="6E234419" w:rsidR="0042317A" w:rsidRDefault="0042317A" w:rsidP="00D524F4">
      <w:pPr>
        <w:pStyle w:val="ListParagraph"/>
        <w:numPr>
          <w:ilvl w:val="0"/>
          <w:numId w:val="3"/>
        </w:numPr>
        <w:jc w:val="both"/>
      </w:pPr>
      <w:r>
        <w:t xml:space="preserve">There is no limit to the number of projects </w:t>
      </w:r>
      <w:r w:rsidR="001A3C07">
        <w:t>per year</w:t>
      </w:r>
      <w:r>
        <w:t>.</w:t>
      </w:r>
    </w:p>
    <w:p w14:paraId="12295281" w14:textId="356DB93F" w:rsidR="004464D5" w:rsidRPr="00E80277" w:rsidRDefault="0042317A" w:rsidP="00D524F4">
      <w:pPr>
        <w:pStyle w:val="ListParagraph"/>
        <w:numPr>
          <w:ilvl w:val="0"/>
          <w:numId w:val="3"/>
        </w:numPr>
        <w:jc w:val="both"/>
      </w:pPr>
      <w:r w:rsidRPr="00E80277">
        <w:t>The Federation is not obliged to provide any grant if there is no suitable initiative</w:t>
      </w:r>
      <w:r w:rsidR="004464D5" w:rsidRPr="00E80277">
        <w:t>.</w:t>
      </w:r>
    </w:p>
    <w:p w14:paraId="73997E6D" w14:textId="6139D1AB" w:rsidR="0042317A" w:rsidRPr="00E80277" w:rsidRDefault="00087EE8" w:rsidP="00D524F4">
      <w:pPr>
        <w:pStyle w:val="ListParagraph"/>
        <w:numPr>
          <w:ilvl w:val="0"/>
          <w:numId w:val="3"/>
        </w:numPr>
        <w:jc w:val="both"/>
      </w:pPr>
      <w:r w:rsidRPr="00E80277">
        <w:t xml:space="preserve">Majority of the </w:t>
      </w:r>
      <w:r w:rsidR="004464D5" w:rsidRPr="00E80277">
        <w:t>APDWF Directors</w:t>
      </w:r>
      <w:r w:rsidR="005A72C3" w:rsidRPr="00E80277">
        <w:t xml:space="preserve">, including </w:t>
      </w:r>
      <w:r w:rsidRPr="00E80277">
        <w:t>at least 1 Director from the non-Applicant Founder Member Society</w:t>
      </w:r>
      <w:r w:rsidR="005A72C3" w:rsidRPr="00E80277">
        <w:t>, must vote in support of the project</w:t>
      </w:r>
      <w:r w:rsidR="004464D5" w:rsidRPr="00E80277">
        <w:t xml:space="preserve"> before the grant is approved.</w:t>
      </w:r>
      <w:r w:rsidR="0042317A" w:rsidRPr="00E80277">
        <w:t xml:space="preserve"> </w:t>
      </w:r>
    </w:p>
    <w:p w14:paraId="21A923DE" w14:textId="77777777" w:rsidR="00D524F4" w:rsidRDefault="00D524F4" w:rsidP="00D524F4">
      <w:pPr>
        <w:pStyle w:val="ListParagraph"/>
        <w:jc w:val="both"/>
      </w:pPr>
    </w:p>
    <w:p w14:paraId="2C752DC2" w14:textId="46859BED" w:rsidR="004464D5" w:rsidRPr="00D524F4" w:rsidRDefault="004464D5" w:rsidP="00D524F4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524F4">
        <w:rPr>
          <w:b/>
          <w:bCs/>
        </w:rPr>
        <w:t>Accountability on the use of the Fund</w:t>
      </w:r>
    </w:p>
    <w:p w14:paraId="356F6360" w14:textId="77706D62" w:rsidR="004464D5" w:rsidRDefault="004464D5" w:rsidP="00D524F4">
      <w:pPr>
        <w:pStyle w:val="ListParagraph"/>
        <w:numPr>
          <w:ilvl w:val="0"/>
          <w:numId w:val="4"/>
        </w:numPr>
        <w:jc w:val="both"/>
      </w:pPr>
      <w:r w:rsidRPr="004464D5">
        <w:t>Upon approval</w:t>
      </w:r>
      <w:r>
        <w:t xml:space="preserve"> to</w:t>
      </w:r>
      <w:r w:rsidRPr="004464D5">
        <w:t xml:space="preserve"> support the project, the Federation shall remit 50% of the grant to the </w:t>
      </w:r>
      <w:r>
        <w:t xml:space="preserve">dedicated project </w:t>
      </w:r>
      <w:r w:rsidR="00C078BD">
        <w:t xml:space="preserve">bank </w:t>
      </w:r>
      <w:r>
        <w:t xml:space="preserve">account provided by the </w:t>
      </w:r>
      <w:r w:rsidR="00421C78">
        <w:t>Applicant</w:t>
      </w:r>
      <w:r>
        <w:t>.</w:t>
      </w:r>
    </w:p>
    <w:p w14:paraId="08205D89" w14:textId="7614909B" w:rsidR="00421C78" w:rsidRDefault="00421C78" w:rsidP="00D524F4">
      <w:pPr>
        <w:pStyle w:val="ListParagraph"/>
        <w:numPr>
          <w:ilvl w:val="0"/>
          <w:numId w:val="4"/>
        </w:numPr>
        <w:jc w:val="both"/>
      </w:pPr>
      <w:r>
        <w:t>Applicant shall provide a quarterly report to update the progress of the project.</w:t>
      </w:r>
    </w:p>
    <w:p w14:paraId="2C9F923C" w14:textId="22546AFB" w:rsidR="00421C78" w:rsidRDefault="00421C78" w:rsidP="00D524F4">
      <w:pPr>
        <w:pStyle w:val="ListParagraph"/>
        <w:numPr>
          <w:ilvl w:val="0"/>
          <w:numId w:val="4"/>
        </w:numPr>
        <w:jc w:val="both"/>
      </w:pPr>
      <w:r>
        <w:t>Upon satisfactory review of the progress, the Federation shall remit the balance 50% to the same project account 3 months before the event.</w:t>
      </w:r>
    </w:p>
    <w:p w14:paraId="5140CA48" w14:textId="0FD4DEAC" w:rsidR="00421C78" w:rsidRDefault="00421C78" w:rsidP="00D524F4">
      <w:pPr>
        <w:pStyle w:val="ListParagraph"/>
        <w:numPr>
          <w:ilvl w:val="0"/>
          <w:numId w:val="4"/>
        </w:numPr>
        <w:jc w:val="both"/>
      </w:pPr>
      <w:r>
        <w:t>If the project is short term</w:t>
      </w:r>
      <w:r w:rsidR="00D524F4">
        <w:t xml:space="preserve"> and would occur within 3 months, 100% of the grant shall be remitted upon approval.</w:t>
      </w:r>
    </w:p>
    <w:p w14:paraId="67AB20B5" w14:textId="77CA5EB6" w:rsidR="00D524F4" w:rsidRDefault="00D524F4" w:rsidP="00D524F4">
      <w:pPr>
        <w:pStyle w:val="ListParagraph"/>
        <w:numPr>
          <w:ilvl w:val="0"/>
          <w:numId w:val="4"/>
        </w:numPr>
        <w:jc w:val="both"/>
      </w:pPr>
      <w:r>
        <w:t>The Federation reserves the right to see the audited report of the project.</w:t>
      </w:r>
    </w:p>
    <w:p w14:paraId="6357A5B5" w14:textId="77777777" w:rsidR="0056025F" w:rsidRDefault="0056025F" w:rsidP="0056025F">
      <w:pPr>
        <w:jc w:val="both"/>
      </w:pPr>
    </w:p>
    <w:p w14:paraId="69D11685" w14:textId="668CD014" w:rsidR="0056025F" w:rsidRPr="004464D5" w:rsidRDefault="0056025F" w:rsidP="0056025F">
      <w:pPr>
        <w:jc w:val="both"/>
      </w:pPr>
      <w:r>
        <w:t>Edited as at 24 November 2025</w:t>
      </w:r>
    </w:p>
    <w:p w14:paraId="18CD6900" w14:textId="6E6DCCBB" w:rsidR="00571BEE" w:rsidRDefault="00571BEE" w:rsidP="00D524F4">
      <w:pPr>
        <w:jc w:val="both"/>
      </w:pPr>
    </w:p>
    <w:p w14:paraId="4434D7FE" w14:textId="77777777" w:rsidR="003C47C1" w:rsidRDefault="003C47C1" w:rsidP="00D524F4">
      <w:pPr>
        <w:jc w:val="both"/>
      </w:pPr>
    </w:p>
    <w:sectPr w:rsidR="003C47C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BC3D" w14:textId="77777777" w:rsidR="00CC4722" w:rsidRDefault="00CC4722" w:rsidP="00D524F4">
      <w:pPr>
        <w:spacing w:after="0" w:line="240" w:lineRule="auto"/>
      </w:pPr>
      <w:r>
        <w:separator/>
      </w:r>
    </w:p>
  </w:endnote>
  <w:endnote w:type="continuationSeparator" w:id="0">
    <w:p w14:paraId="127EAE55" w14:textId="77777777" w:rsidR="00CC4722" w:rsidRDefault="00CC4722" w:rsidP="00D5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66D0" w14:textId="77777777" w:rsidR="006F08C1" w:rsidRDefault="006F08C1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8B3464B" w14:textId="77777777" w:rsidR="00D524F4" w:rsidRDefault="00D52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0DC8" w14:textId="77777777" w:rsidR="00CC4722" w:rsidRDefault="00CC4722" w:rsidP="00D524F4">
      <w:pPr>
        <w:spacing w:after="0" w:line="240" w:lineRule="auto"/>
      </w:pPr>
      <w:r>
        <w:separator/>
      </w:r>
    </w:p>
  </w:footnote>
  <w:footnote w:type="continuationSeparator" w:id="0">
    <w:p w14:paraId="6EC077D8" w14:textId="77777777" w:rsidR="00CC4722" w:rsidRDefault="00CC4722" w:rsidP="00D52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3FC"/>
    <w:multiLevelType w:val="hybridMultilevel"/>
    <w:tmpl w:val="82D81606"/>
    <w:lvl w:ilvl="0" w:tplc="21AAF6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04C31"/>
    <w:multiLevelType w:val="hybridMultilevel"/>
    <w:tmpl w:val="A2CA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575A"/>
    <w:multiLevelType w:val="hybridMultilevel"/>
    <w:tmpl w:val="BFA0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2E1D"/>
    <w:multiLevelType w:val="hybridMultilevel"/>
    <w:tmpl w:val="C3B44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2F1A"/>
    <w:multiLevelType w:val="hybridMultilevel"/>
    <w:tmpl w:val="DCB6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9680B"/>
    <w:multiLevelType w:val="hybridMultilevel"/>
    <w:tmpl w:val="006A471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9162">
    <w:abstractNumId w:val="1"/>
  </w:num>
  <w:num w:numId="2" w16cid:durableId="48042958">
    <w:abstractNumId w:val="5"/>
  </w:num>
  <w:num w:numId="3" w16cid:durableId="122313309">
    <w:abstractNumId w:val="4"/>
  </w:num>
  <w:num w:numId="4" w16cid:durableId="1088890907">
    <w:abstractNumId w:val="2"/>
  </w:num>
  <w:num w:numId="5" w16cid:durableId="2134513885">
    <w:abstractNumId w:val="0"/>
  </w:num>
  <w:num w:numId="6" w16cid:durableId="81915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1"/>
    <w:rsid w:val="0002035D"/>
    <w:rsid w:val="00087EE8"/>
    <w:rsid w:val="001546B9"/>
    <w:rsid w:val="001A3C07"/>
    <w:rsid w:val="00275251"/>
    <w:rsid w:val="003B03EF"/>
    <w:rsid w:val="003C130B"/>
    <w:rsid w:val="003C47C1"/>
    <w:rsid w:val="00420FD3"/>
    <w:rsid w:val="00421C78"/>
    <w:rsid w:val="0042317A"/>
    <w:rsid w:val="004464D5"/>
    <w:rsid w:val="00487B1A"/>
    <w:rsid w:val="004B1B8F"/>
    <w:rsid w:val="0056025F"/>
    <w:rsid w:val="00571BEE"/>
    <w:rsid w:val="0058188E"/>
    <w:rsid w:val="005A6EB7"/>
    <w:rsid w:val="005A72C3"/>
    <w:rsid w:val="005E5408"/>
    <w:rsid w:val="00654397"/>
    <w:rsid w:val="006F08C1"/>
    <w:rsid w:val="00851A7A"/>
    <w:rsid w:val="0087656D"/>
    <w:rsid w:val="008A5EBB"/>
    <w:rsid w:val="00A07B0C"/>
    <w:rsid w:val="00AB530E"/>
    <w:rsid w:val="00B64D79"/>
    <w:rsid w:val="00C078BD"/>
    <w:rsid w:val="00C10F01"/>
    <w:rsid w:val="00C96A1C"/>
    <w:rsid w:val="00CC4722"/>
    <w:rsid w:val="00D41DD8"/>
    <w:rsid w:val="00D524F4"/>
    <w:rsid w:val="00E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0FD8"/>
  <w15:chartTrackingRefBased/>
  <w15:docId w15:val="{5FD300DF-A018-466E-9CA1-339AF95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7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F4"/>
  </w:style>
  <w:style w:type="paragraph" w:styleId="Footer">
    <w:name w:val="footer"/>
    <w:basedOn w:val="Normal"/>
    <w:link w:val="FooterChar"/>
    <w:uiPriority w:val="99"/>
    <w:unhideWhenUsed/>
    <w:rsid w:val="00D52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F4"/>
  </w:style>
  <w:style w:type="character" w:styleId="Hyperlink">
    <w:name w:val="Hyperlink"/>
    <w:basedOn w:val="DefaultParagraphFont"/>
    <w:uiPriority w:val="99"/>
    <w:unhideWhenUsed/>
    <w:rsid w:val="006543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dwf_secretariat@apdwcongr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Meeting Lab</dc:creator>
  <cp:keywords/>
  <dc:description/>
  <cp:lastModifiedBy>The Meeting Lab</cp:lastModifiedBy>
  <cp:revision>4</cp:revision>
  <dcterms:created xsi:type="dcterms:W3CDTF">2024-10-22T23:20:00Z</dcterms:created>
  <dcterms:modified xsi:type="dcterms:W3CDTF">2025-11-24T08:29:00Z</dcterms:modified>
</cp:coreProperties>
</file>