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850A" w14:textId="77777777" w:rsidR="00F234BE" w:rsidRPr="0046674D" w:rsidRDefault="00F234BE">
      <w:pPr>
        <w:pStyle w:val="Title"/>
        <w:spacing w:before="600" w:after="0"/>
        <w:rPr>
          <w:rFonts w:ascii="Arial" w:eastAsia="SimSun" w:hAnsi="Arial"/>
          <w:b/>
          <w:color w:val="1A2482"/>
          <w:sz w:val="38"/>
          <w:szCs w:val="38"/>
        </w:rPr>
      </w:pPr>
    </w:p>
    <w:p w14:paraId="437AAC45" w14:textId="77777777" w:rsidR="00F234BE" w:rsidRPr="0045386D" w:rsidRDefault="00A4005B">
      <w:pPr>
        <w:pStyle w:val="Title"/>
        <w:spacing w:before="0" w:after="120"/>
        <w:rPr>
          <w:rFonts w:ascii="Arial" w:eastAsia="SimSun" w:hAnsi="Arial"/>
          <w:b/>
          <w:sz w:val="38"/>
          <w:szCs w:val="38"/>
          <w:u w:val="single"/>
          <w:lang w:eastAsia="zh-CN"/>
        </w:rPr>
      </w:pPr>
      <w:r w:rsidRPr="0045386D">
        <w:rPr>
          <w:rFonts w:ascii="Arial" w:eastAsia="SimSun" w:hAnsi="Arial"/>
          <w:b/>
          <w:color w:val="1A2482"/>
          <w:sz w:val="38"/>
          <w:szCs w:val="38"/>
          <w:u w:val="single"/>
          <w:lang w:eastAsia="zh-CN"/>
        </w:rPr>
        <w:t>代表声明</w:t>
      </w:r>
      <w:r w:rsidRPr="0045386D">
        <w:rPr>
          <w:rFonts w:ascii="Arial" w:eastAsia="SimSun" w:hAnsi="Arial"/>
          <w:b/>
          <w:color w:val="1A2482"/>
          <w:sz w:val="38"/>
          <w:szCs w:val="38"/>
          <w:u w:val="single"/>
          <w:lang w:eastAsia="zh-CN"/>
        </w:rPr>
        <w:t>——2021</w:t>
      </w:r>
      <w:r w:rsidRPr="0045386D">
        <w:rPr>
          <w:rFonts w:ascii="Arial" w:eastAsia="SimSun" w:hAnsi="Arial"/>
          <w:b/>
          <w:color w:val="1A2482"/>
          <w:sz w:val="38"/>
          <w:szCs w:val="38"/>
          <w:u w:val="single"/>
          <w:lang w:eastAsia="zh-CN"/>
        </w:rPr>
        <w:t>年全国妇女安全峰会</w:t>
      </w:r>
    </w:p>
    <w:p w14:paraId="542FB286"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宗旨和背景</w:t>
      </w:r>
    </w:p>
    <w:p w14:paraId="44E0A841" w14:textId="77777777" w:rsidR="00F234BE" w:rsidRPr="0045386D" w:rsidRDefault="00A4005B">
      <w:pPr>
        <w:rPr>
          <w:rFonts w:eastAsia="SimSun"/>
          <w:lang w:eastAsia="zh-CN"/>
        </w:rPr>
      </w:pPr>
      <w:bookmarkStart w:id="0" w:name="_heading=h.gjdgxs" w:colFirst="0" w:colLast="0"/>
      <w:bookmarkEnd w:id="0"/>
      <w:r w:rsidRPr="0045386D">
        <w:rPr>
          <w:rFonts w:eastAsia="SimSun"/>
          <w:lang w:eastAsia="zh-CN"/>
        </w:rPr>
        <w:t>每个人都有权享受安全。解决所有形式基于性别的暴力，包括家庭暴力和性暴力，必须成为所有澳大利亚人的优先事项，从而实现我们让社区不再有针对妇女儿童的暴力行为的共同愿景。</w:t>
      </w:r>
    </w:p>
    <w:p w14:paraId="79A39CD4" w14:textId="77777777" w:rsidR="00F234BE" w:rsidRPr="0045386D" w:rsidRDefault="00A4005B">
      <w:pPr>
        <w:rPr>
          <w:rFonts w:eastAsia="SimSun"/>
          <w:lang w:eastAsia="zh-CN"/>
        </w:rPr>
      </w:pPr>
      <w:r w:rsidRPr="0045386D">
        <w:rPr>
          <w:rFonts w:eastAsia="SimSun"/>
        </w:rPr>
        <w:t>全国妇女安全峰会（</w:t>
      </w:r>
      <w:r w:rsidRPr="0045386D">
        <w:rPr>
          <w:rFonts w:eastAsia="SimSun"/>
        </w:rPr>
        <w:t>National Summit on Women’s Safety</w:t>
      </w:r>
      <w:r w:rsidRPr="0045386D">
        <w:rPr>
          <w:rFonts w:eastAsia="SimSun"/>
        </w:rPr>
        <w:t>，以下简称</w:t>
      </w:r>
      <w:r w:rsidRPr="0045386D">
        <w:rPr>
          <w:rFonts w:eastAsia="SimSun"/>
        </w:rPr>
        <w:t>“</w:t>
      </w:r>
      <w:r w:rsidRPr="0045386D">
        <w:rPr>
          <w:rFonts w:eastAsia="SimSun"/>
        </w:rPr>
        <w:t>峰会</w:t>
      </w:r>
      <w:r w:rsidRPr="0045386D">
        <w:rPr>
          <w:rFonts w:eastAsia="SimSun"/>
        </w:rPr>
        <w:t>”</w:t>
      </w:r>
      <w:r w:rsidRPr="0045386D">
        <w:rPr>
          <w:rFonts w:eastAsia="SimSun"/>
        </w:rPr>
        <w:t>）于</w:t>
      </w:r>
      <w:r w:rsidRPr="0045386D">
        <w:rPr>
          <w:rFonts w:eastAsia="SimSun"/>
        </w:rPr>
        <w:t>2021</w:t>
      </w:r>
      <w:r w:rsidRPr="0045386D">
        <w:rPr>
          <w:rFonts w:eastAsia="SimSun"/>
        </w:rPr>
        <w:t>年</w:t>
      </w:r>
      <w:r w:rsidRPr="0045386D">
        <w:rPr>
          <w:rFonts w:eastAsia="SimSun"/>
        </w:rPr>
        <w:t>9</w:t>
      </w:r>
      <w:r w:rsidRPr="0045386D">
        <w:rPr>
          <w:rFonts w:eastAsia="SimSun"/>
        </w:rPr>
        <w:t>月</w:t>
      </w:r>
      <w:r w:rsidRPr="0045386D">
        <w:rPr>
          <w:rFonts w:eastAsia="SimSun"/>
        </w:rPr>
        <w:t>6</w:t>
      </w:r>
      <w:r w:rsidRPr="0045386D">
        <w:rPr>
          <w:rFonts w:eastAsia="SimSun"/>
        </w:rPr>
        <w:t>日和</w:t>
      </w:r>
      <w:r w:rsidRPr="0045386D">
        <w:rPr>
          <w:rFonts w:eastAsia="SimSun"/>
        </w:rPr>
        <w:t>7</w:t>
      </w:r>
      <w:r w:rsidRPr="0045386D">
        <w:rPr>
          <w:rFonts w:eastAsia="SimSun"/>
        </w:rPr>
        <w:t>日召开，此前于</w:t>
      </w:r>
      <w:r w:rsidRPr="0045386D">
        <w:rPr>
          <w:rFonts w:eastAsia="SimSun"/>
        </w:rPr>
        <w:t>2021</w:t>
      </w:r>
      <w:r w:rsidRPr="0045386D">
        <w:rPr>
          <w:rFonts w:eastAsia="SimSun"/>
        </w:rPr>
        <w:t>年</w:t>
      </w:r>
      <w:r w:rsidRPr="0045386D">
        <w:rPr>
          <w:rFonts w:eastAsia="SimSun"/>
        </w:rPr>
        <w:t>9</w:t>
      </w:r>
      <w:r w:rsidRPr="0045386D">
        <w:rPr>
          <w:rFonts w:eastAsia="SimSun"/>
        </w:rPr>
        <w:t>月</w:t>
      </w:r>
      <w:r w:rsidRPr="0045386D">
        <w:rPr>
          <w:rFonts w:eastAsia="SimSun"/>
        </w:rPr>
        <w:t>2</w:t>
      </w:r>
      <w:r w:rsidRPr="0045386D">
        <w:rPr>
          <w:rFonts w:eastAsia="SimSun"/>
        </w:rPr>
        <w:t>日和</w:t>
      </w:r>
      <w:r w:rsidRPr="0045386D">
        <w:rPr>
          <w:rFonts w:eastAsia="SimSun"/>
        </w:rPr>
        <w:t>3</w:t>
      </w:r>
      <w:r w:rsidRPr="0045386D">
        <w:rPr>
          <w:rFonts w:eastAsia="SimSun"/>
        </w:rPr>
        <w:t>日开展了各项专题讨论。</w:t>
      </w:r>
      <w:r w:rsidRPr="0045386D">
        <w:rPr>
          <w:rFonts w:eastAsia="SimSun"/>
          <w:lang w:eastAsia="zh-CN"/>
        </w:rPr>
        <w:t>近</w:t>
      </w:r>
      <w:r w:rsidRPr="0045386D">
        <w:rPr>
          <w:rFonts w:eastAsia="SimSun"/>
          <w:lang w:eastAsia="zh-CN"/>
        </w:rPr>
        <w:t>400</w:t>
      </w:r>
      <w:r w:rsidRPr="0045386D">
        <w:rPr>
          <w:rFonts w:eastAsia="SimSun"/>
          <w:lang w:eastAsia="zh-CN"/>
        </w:rPr>
        <w:t>名与会者，包括曾亲身经历基于性别的暴力的人们、学者和研究人员、维权者、商界领袖和国会议员齐聚一堂，讨论如何携手合作，终止针对妇女儿童的暴力行为。</w:t>
      </w:r>
    </w:p>
    <w:p w14:paraId="14C45B58" w14:textId="77777777" w:rsidR="00F234BE" w:rsidRPr="0045386D" w:rsidRDefault="00A4005B">
      <w:pPr>
        <w:rPr>
          <w:rFonts w:eastAsia="SimSun"/>
          <w:lang w:eastAsia="zh-CN"/>
        </w:rPr>
      </w:pPr>
      <w:r w:rsidRPr="0045386D">
        <w:rPr>
          <w:rFonts w:eastAsia="SimSun"/>
          <w:lang w:eastAsia="zh-CN"/>
        </w:rPr>
        <w:t>这些讨论将为根据旨在终止针对妇女儿童的暴力行为的《全国计划》（以下称</w:t>
      </w:r>
      <w:r w:rsidRPr="0045386D">
        <w:rPr>
          <w:rFonts w:eastAsia="SimSun"/>
          <w:lang w:eastAsia="zh-CN"/>
        </w:rPr>
        <w:t>“</w:t>
      </w:r>
      <w:r w:rsidRPr="0045386D">
        <w:rPr>
          <w:rFonts w:eastAsia="SimSun"/>
          <w:lang w:eastAsia="zh-CN"/>
        </w:rPr>
        <w:t>下一个全国计划</w:t>
      </w:r>
      <w:r w:rsidRPr="0045386D">
        <w:rPr>
          <w:rFonts w:eastAsia="SimSun"/>
          <w:lang w:eastAsia="zh-CN"/>
        </w:rPr>
        <w:t>”</w:t>
      </w:r>
      <w:r w:rsidRPr="0045386D">
        <w:rPr>
          <w:rFonts w:eastAsia="SimSun"/>
          <w:lang w:eastAsia="zh-CN"/>
        </w:rPr>
        <w:t>）采取的行动提供参考。</w:t>
      </w:r>
    </w:p>
    <w:p w14:paraId="4BF0E8DA" w14:textId="77777777" w:rsidR="00F234BE" w:rsidRPr="0045386D" w:rsidRDefault="00A4005B">
      <w:pPr>
        <w:rPr>
          <w:rFonts w:eastAsia="SimSun"/>
          <w:lang w:eastAsia="zh-CN"/>
        </w:rPr>
      </w:pPr>
      <w:r w:rsidRPr="0045386D">
        <w:rPr>
          <w:rFonts w:eastAsia="SimSun"/>
        </w:rPr>
        <w:t>由联邦、州和领地妇女安全部长组成的国家联邦改革委员会妇女安全工作组（</w:t>
      </w:r>
      <w:r w:rsidRPr="0045386D">
        <w:rPr>
          <w:rFonts w:eastAsia="SimSun"/>
        </w:rPr>
        <w:t>National Federation Reform Council Women’s Safety Taskforce</w:t>
      </w:r>
      <w:r w:rsidRPr="0045386D">
        <w:rPr>
          <w:rFonts w:eastAsia="SimSun"/>
        </w:rPr>
        <w:t>，以下简称</w:t>
      </w:r>
      <w:r w:rsidRPr="0045386D">
        <w:rPr>
          <w:rFonts w:eastAsia="SimSun"/>
        </w:rPr>
        <w:t>“</w:t>
      </w:r>
      <w:r w:rsidRPr="0045386D">
        <w:rPr>
          <w:rFonts w:eastAsia="SimSun"/>
        </w:rPr>
        <w:t>工作组</w:t>
      </w:r>
      <w:r w:rsidRPr="0045386D">
        <w:rPr>
          <w:rFonts w:eastAsia="SimSun"/>
        </w:rPr>
        <w:t>”</w:t>
      </w:r>
      <w:r w:rsidRPr="0045386D">
        <w:rPr>
          <w:rFonts w:eastAsia="SimSun"/>
        </w:rPr>
        <w:t>）负责制定下一个全国计划。下一个全国计划将是为所有政府在终止基于性别的暴力方面的支出提供引导的主要工具。这包括我们如何实现《缩小差距的全国协议》（</w:t>
      </w:r>
      <w:r w:rsidRPr="0045386D">
        <w:rPr>
          <w:rFonts w:eastAsia="SimSun"/>
        </w:rPr>
        <w:t>National Agreement on Closing the Gap</w:t>
      </w:r>
      <w:r w:rsidRPr="0045386D">
        <w:rPr>
          <w:rFonts w:eastAsia="SimSun"/>
        </w:rPr>
        <w:t>，以下简称</w:t>
      </w:r>
      <w:r w:rsidRPr="0045386D">
        <w:rPr>
          <w:rFonts w:eastAsia="SimSun"/>
        </w:rPr>
        <w:t>“</w:t>
      </w:r>
      <w:r w:rsidRPr="0045386D">
        <w:rPr>
          <w:rFonts w:eastAsia="SimSun"/>
        </w:rPr>
        <w:t>《全国协议》</w:t>
      </w:r>
      <w:r w:rsidRPr="0045386D">
        <w:rPr>
          <w:rFonts w:eastAsia="SimSun"/>
        </w:rPr>
        <w:t>”</w:t>
      </w:r>
      <w:r w:rsidRPr="0045386D">
        <w:rPr>
          <w:rFonts w:eastAsia="SimSun"/>
        </w:rPr>
        <w:t>）的第</w:t>
      </w:r>
      <w:r w:rsidRPr="0045386D">
        <w:rPr>
          <w:rFonts w:eastAsia="SimSun"/>
        </w:rPr>
        <w:t>13</w:t>
      </w:r>
      <w:r w:rsidRPr="0045386D">
        <w:rPr>
          <w:rFonts w:eastAsia="SimSun"/>
        </w:rPr>
        <w:t>个目标。</w:t>
      </w:r>
      <w:r w:rsidRPr="0045386D">
        <w:rPr>
          <w:rFonts w:eastAsia="SimSun"/>
          <w:lang w:eastAsia="zh-CN"/>
        </w:rPr>
        <w:t>《全国协议》的目标是到</w:t>
      </w:r>
      <w:r w:rsidRPr="0045386D">
        <w:rPr>
          <w:rFonts w:eastAsia="SimSun"/>
          <w:lang w:eastAsia="zh-CN"/>
        </w:rPr>
        <w:t>2031</w:t>
      </w:r>
      <w:r w:rsidRPr="0045386D">
        <w:rPr>
          <w:rFonts w:eastAsia="SimSun"/>
          <w:lang w:eastAsia="zh-CN"/>
        </w:rPr>
        <w:t>年将针对原住民和托雷斯海峡岛民妇女儿童的所有形式的家庭暴力和虐待行为减少至少</w:t>
      </w:r>
      <w:r w:rsidRPr="0045386D">
        <w:rPr>
          <w:rFonts w:eastAsia="SimSun"/>
          <w:lang w:eastAsia="zh-CN"/>
        </w:rPr>
        <w:t>50%</w:t>
      </w:r>
      <w:r w:rsidRPr="0045386D">
        <w:rPr>
          <w:rFonts w:eastAsia="SimSun"/>
          <w:lang w:eastAsia="zh-CN"/>
        </w:rPr>
        <w:t>，并逐渐减少到零；还包括合作实现《全国协议》的四个优先改革领域（</w:t>
      </w:r>
      <w:r w:rsidRPr="0045386D">
        <w:rPr>
          <w:rFonts w:eastAsia="SimSun"/>
          <w:lang w:eastAsia="zh-CN"/>
        </w:rPr>
        <w:t>Priority Reform Areas</w:t>
      </w:r>
      <w:r w:rsidRPr="0045386D">
        <w:rPr>
          <w:rFonts w:eastAsia="SimSun"/>
          <w:lang w:eastAsia="zh-CN"/>
        </w:rPr>
        <w:t>）。</w:t>
      </w:r>
    </w:p>
    <w:p w14:paraId="7421E1A3" w14:textId="1CE667AD" w:rsidR="00F234BE" w:rsidRPr="0045386D" w:rsidRDefault="00A4005B">
      <w:pPr>
        <w:rPr>
          <w:rFonts w:eastAsia="SimSun"/>
          <w:lang w:eastAsia="zh-CN"/>
        </w:rPr>
      </w:pPr>
      <w:r w:rsidRPr="0045386D">
        <w:rPr>
          <w:rFonts w:eastAsia="SimSun"/>
          <w:lang w:eastAsia="zh-CN"/>
        </w:rPr>
        <w:t>这份《代表声明》记录了峰会代表和参加者，包括有各种亲身经历的人们的呼声。这包括工作组成员提名的来自各州和领地的代表</w:t>
      </w:r>
      <w:r w:rsidR="002C1D9C" w:rsidRPr="0045386D">
        <w:rPr>
          <w:rFonts w:eastAsia="SimSun"/>
          <w:lang w:eastAsia="zh-CN"/>
        </w:rPr>
        <w:t>、</w:t>
      </w:r>
      <w:r w:rsidRPr="0045386D">
        <w:rPr>
          <w:rFonts w:eastAsia="SimSun"/>
          <w:lang w:eastAsia="zh-CN"/>
        </w:rPr>
        <w:t>原住民和托雷斯海峡岛民家庭暴力和性暴力咨询委员会（</w:t>
      </w:r>
      <w:r w:rsidRPr="0045386D">
        <w:rPr>
          <w:rFonts w:eastAsia="SimSun"/>
          <w:lang w:eastAsia="zh-CN"/>
        </w:rPr>
        <w:t>Aboriginal and Torres Strait Islander Advisory Council on family, domestic and sexual violence</w:t>
      </w:r>
      <w:r w:rsidRPr="0045386D">
        <w:rPr>
          <w:rFonts w:eastAsia="SimSun"/>
          <w:lang w:eastAsia="zh-CN"/>
        </w:rPr>
        <w:t>）成员，以及全国计划咨询小组（</w:t>
      </w:r>
      <w:r w:rsidRPr="0045386D">
        <w:rPr>
          <w:rFonts w:eastAsia="SimSun"/>
          <w:lang w:eastAsia="zh-CN"/>
        </w:rPr>
        <w:t>National Plan Advisory Group</w:t>
      </w:r>
      <w:r w:rsidRPr="0045386D">
        <w:rPr>
          <w:rFonts w:eastAsia="SimSun"/>
          <w:lang w:eastAsia="zh-CN"/>
        </w:rPr>
        <w:t>）成员。《声明》由各州和领地选择的主要代表起草。它并非这四天内开展的丰富讨论的全面记录，而是对代表们确定的关键主题和想法的总结。</w:t>
      </w:r>
    </w:p>
    <w:p w14:paraId="52DA2060" w14:textId="77777777" w:rsidR="00F234BE" w:rsidRPr="0045386D" w:rsidRDefault="00A4005B">
      <w:pPr>
        <w:rPr>
          <w:rFonts w:eastAsia="SimSun"/>
          <w:lang w:eastAsia="zh-CN"/>
        </w:rPr>
      </w:pPr>
      <w:bookmarkStart w:id="1" w:name="_heading=h.1fob9te" w:colFirst="0" w:colLast="0"/>
      <w:bookmarkEnd w:id="1"/>
      <w:r w:rsidRPr="0045386D">
        <w:rPr>
          <w:rFonts w:eastAsia="SimSun"/>
          <w:lang w:eastAsia="zh-CN"/>
        </w:rPr>
        <w:t>峰会以后，我们必须继续聆听所有的呼声，并让这些呼声为下一个全国计划的行动计划提供参考。我们呼吁联邦、州和领地政府将终止基于性别的暴力作为国家的一个优先事项。</w:t>
      </w:r>
    </w:p>
    <w:p w14:paraId="1518EDF3" w14:textId="77777777" w:rsidR="00F234BE" w:rsidRPr="0045386D" w:rsidRDefault="00A4005B">
      <w:pPr>
        <w:pStyle w:val="Heading1"/>
        <w:shd w:val="clear" w:color="auto" w:fill="auto"/>
        <w:rPr>
          <w:rFonts w:ascii="Arial" w:eastAsia="SimSun" w:hAnsi="Arial"/>
          <w:sz w:val="27"/>
          <w:szCs w:val="27"/>
          <w:lang w:eastAsia="zh-CN"/>
        </w:rPr>
      </w:pPr>
      <w:r w:rsidRPr="0045386D">
        <w:rPr>
          <w:rFonts w:ascii="Arial" w:eastAsia="SimSun" w:hAnsi="Arial"/>
          <w:color w:val="1A2482"/>
          <w:sz w:val="27"/>
          <w:szCs w:val="27"/>
          <w:lang w:eastAsia="zh-CN"/>
        </w:rPr>
        <w:t>回顾</w:t>
      </w:r>
      <w:r w:rsidRPr="0045386D">
        <w:rPr>
          <w:rFonts w:ascii="Arial" w:eastAsia="SimSun" w:hAnsi="Arial"/>
          <w:i/>
          <w:color w:val="1A2482"/>
          <w:sz w:val="27"/>
          <w:szCs w:val="27"/>
          <w:lang w:eastAsia="zh-CN"/>
        </w:rPr>
        <w:t>《</w:t>
      </w:r>
      <w:r w:rsidRPr="0045386D">
        <w:rPr>
          <w:rFonts w:ascii="Arial" w:eastAsia="SimSun" w:hAnsi="Arial"/>
          <w:i/>
          <w:color w:val="1A2482"/>
          <w:sz w:val="27"/>
          <w:szCs w:val="27"/>
          <w:lang w:eastAsia="zh-CN"/>
        </w:rPr>
        <w:t>2010</w:t>
      </w:r>
      <w:r w:rsidRPr="0045386D">
        <w:rPr>
          <w:rFonts w:ascii="Arial" w:eastAsia="SimSun" w:hAnsi="Arial"/>
          <w:i/>
          <w:color w:val="1A2482"/>
          <w:sz w:val="27"/>
          <w:szCs w:val="27"/>
          <w:lang w:eastAsia="zh-CN"/>
        </w:rPr>
        <w:t>年到</w:t>
      </w:r>
      <w:r w:rsidRPr="0045386D">
        <w:rPr>
          <w:rFonts w:ascii="Arial" w:eastAsia="SimSun" w:hAnsi="Arial"/>
          <w:i/>
          <w:color w:val="1A2482"/>
          <w:sz w:val="27"/>
          <w:szCs w:val="27"/>
          <w:lang w:eastAsia="zh-CN"/>
        </w:rPr>
        <w:t>2022</w:t>
      </w:r>
      <w:r w:rsidRPr="0045386D">
        <w:rPr>
          <w:rFonts w:ascii="Arial" w:eastAsia="SimSun" w:hAnsi="Arial"/>
          <w:i/>
          <w:color w:val="1A2482"/>
          <w:sz w:val="27"/>
          <w:szCs w:val="27"/>
          <w:lang w:eastAsia="zh-CN"/>
        </w:rPr>
        <w:t>年减少针对妇女及其子女的暴力行为的全国计划》</w:t>
      </w:r>
    </w:p>
    <w:p w14:paraId="786D4C67" w14:textId="77777777" w:rsidR="00F234BE" w:rsidRPr="0045386D" w:rsidRDefault="00E842E8">
      <w:pPr>
        <w:rPr>
          <w:rFonts w:eastAsia="SimSun"/>
          <w:lang w:eastAsia="zh-CN"/>
        </w:rPr>
      </w:pPr>
      <w:hyperlink r:id="rId9" w:history="1">
        <w:r w:rsidR="00A4005B" w:rsidRPr="0045386D">
          <w:rPr>
            <w:rFonts w:eastAsia="SimSun"/>
            <w:i/>
          </w:rPr>
          <w:t>《</w:t>
        </w:r>
        <w:r w:rsidR="00A4005B" w:rsidRPr="0045386D">
          <w:rPr>
            <w:rFonts w:eastAsia="SimSun"/>
            <w:i/>
          </w:rPr>
          <w:t>2010</w:t>
        </w:r>
        <w:r w:rsidR="00A4005B" w:rsidRPr="0045386D">
          <w:rPr>
            <w:rFonts w:eastAsia="SimSun"/>
            <w:i/>
          </w:rPr>
          <w:t>年到</w:t>
        </w:r>
        <w:r w:rsidR="00A4005B" w:rsidRPr="0045386D">
          <w:rPr>
            <w:rFonts w:eastAsia="SimSun"/>
            <w:i/>
          </w:rPr>
          <w:t>2022</w:t>
        </w:r>
        <w:r w:rsidR="00A4005B" w:rsidRPr="0045386D">
          <w:rPr>
            <w:rFonts w:eastAsia="SimSun"/>
            <w:i/>
          </w:rPr>
          <w:t>年减少针对妇女及其子女的暴力行为的全国计划》（</w:t>
        </w:r>
        <w:r w:rsidR="00A4005B" w:rsidRPr="0045386D">
          <w:rPr>
            <w:rFonts w:eastAsia="SimSun"/>
            <w:i/>
          </w:rPr>
          <w:t>National Plan to Reduce Violence against Women and their Children 2010-202</w:t>
        </w:r>
      </w:hyperlink>
      <w:hyperlink r:id="rId10" w:history="1">
        <w:r w:rsidR="00A4005B" w:rsidRPr="0045386D">
          <w:rPr>
            <w:rFonts w:eastAsia="SimSun"/>
          </w:rPr>
          <w:t>2</w:t>
        </w:r>
      </w:hyperlink>
      <w:r w:rsidR="00A4005B" w:rsidRPr="0045386D">
        <w:rPr>
          <w:rFonts w:eastAsia="SimSun"/>
        </w:rPr>
        <w:t>，以下简称</w:t>
      </w:r>
      <w:r w:rsidR="00A4005B" w:rsidRPr="0045386D">
        <w:rPr>
          <w:rFonts w:eastAsia="SimSun"/>
        </w:rPr>
        <w:t>“</w:t>
      </w:r>
      <w:r w:rsidR="00A4005B" w:rsidRPr="0045386D">
        <w:rPr>
          <w:rFonts w:eastAsia="SimSun"/>
        </w:rPr>
        <w:t>《</w:t>
      </w:r>
      <w:r w:rsidR="00A4005B" w:rsidRPr="0045386D">
        <w:rPr>
          <w:rFonts w:eastAsia="SimSun"/>
        </w:rPr>
        <w:t>2010</w:t>
      </w:r>
      <w:r w:rsidR="00A4005B" w:rsidRPr="0045386D">
        <w:rPr>
          <w:rFonts w:eastAsia="SimSun"/>
        </w:rPr>
        <w:t>年到</w:t>
      </w:r>
      <w:r w:rsidR="00A4005B" w:rsidRPr="0045386D">
        <w:rPr>
          <w:rFonts w:eastAsia="SimSun"/>
        </w:rPr>
        <w:t>2022</w:t>
      </w:r>
      <w:r w:rsidR="00A4005B" w:rsidRPr="0045386D">
        <w:rPr>
          <w:rFonts w:eastAsia="SimSun"/>
        </w:rPr>
        <w:t>年全国计划》</w:t>
      </w:r>
      <w:r w:rsidR="00A4005B" w:rsidRPr="0045386D">
        <w:rPr>
          <w:rFonts w:eastAsia="SimSun"/>
        </w:rPr>
        <w:t>”</w:t>
      </w:r>
      <w:r w:rsidR="00A4005B" w:rsidRPr="0045386D">
        <w:rPr>
          <w:rFonts w:eastAsia="SimSun"/>
        </w:rPr>
        <w:t>）承认女性比男性更可能遭受家庭暴力和性暴力，以及家庭以外其它形式的暴力，包括机构环境里的暴力、在公共场所的跟踪和性骚扰，以及借助科技手段的虐待</w:t>
      </w:r>
      <w:r w:rsidR="00A4005B" w:rsidRPr="0045386D">
        <w:rPr>
          <w:rFonts w:eastAsia="SimSun"/>
          <w:vertAlign w:val="superscript"/>
        </w:rPr>
        <w:footnoteReference w:id="1"/>
      </w:r>
      <w:r w:rsidR="00A4005B" w:rsidRPr="0045386D">
        <w:rPr>
          <w:rFonts w:eastAsia="SimSun"/>
        </w:rPr>
        <w:t>。</w:t>
      </w:r>
      <w:r w:rsidR="00A4005B" w:rsidRPr="0045386D">
        <w:rPr>
          <w:rFonts w:eastAsia="SimSun"/>
          <w:lang w:eastAsia="zh-CN"/>
        </w:rPr>
        <w:t>《</w:t>
      </w:r>
      <w:r w:rsidR="00A4005B" w:rsidRPr="0045386D">
        <w:rPr>
          <w:rFonts w:eastAsia="SimSun"/>
          <w:lang w:eastAsia="zh-CN"/>
        </w:rPr>
        <w:t>2010</w:t>
      </w:r>
      <w:r w:rsidR="00A4005B" w:rsidRPr="0045386D">
        <w:rPr>
          <w:rFonts w:eastAsia="SimSun"/>
          <w:lang w:eastAsia="zh-CN"/>
        </w:rPr>
        <w:t>年到</w:t>
      </w:r>
      <w:r w:rsidR="00A4005B" w:rsidRPr="0045386D">
        <w:rPr>
          <w:rFonts w:eastAsia="SimSun"/>
          <w:lang w:eastAsia="zh-CN"/>
        </w:rPr>
        <w:t>2022</w:t>
      </w:r>
      <w:r w:rsidR="00A4005B" w:rsidRPr="0045386D">
        <w:rPr>
          <w:rFonts w:eastAsia="SimSun"/>
          <w:lang w:eastAsia="zh-CN"/>
        </w:rPr>
        <w:t>年全国计划》首次汇集了澳大利亚所有各级政府的集体努力，共同解决所有形式针对女性的暴力。</w:t>
      </w:r>
    </w:p>
    <w:p w14:paraId="1419166A" w14:textId="77777777" w:rsidR="00F234BE" w:rsidRPr="0045386D" w:rsidRDefault="00A4005B">
      <w:pPr>
        <w:rPr>
          <w:rFonts w:eastAsia="SimSun"/>
          <w:lang w:eastAsia="zh-CN"/>
        </w:rPr>
      </w:pPr>
      <w:r w:rsidRPr="0045386D">
        <w:rPr>
          <w:rFonts w:eastAsia="SimSun"/>
          <w:lang w:eastAsia="zh-CN"/>
        </w:rPr>
        <w:t>根据《</w:t>
      </w:r>
      <w:r w:rsidRPr="0045386D">
        <w:rPr>
          <w:rFonts w:eastAsia="SimSun"/>
          <w:lang w:eastAsia="zh-CN"/>
        </w:rPr>
        <w:t>2010</w:t>
      </w:r>
      <w:r w:rsidRPr="0045386D">
        <w:rPr>
          <w:rFonts w:eastAsia="SimSun"/>
          <w:lang w:eastAsia="zh-CN"/>
        </w:rPr>
        <w:t>年到</w:t>
      </w:r>
      <w:r w:rsidRPr="0045386D">
        <w:rPr>
          <w:rFonts w:eastAsia="SimSun"/>
          <w:lang w:eastAsia="zh-CN"/>
        </w:rPr>
        <w:t>2022</w:t>
      </w:r>
      <w:r w:rsidRPr="0045386D">
        <w:rPr>
          <w:rFonts w:eastAsia="SimSun"/>
          <w:lang w:eastAsia="zh-CN"/>
        </w:rPr>
        <w:t>年全国计划》，政府合作建立了关键基础设施并加强服务应对，以预防和解决针对妇女及其子女的暴力行为。这包括建立</w:t>
      </w:r>
      <w:r w:rsidRPr="0045386D">
        <w:rPr>
          <w:rFonts w:eastAsia="SimSun"/>
          <w:lang w:eastAsia="zh-CN"/>
        </w:rPr>
        <w:t>“</w:t>
      </w:r>
      <w:r w:rsidRPr="0045386D">
        <w:rPr>
          <w:rFonts w:eastAsia="SimSun"/>
          <w:lang w:eastAsia="zh-CN"/>
        </w:rPr>
        <w:t>我们的守卫</w:t>
      </w:r>
      <w:r w:rsidRPr="0045386D">
        <w:rPr>
          <w:rFonts w:eastAsia="SimSun"/>
          <w:lang w:eastAsia="zh-CN"/>
        </w:rPr>
        <w:t>”</w:t>
      </w:r>
      <w:r w:rsidRPr="0045386D">
        <w:rPr>
          <w:rFonts w:eastAsia="SimSun"/>
          <w:lang w:eastAsia="zh-CN"/>
        </w:rPr>
        <w:t>（</w:t>
      </w:r>
      <w:r w:rsidRPr="0045386D">
        <w:rPr>
          <w:rFonts w:eastAsia="SimSun"/>
          <w:lang w:eastAsia="zh-CN"/>
        </w:rPr>
        <w:t>Our Watch</w:t>
      </w:r>
      <w:r w:rsidRPr="0045386D">
        <w:rPr>
          <w:rFonts w:eastAsia="SimSun"/>
          <w:lang w:eastAsia="zh-CN"/>
        </w:rPr>
        <w:t>）服务、澳大利亚全国妇女安全研究组织（</w:t>
      </w:r>
      <w:r w:rsidRPr="0045386D">
        <w:rPr>
          <w:rFonts w:eastAsia="SimSun"/>
          <w:lang w:eastAsia="zh-CN"/>
        </w:rPr>
        <w:t>Australia’s National Research Organisation for Women’s Safety</w:t>
      </w:r>
      <w:r w:rsidRPr="0045386D">
        <w:rPr>
          <w:rFonts w:eastAsia="SimSun"/>
          <w:lang w:eastAsia="zh-CN"/>
        </w:rPr>
        <w:t>，简称</w:t>
      </w:r>
      <w:r w:rsidRPr="0045386D">
        <w:rPr>
          <w:rFonts w:eastAsia="SimSun"/>
          <w:lang w:eastAsia="zh-CN"/>
        </w:rPr>
        <w:t>ANROWS</w:t>
      </w:r>
      <w:r w:rsidRPr="0045386D">
        <w:rPr>
          <w:rFonts w:eastAsia="SimSun"/>
          <w:lang w:eastAsia="zh-CN"/>
        </w:rPr>
        <w:t>）、</w:t>
      </w:r>
      <w:r w:rsidRPr="0045386D">
        <w:rPr>
          <w:rFonts w:eastAsia="SimSun"/>
          <w:lang w:eastAsia="zh-CN"/>
        </w:rPr>
        <w:t>1800RESPECT</w:t>
      </w:r>
      <w:r w:rsidRPr="0045386D">
        <w:rPr>
          <w:rFonts w:eastAsia="SimSun"/>
          <w:lang w:eastAsia="zh-CN"/>
        </w:rPr>
        <w:t>、</w:t>
      </w:r>
      <w:r w:rsidRPr="0045386D">
        <w:rPr>
          <w:rFonts w:eastAsia="SimSun"/>
          <w:i/>
          <w:lang w:eastAsia="zh-CN"/>
        </w:rPr>
        <w:t>“</w:t>
      </w:r>
      <w:r w:rsidRPr="0045386D">
        <w:rPr>
          <w:rFonts w:eastAsia="SimSun"/>
          <w:i/>
          <w:lang w:eastAsia="zh-CN"/>
        </w:rPr>
        <w:t>从源头阻止</w:t>
      </w:r>
      <w:r w:rsidRPr="0045386D">
        <w:rPr>
          <w:rFonts w:eastAsia="SimSun"/>
          <w:i/>
          <w:lang w:eastAsia="zh-CN"/>
        </w:rPr>
        <w:t>”</w:t>
      </w:r>
      <w:r w:rsidRPr="0045386D">
        <w:rPr>
          <w:rFonts w:eastAsia="SimSun"/>
          <w:i/>
          <w:lang w:eastAsia="zh-CN"/>
        </w:rPr>
        <w:t>（</w:t>
      </w:r>
      <w:r w:rsidRPr="0045386D">
        <w:rPr>
          <w:rFonts w:eastAsia="SimSun"/>
          <w:i/>
          <w:lang w:eastAsia="zh-CN"/>
        </w:rPr>
        <w:t>Stop it at the Start</w:t>
      </w:r>
      <w:r w:rsidRPr="0045386D">
        <w:rPr>
          <w:rFonts w:eastAsia="SimSun"/>
          <w:i/>
          <w:lang w:eastAsia="zh-CN"/>
        </w:rPr>
        <w:t>）</w:t>
      </w:r>
      <w:r w:rsidRPr="0045386D">
        <w:rPr>
          <w:rFonts w:eastAsia="SimSun"/>
          <w:lang w:eastAsia="zh-CN"/>
        </w:rPr>
        <w:t>宣传活动、对专业服</w:t>
      </w:r>
      <w:r w:rsidRPr="0045386D">
        <w:rPr>
          <w:rFonts w:eastAsia="SimSun"/>
          <w:lang w:eastAsia="zh-CN"/>
        </w:rPr>
        <w:lastRenderedPageBreak/>
        <w:t>务、紧急住宿和家中安全计划的支持，以及支持跨部门的工作，从而提供一个携手合作的系统。</w:t>
      </w:r>
    </w:p>
    <w:p w14:paraId="217D91E3" w14:textId="77777777" w:rsidR="00F234BE" w:rsidRPr="0045386D" w:rsidRDefault="00A4005B">
      <w:pPr>
        <w:rPr>
          <w:rFonts w:eastAsia="SimSun"/>
          <w:lang w:eastAsia="zh-CN"/>
        </w:rPr>
      </w:pPr>
      <w:r w:rsidRPr="0045386D">
        <w:rPr>
          <w:rFonts w:eastAsia="SimSun"/>
          <w:lang w:eastAsia="zh-CN"/>
        </w:rPr>
        <w:t>尽管《</w:t>
      </w:r>
      <w:r w:rsidRPr="0045386D">
        <w:rPr>
          <w:rFonts w:eastAsia="SimSun"/>
          <w:lang w:eastAsia="zh-CN"/>
        </w:rPr>
        <w:t>2010</w:t>
      </w:r>
      <w:r w:rsidRPr="0045386D">
        <w:rPr>
          <w:rFonts w:eastAsia="SimSun"/>
          <w:lang w:eastAsia="zh-CN"/>
        </w:rPr>
        <w:t>年到</w:t>
      </w:r>
      <w:r w:rsidRPr="0045386D">
        <w:rPr>
          <w:rFonts w:eastAsia="SimSun"/>
          <w:lang w:eastAsia="zh-CN"/>
        </w:rPr>
        <w:t>2022</w:t>
      </w:r>
      <w:r w:rsidRPr="0045386D">
        <w:rPr>
          <w:rFonts w:eastAsia="SimSun"/>
          <w:lang w:eastAsia="zh-CN"/>
        </w:rPr>
        <w:t>年全国计划》打下了一个坚实的基础，提高了人们对针对女性的暴力和性别不平等的了解和理解，但还有很多工作要做，才能终止针对妇女儿童的暴力，以及衡量进展情况并确保我们以正确的方式投入资金。工作的核心是努力通过改变加强性别不平等及个人行为和态度的所有政策、实践和结构，预防和解决针对女性的暴力的性别推动因素。</w:t>
      </w:r>
    </w:p>
    <w:p w14:paraId="69527FD6" w14:textId="77777777" w:rsidR="00F234BE" w:rsidRPr="0045386D" w:rsidRDefault="00A4005B">
      <w:pPr>
        <w:rPr>
          <w:rFonts w:eastAsia="SimSun"/>
          <w:lang w:eastAsia="zh-CN"/>
        </w:rPr>
      </w:pPr>
      <w:r w:rsidRPr="0045386D">
        <w:rPr>
          <w:rFonts w:eastAsia="SimSun"/>
          <w:lang w:eastAsia="zh-CN"/>
        </w:rPr>
        <w:t>全国峰会中开展的对话着重于奠定这些坚实的基础，推进全国范围旨在终止针对妇女儿童的暴力的合作努力。我们必须反思《</w:t>
      </w:r>
      <w:r w:rsidRPr="0045386D">
        <w:rPr>
          <w:rFonts w:eastAsia="SimSun"/>
          <w:lang w:eastAsia="zh-CN"/>
        </w:rPr>
        <w:t>2010</w:t>
      </w:r>
      <w:r w:rsidRPr="0045386D">
        <w:rPr>
          <w:rFonts w:eastAsia="SimSun"/>
          <w:lang w:eastAsia="zh-CN"/>
        </w:rPr>
        <w:t>年到</w:t>
      </w:r>
      <w:r w:rsidRPr="0045386D">
        <w:rPr>
          <w:rFonts w:eastAsia="SimSun"/>
          <w:lang w:eastAsia="zh-CN"/>
        </w:rPr>
        <w:t>2022</w:t>
      </w:r>
      <w:r w:rsidRPr="0045386D">
        <w:rPr>
          <w:rFonts w:eastAsia="SimSun"/>
          <w:lang w:eastAsia="zh-CN"/>
        </w:rPr>
        <w:t>年全国计划》的成功和局限，继续推进仍然需要实现、投资和完成的事项。</w:t>
      </w:r>
    </w:p>
    <w:p w14:paraId="1CFF34CC" w14:textId="039BFDE0" w:rsidR="00F234BE" w:rsidRPr="0045386D" w:rsidRDefault="00A4005B">
      <w:pPr>
        <w:rPr>
          <w:rFonts w:eastAsia="SimSun"/>
          <w:lang w:eastAsia="zh-CN"/>
        </w:rPr>
      </w:pPr>
      <w:r w:rsidRPr="0045386D">
        <w:rPr>
          <w:rFonts w:eastAsia="SimSun"/>
          <w:lang w:eastAsia="zh-CN"/>
        </w:rPr>
        <w:t>重要的是，峰会还考虑了阻碍妇女儿童在生活中免遭所有形式暴力的新问题。在新冠疫情背景下，政府获得了一个极为难得的机会，可以制定一个政策框架，推动预防针对妇女的暴力所需的文化和系统变革，并打破主要出现在男性当中的暴力和虐待行为模式。</w:t>
      </w:r>
    </w:p>
    <w:p w14:paraId="059939D9" w14:textId="77777777" w:rsidR="00F234BE" w:rsidRPr="0045386D" w:rsidRDefault="00A4005B">
      <w:pPr>
        <w:rPr>
          <w:rFonts w:eastAsia="SimSun"/>
          <w:lang w:eastAsia="zh-CN"/>
        </w:rPr>
      </w:pPr>
      <w:r w:rsidRPr="0045386D">
        <w:rPr>
          <w:rFonts w:eastAsia="SimSun"/>
          <w:lang w:eastAsia="zh-CN"/>
        </w:rPr>
        <w:t>全国峰会中开展的对话还强调，《</w:t>
      </w:r>
      <w:r w:rsidRPr="0045386D">
        <w:rPr>
          <w:rFonts w:eastAsia="SimSun"/>
          <w:lang w:eastAsia="zh-CN"/>
        </w:rPr>
        <w:t>2010</w:t>
      </w:r>
      <w:r w:rsidRPr="0045386D">
        <w:rPr>
          <w:rFonts w:eastAsia="SimSun"/>
          <w:lang w:eastAsia="zh-CN"/>
        </w:rPr>
        <w:t>年到</w:t>
      </w:r>
      <w:r w:rsidRPr="0045386D">
        <w:rPr>
          <w:rFonts w:eastAsia="SimSun"/>
          <w:lang w:eastAsia="zh-CN"/>
        </w:rPr>
        <w:t>2022</w:t>
      </w:r>
      <w:r w:rsidRPr="0045386D">
        <w:rPr>
          <w:rFonts w:eastAsia="SimSun"/>
          <w:lang w:eastAsia="zh-CN"/>
        </w:rPr>
        <w:t>年全国计划》还未能改善原住民和托雷斯海峡岛民妇女和儿童的境况。各级政府没有采取足够的行动来听取第一民族（</w:t>
      </w:r>
      <w:r w:rsidRPr="0045386D">
        <w:rPr>
          <w:rFonts w:eastAsia="SimSun"/>
          <w:lang w:eastAsia="zh-CN"/>
        </w:rPr>
        <w:t>First Nations</w:t>
      </w:r>
      <w:r w:rsidRPr="0045386D">
        <w:rPr>
          <w:rFonts w:eastAsia="SimSun"/>
          <w:lang w:eastAsia="zh-CN"/>
        </w:rPr>
        <w:t>）人民的呼声，并确保社区主导的解决方案是由原住民和托雷斯海峡岛民组织制定和实施的。</w:t>
      </w:r>
    </w:p>
    <w:p w14:paraId="624CF519" w14:textId="77777777" w:rsidR="00F234BE" w:rsidRPr="0045386D" w:rsidRDefault="00A4005B">
      <w:pPr>
        <w:rPr>
          <w:rFonts w:eastAsia="SimSun"/>
          <w:lang w:eastAsia="zh-CN"/>
        </w:rPr>
      </w:pPr>
      <w:r w:rsidRPr="0045386D">
        <w:rPr>
          <w:rFonts w:eastAsia="SimSun"/>
          <w:lang w:eastAsia="zh-CN"/>
        </w:rPr>
        <w:t>我们有机会重新构思和转变我们的社会和经济的各个方面，不仅能提高韧性和帮助国家更迅速地从这场危机中恢复过来，还能促进和加速我们为预防针对女性的暴力和推进性别平等所做的努力。</w:t>
      </w:r>
    </w:p>
    <w:p w14:paraId="3D63B3EC" w14:textId="77777777" w:rsidR="00F234BE" w:rsidRPr="0045386D" w:rsidRDefault="00A4005B">
      <w:pPr>
        <w:pStyle w:val="Heading1"/>
        <w:shd w:val="clear" w:color="auto" w:fill="auto"/>
        <w:rPr>
          <w:rFonts w:ascii="Arial" w:eastAsia="SimSun" w:hAnsi="Arial"/>
          <w:color w:val="1A2482"/>
          <w:lang w:eastAsia="zh-CN"/>
        </w:rPr>
      </w:pPr>
      <w:r w:rsidRPr="0045386D">
        <w:rPr>
          <w:rFonts w:ascii="Arial" w:eastAsia="SimSun" w:hAnsi="Arial"/>
          <w:color w:val="1A2482"/>
          <w:lang w:eastAsia="zh-CN"/>
        </w:rPr>
        <w:t>峰会讨论</w:t>
      </w:r>
    </w:p>
    <w:p w14:paraId="34FA3788"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专题讨论</w:t>
      </w:r>
    </w:p>
    <w:p w14:paraId="7E312B3A" w14:textId="77777777" w:rsidR="00F234BE" w:rsidRPr="0045386D" w:rsidRDefault="00A4005B">
      <w:pPr>
        <w:rPr>
          <w:rFonts w:eastAsia="SimSun"/>
          <w:lang w:eastAsia="zh-CN"/>
        </w:rPr>
      </w:pPr>
      <w:r w:rsidRPr="0045386D">
        <w:rPr>
          <w:rFonts w:eastAsia="SimSun"/>
          <w:lang w:eastAsia="zh-CN"/>
        </w:rPr>
        <w:t>参加者有机会听取一系列专家小组成员的讨论并提出问题。专题讨论提供了机会分享新的证据、介绍有希望和有效的实践，并直接听取那些工作直接涉及终止所有形式基于性别的暴力的人们的意见。</w:t>
      </w:r>
    </w:p>
    <w:p w14:paraId="3F545392" w14:textId="5916043E" w:rsidR="00F234BE" w:rsidRPr="0045386D" w:rsidRDefault="00A4005B">
      <w:pPr>
        <w:rPr>
          <w:rFonts w:eastAsia="SimSun"/>
          <w:lang w:eastAsia="zh-CN"/>
        </w:rPr>
      </w:pPr>
      <w:r w:rsidRPr="0045386D">
        <w:rPr>
          <w:rFonts w:eastAsia="SimSun"/>
          <w:i/>
        </w:rPr>
        <w:t>原住民和托雷斯海峡岛民的家庭暴力和性暴力经历（</w:t>
      </w:r>
      <w:r w:rsidRPr="0045386D">
        <w:rPr>
          <w:rFonts w:eastAsia="SimSun"/>
          <w:i/>
        </w:rPr>
        <w:t>Aboriginal and Torres Strait Islanders' experiences of family, domestic and sexual violence</w:t>
      </w:r>
      <w:r w:rsidRPr="0045386D">
        <w:rPr>
          <w:rFonts w:eastAsia="SimSun"/>
          <w:i/>
        </w:rPr>
        <w:t>）</w:t>
      </w:r>
      <w:r w:rsidRPr="0045386D">
        <w:rPr>
          <w:rFonts w:eastAsia="SimSun"/>
        </w:rPr>
        <w:t>专题讨论认识到，必须由原住民和托雷斯海峡岛民来领导制定和实施符合文化并考虑创伤因素的暴力预防工作和应对措施，并讨论了一个适合第一民族女性的具体计划。</w:t>
      </w:r>
      <w:r w:rsidRPr="0045386D">
        <w:rPr>
          <w:rFonts w:eastAsia="SimSun"/>
          <w:i/>
        </w:rPr>
        <w:t>财务自由：创造经济保障和摆脱经济虐待（</w:t>
      </w:r>
      <w:r w:rsidRPr="0045386D">
        <w:rPr>
          <w:rFonts w:eastAsia="SimSun"/>
          <w:i/>
        </w:rPr>
        <w:t>Financial freedom: creating economic security and escaping financial abuse</w:t>
      </w:r>
      <w:r w:rsidRPr="0045386D">
        <w:rPr>
          <w:rFonts w:eastAsia="SimSun"/>
          <w:i/>
        </w:rPr>
        <w:t>）</w:t>
      </w:r>
      <w:r w:rsidRPr="0045386D">
        <w:rPr>
          <w:rFonts w:eastAsia="SimSun"/>
        </w:rPr>
        <w:t>专题讨论探讨了女性经济保障、独立和安全之间的关系，包括采取行动预防经济虐待和提供更多有保障的住房的需要。</w:t>
      </w:r>
      <w:r w:rsidR="0046674D" w:rsidRPr="0045386D">
        <w:rPr>
          <w:rFonts w:eastAsia="SimSun"/>
          <w:i/>
          <w:lang w:eastAsia="zh-CN"/>
        </w:rPr>
        <w:t>“</w:t>
      </w:r>
      <w:r w:rsidRPr="0045386D">
        <w:rPr>
          <w:rFonts w:eastAsia="SimSun"/>
          <w:i/>
          <w:lang w:eastAsia="zh-CN"/>
        </w:rPr>
        <w:t>尊重</w:t>
      </w:r>
      <w:r w:rsidRPr="0045386D">
        <w:rPr>
          <w:rFonts w:eastAsia="SimSun"/>
          <w:i/>
          <w:lang w:eastAsia="zh-CN"/>
        </w:rPr>
        <w:t>@</w:t>
      </w:r>
      <w:r w:rsidRPr="0045386D">
        <w:rPr>
          <w:rFonts w:eastAsia="SimSun"/>
          <w:i/>
          <w:lang w:eastAsia="zh-CN"/>
        </w:rPr>
        <w:t>工作</w:t>
      </w:r>
      <w:r w:rsidR="0046674D" w:rsidRPr="0045386D">
        <w:rPr>
          <w:rFonts w:eastAsia="SimSun"/>
          <w:i/>
          <w:lang w:eastAsia="zh-CN"/>
        </w:rPr>
        <w:t>”</w:t>
      </w:r>
      <w:r w:rsidRPr="0045386D">
        <w:rPr>
          <w:rFonts w:eastAsia="SimSun"/>
          <w:i/>
          <w:lang w:eastAsia="zh-CN"/>
        </w:rPr>
        <w:t>路线图（</w:t>
      </w:r>
      <w:r w:rsidRPr="0045386D">
        <w:rPr>
          <w:rFonts w:eastAsia="SimSun"/>
          <w:i/>
          <w:lang w:eastAsia="zh-CN"/>
        </w:rPr>
        <w:t>Roadmap to Respect@Work</w:t>
      </w:r>
      <w:r w:rsidRPr="0045386D">
        <w:rPr>
          <w:rFonts w:eastAsia="SimSun"/>
          <w:i/>
          <w:lang w:eastAsia="zh-CN"/>
        </w:rPr>
        <w:t>）</w:t>
      </w:r>
      <w:r w:rsidRPr="0045386D">
        <w:rPr>
          <w:rFonts w:eastAsia="SimSun"/>
          <w:lang w:eastAsia="zh-CN"/>
        </w:rPr>
        <w:t>和</w:t>
      </w:r>
      <w:r w:rsidRPr="0045386D">
        <w:rPr>
          <w:rFonts w:eastAsia="SimSun"/>
          <w:i/>
          <w:lang w:eastAsia="zh-CN"/>
        </w:rPr>
        <w:t>终止针对女性的暴力人人有责（</w:t>
      </w:r>
      <w:r w:rsidRPr="0045386D">
        <w:rPr>
          <w:rFonts w:eastAsia="SimSun"/>
          <w:i/>
          <w:lang w:eastAsia="zh-CN"/>
        </w:rPr>
        <w:t>Violence against women is everybody's business</w:t>
      </w:r>
      <w:r w:rsidRPr="0045386D">
        <w:rPr>
          <w:rFonts w:eastAsia="SimSun"/>
          <w:i/>
          <w:lang w:eastAsia="zh-CN"/>
        </w:rPr>
        <w:t>）</w:t>
      </w:r>
      <w:r w:rsidRPr="0045386D">
        <w:rPr>
          <w:rFonts w:eastAsia="SimSun"/>
          <w:lang w:eastAsia="zh-CN"/>
        </w:rPr>
        <w:t>专题讨论探讨了政府、组织和雇主在通过性别平等举措预防暴力、为女性提供安全的工作环境以及在工作场所内外支持正在遭受暴力的女性方面正在承担的职责和可以发挥的作用。</w:t>
      </w:r>
    </w:p>
    <w:p w14:paraId="2116D97D" w14:textId="2917BFA9" w:rsidR="00F234BE" w:rsidRPr="0045386D" w:rsidRDefault="00A4005B">
      <w:pPr>
        <w:rPr>
          <w:rFonts w:eastAsia="SimSun"/>
        </w:rPr>
      </w:pPr>
      <w:r w:rsidRPr="0045386D">
        <w:rPr>
          <w:rFonts w:eastAsia="SimSun"/>
          <w:i/>
        </w:rPr>
        <w:t>改变进程：对施暴者的干预、胁迫控制和早期干预（</w:t>
      </w:r>
      <w:r w:rsidRPr="0045386D">
        <w:rPr>
          <w:rFonts w:eastAsia="SimSun"/>
          <w:i/>
        </w:rPr>
        <w:t>Alter the course: perpetrator interventions, coercive control and early intervention</w:t>
      </w:r>
      <w:r w:rsidRPr="0045386D">
        <w:rPr>
          <w:rFonts w:eastAsia="SimSun"/>
          <w:i/>
        </w:rPr>
        <w:t>）</w:t>
      </w:r>
      <w:r w:rsidRPr="0045386D">
        <w:rPr>
          <w:rFonts w:eastAsia="SimSun"/>
        </w:rPr>
        <w:t>专题讨论探讨了为改变妇女儿童的境况</w:t>
      </w:r>
      <w:r w:rsidR="00385F12" w:rsidRPr="0045386D">
        <w:rPr>
          <w:rFonts w:eastAsia="SimSun"/>
          <w:lang w:eastAsia="zh-CN"/>
        </w:rPr>
        <w:t>，</w:t>
      </w:r>
      <w:r w:rsidRPr="0045386D">
        <w:rPr>
          <w:rFonts w:eastAsia="SimSun"/>
        </w:rPr>
        <w:t>如何更好地识别暴力和虐待风险，以及为改变施暴者的行为和防止男性实施暴力行为，如何追究施暴者的责任。</w:t>
      </w:r>
      <w:r w:rsidRPr="0045386D">
        <w:rPr>
          <w:rFonts w:eastAsia="SimSun"/>
          <w:i/>
        </w:rPr>
        <w:t>警务和司法应对（</w:t>
      </w:r>
      <w:r w:rsidRPr="0045386D">
        <w:rPr>
          <w:rFonts w:eastAsia="SimSun"/>
          <w:i/>
        </w:rPr>
        <w:t>Policing and justice responses</w:t>
      </w:r>
      <w:r w:rsidRPr="0045386D">
        <w:rPr>
          <w:rFonts w:eastAsia="SimSun"/>
          <w:i/>
        </w:rPr>
        <w:t>）</w:t>
      </w:r>
      <w:r w:rsidRPr="0045386D">
        <w:rPr>
          <w:rFonts w:eastAsia="SimSun"/>
        </w:rPr>
        <w:t>专题讨论探讨了司法系统在应对暴力方面的职责，以及如何最有效地支持受害人</w:t>
      </w:r>
      <w:r w:rsidRPr="0045386D">
        <w:rPr>
          <w:rFonts w:eastAsia="SimSun"/>
        </w:rPr>
        <w:t>-</w:t>
      </w:r>
      <w:r w:rsidRPr="0045386D">
        <w:rPr>
          <w:rFonts w:eastAsia="SimSun"/>
        </w:rPr>
        <w:t>幸存者进行举报和寻求正义。</w:t>
      </w:r>
      <w:r w:rsidRPr="0045386D">
        <w:rPr>
          <w:rFonts w:eastAsia="SimSun"/>
          <w:i/>
        </w:rPr>
        <w:t>预防和应对性暴力（</w:t>
      </w:r>
      <w:r w:rsidRPr="0045386D">
        <w:rPr>
          <w:rFonts w:eastAsia="SimSun"/>
          <w:i/>
        </w:rPr>
        <w:t>Preventing and responding to sexual violence</w:t>
      </w:r>
      <w:r w:rsidRPr="0045386D">
        <w:rPr>
          <w:rFonts w:eastAsia="SimSun"/>
          <w:i/>
        </w:rPr>
        <w:t>）</w:t>
      </w:r>
      <w:r w:rsidRPr="0045386D">
        <w:rPr>
          <w:rFonts w:eastAsia="SimSun"/>
        </w:rPr>
        <w:t>专题讨论审视了解决针对女性的暴力的性别推动因素以防止其发生的重要性，包括宣传互相尊重的关系作为一种预防性暴力的手段，以及支持性暴力受害人</w:t>
      </w:r>
      <w:r w:rsidRPr="0045386D">
        <w:rPr>
          <w:rFonts w:eastAsia="SimSun"/>
        </w:rPr>
        <w:t>-</w:t>
      </w:r>
      <w:r w:rsidRPr="0045386D">
        <w:rPr>
          <w:rFonts w:eastAsia="SimSun"/>
        </w:rPr>
        <w:t>幸存者所需的具体应对措施。</w:t>
      </w:r>
    </w:p>
    <w:p w14:paraId="04A254E6"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lastRenderedPageBreak/>
        <w:t>圆桌会议</w:t>
      </w:r>
    </w:p>
    <w:p w14:paraId="629FAFC7" w14:textId="77777777" w:rsidR="00F234BE" w:rsidRPr="0045386D" w:rsidRDefault="00A4005B">
      <w:pPr>
        <w:rPr>
          <w:rFonts w:eastAsia="SimSun"/>
          <w:lang w:eastAsia="zh-CN"/>
        </w:rPr>
      </w:pPr>
      <w:r w:rsidRPr="0045386D">
        <w:rPr>
          <w:rFonts w:eastAsia="SimSun"/>
          <w:lang w:eastAsia="zh-CN"/>
        </w:rPr>
        <w:t>圆桌会议是一个重要的机会，让专家们能深入讨论下一个全国计划的关键优先事项。圆桌会议不对外开放，以保护分享个人或敏感信息的人们的隐私和安全。</w:t>
      </w:r>
    </w:p>
    <w:p w14:paraId="23275649" w14:textId="4A1BC9A4" w:rsidR="00F234BE" w:rsidRPr="0045386D" w:rsidRDefault="00A4005B">
      <w:pPr>
        <w:rPr>
          <w:rFonts w:eastAsia="SimSun"/>
          <w:lang w:eastAsia="zh-CN"/>
        </w:rPr>
      </w:pPr>
      <w:r w:rsidRPr="0045386D">
        <w:rPr>
          <w:rFonts w:eastAsia="SimSun"/>
          <w:lang w:eastAsia="zh-CN"/>
        </w:rPr>
        <w:t>圆桌会议探讨了各种背景的人们的不同境况和多样化的亲身经历，包括原住民和托雷斯海峡岛民、残障妇女和儿童、移民和难民妇女和社区、儿童和青少年本身、老年妇女、</w:t>
      </w:r>
      <w:r w:rsidR="007E6173" w:rsidRPr="0045386D">
        <w:rPr>
          <w:rFonts w:eastAsia="SimSun"/>
          <w:lang w:eastAsia="zh-CN"/>
        </w:rPr>
        <w:t>LGBTIQA+</w:t>
      </w:r>
      <w:r w:rsidRPr="0045386D">
        <w:rPr>
          <w:rFonts w:eastAsia="SimSun"/>
          <w:lang w:eastAsia="zh-CN"/>
        </w:rPr>
        <w:t>群体以及地区和偏远社区里的妇女。圆桌会议还讨论了这些境况和经历与遭受暴力的经历之间的相互影响，以及需要为此提供度身定制、符合文化的应对措施。讨论内容涉及专业和主流服务、卫生系统和法律服务的系统变化。圆桌会议还讨论了包括胁迫控制和借助科技手段的虐待在内的具体暴力经历、改进对施暴者的干预，以及与男人和男孩合作。圆桌会议承认需要在所有这些领域开展初级预防，以及需要解决维持性别不平等的系统和结构。</w:t>
      </w:r>
    </w:p>
    <w:p w14:paraId="37260510" w14:textId="77777777" w:rsidR="00F234BE" w:rsidRPr="0045386D" w:rsidRDefault="00A4005B">
      <w:pPr>
        <w:pStyle w:val="Heading1"/>
        <w:shd w:val="clear" w:color="auto" w:fill="auto"/>
        <w:rPr>
          <w:rFonts w:ascii="Arial" w:eastAsia="SimSun" w:hAnsi="Arial"/>
          <w:color w:val="1A2482"/>
          <w:sz w:val="38"/>
          <w:szCs w:val="38"/>
          <w:u w:val="single"/>
          <w:lang w:eastAsia="zh-CN"/>
        </w:rPr>
      </w:pPr>
      <w:r w:rsidRPr="0045386D">
        <w:rPr>
          <w:rFonts w:ascii="Arial" w:eastAsia="SimSun" w:hAnsi="Arial"/>
          <w:color w:val="1A2482"/>
          <w:sz w:val="38"/>
          <w:szCs w:val="38"/>
          <w:u w:val="single"/>
          <w:lang w:eastAsia="zh-CN"/>
        </w:rPr>
        <w:t>代表们确定的下一个全国计划的优先事项</w:t>
      </w:r>
    </w:p>
    <w:p w14:paraId="489D08C9" w14:textId="77777777" w:rsidR="00F234BE" w:rsidRPr="0045386D" w:rsidRDefault="00A4005B">
      <w:pPr>
        <w:rPr>
          <w:rFonts w:eastAsia="SimSun"/>
          <w:lang w:eastAsia="zh-CN"/>
        </w:rPr>
      </w:pPr>
      <w:r w:rsidRPr="0045386D">
        <w:rPr>
          <w:rFonts w:eastAsia="SimSun"/>
          <w:lang w:eastAsia="zh-CN"/>
        </w:rPr>
        <w:t>在所有这些问题上，下一个全国计划必须：</w:t>
      </w:r>
    </w:p>
    <w:p w14:paraId="4B66D5EB" w14:textId="77777777"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继续加强</w:t>
      </w:r>
      <w:r w:rsidRPr="0045386D">
        <w:rPr>
          <w:rFonts w:eastAsia="SimSun"/>
          <w:b/>
          <w:color w:val="000000"/>
          <w:lang w:eastAsia="zh-CN"/>
        </w:rPr>
        <w:t>初级预防</w:t>
      </w:r>
      <w:r w:rsidRPr="0045386D">
        <w:rPr>
          <w:rFonts w:eastAsia="SimSun"/>
          <w:color w:val="000000"/>
          <w:lang w:eastAsia="zh-CN"/>
        </w:rPr>
        <w:t>，从而在暴力发生之前就加以阻止，并实现长期的态度、文化、系统和行为改变。</w:t>
      </w:r>
    </w:p>
    <w:p w14:paraId="43297C7A" w14:textId="77777777"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得到</w:t>
      </w:r>
      <w:r w:rsidRPr="0045386D">
        <w:rPr>
          <w:rFonts w:eastAsia="SimSun"/>
          <w:b/>
          <w:color w:val="000000"/>
          <w:lang w:eastAsia="zh-CN"/>
        </w:rPr>
        <w:t>各级政府（无论政党）在预防、干预、应对和恢复方面的长期政府拨款支持</w:t>
      </w:r>
      <w:r w:rsidRPr="0045386D">
        <w:rPr>
          <w:rFonts w:eastAsia="SimSun"/>
          <w:color w:val="000000"/>
          <w:lang w:eastAsia="zh-CN"/>
        </w:rPr>
        <w:t>。拨款应该支持有效的现有服务和新的应对举措，并且为包括住房和维权在内的一线服务提供长期服务资助。这必须考虑到基于需求的资助。在所有政策问题上，代表们要求明确各级政府的职责，以避免一线服务的重叠和混淆，并确保填补服务空缺。各级政府在这个问题上应发挥重要的领导作用，并确保各系统之间的协调，包括与行业和组织合作。下一个全国计划应纳入一个帮助实现这个目标的明确的治理机制，包括与专家和非政府机构开展有组织的联系。</w:t>
      </w:r>
    </w:p>
    <w:p w14:paraId="29992193" w14:textId="77777777"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认识到</w:t>
      </w:r>
      <w:r w:rsidRPr="0045386D">
        <w:rPr>
          <w:rFonts w:eastAsia="SimSun"/>
          <w:b/>
          <w:color w:val="000000"/>
          <w:lang w:eastAsia="zh-CN"/>
        </w:rPr>
        <w:t>必须由原住民和托雷斯海峡岛民领导为他们的社区实施的应对措施</w:t>
      </w:r>
      <w:r w:rsidRPr="0045386D">
        <w:rPr>
          <w:rFonts w:eastAsia="SimSun"/>
          <w:color w:val="000000"/>
          <w:lang w:eastAsia="zh-CN"/>
        </w:rPr>
        <w:t>，而且下一个全国计划必须确保</w:t>
      </w:r>
      <w:r w:rsidRPr="0045386D">
        <w:rPr>
          <w:rFonts w:eastAsia="SimSun"/>
          <w:b/>
          <w:color w:val="000000"/>
          <w:lang w:eastAsia="zh-CN"/>
        </w:rPr>
        <w:t>《缩小差距的全国协议》中的承诺被纳入每一个要素中</w:t>
      </w:r>
      <w:r w:rsidRPr="0045386D">
        <w:rPr>
          <w:rFonts w:eastAsia="SimSun"/>
          <w:color w:val="000000"/>
          <w:lang w:eastAsia="zh-CN"/>
        </w:rPr>
        <w:t>。下一个全国计划必须遵循《全国计划》所述的原住民和托雷斯海峡岛民自决原则。这要求所有受影响的人们都优先努力解决</w:t>
      </w:r>
      <w:r w:rsidRPr="0045386D">
        <w:rPr>
          <w:rFonts w:eastAsia="SimSun"/>
          <w:lang w:eastAsia="zh-CN"/>
        </w:rPr>
        <w:t>系统性</w:t>
      </w:r>
      <w:r w:rsidRPr="0045386D">
        <w:rPr>
          <w:rFonts w:eastAsia="SimSun"/>
          <w:color w:val="000000"/>
          <w:lang w:eastAsia="zh-CN"/>
        </w:rPr>
        <w:t>种族主义，并促进符合文化安全的实践和同时解决创伤的整体理念。</w:t>
      </w:r>
    </w:p>
    <w:p w14:paraId="72A9C24A" w14:textId="77777777" w:rsidR="00F234BE" w:rsidRPr="0045386D" w:rsidRDefault="00A4005B">
      <w:pPr>
        <w:numPr>
          <w:ilvl w:val="1"/>
          <w:numId w:val="1"/>
        </w:numPr>
        <w:pBdr>
          <w:top w:val="nil"/>
          <w:left w:val="nil"/>
          <w:bottom w:val="nil"/>
          <w:right w:val="nil"/>
          <w:between w:val="nil"/>
        </w:pBdr>
        <w:spacing w:before="0" w:after="120" w:line="240" w:lineRule="auto"/>
        <w:rPr>
          <w:rFonts w:eastAsia="SimSun"/>
          <w:color w:val="000000"/>
          <w:lang w:eastAsia="zh-CN"/>
        </w:rPr>
      </w:pPr>
      <w:r w:rsidRPr="0045386D">
        <w:rPr>
          <w:rFonts w:eastAsia="SimSun"/>
          <w:color w:val="000000"/>
          <w:lang w:eastAsia="zh-CN"/>
        </w:rPr>
        <w:t>根据《全国计划》，原住民和托雷斯海峡岛民必须有自己的第一民族行动计划来解决家庭安全问题，并能够领导其社区内的所有行动和应对措施。</w:t>
      </w:r>
    </w:p>
    <w:p w14:paraId="758F926E" w14:textId="77777777"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优先考虑</w:t>
      </w:r>
      <w:r w:rsidRPr="0045386D">
        <w:rPr>
          <w:rFonts w:eastAsia="SimSun"/>
          <w:b/>
          <w:color w:val="000000"/>
          <w:lang w:eastAsia="zh-CN"/>
        </w:rPr>
        <w:t>与男人和男孩的合作</w:t>
      </w:r>
      <w:r w:rsidRPr="0045386D">
        <w:rPr>
          <w:rFonts w:eastAsia="SimSun"/>
          <w:color w:val="000000"/>
          <w:lang w:eastAsia="zh-CN"/>
        </w:rPr>
        <w:t>，以阻止和预防可能导致暴力的态度和行为，并设法联系整个社区内担任领导职务的男性，明确阐述在其影响范围内作出改变的需要。</w:t>
      </w:r>
    </w:p>
    <w:p w14:paraId="1FF1886A" w14:textId="77777777"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聆听、咨询和参考</w:t>
      </w:r>
      <w:r w:rsidRPr="0045386D">
        <w:rPr>
          <w:rFonts w:eastAsia="SimSun"/>
          <w:b/>
          <w:color w:val="000000"/>
          <w:lang w:eastAsia="zh-CN"/>
        </w:rPr>
        <w:t>多样化的亲身经历</w:t>
      </w:r>
      <w:r w:rsidRPr="0045386D">
        <w:rPr>
          <w:rFonts w:eastAsia="SimSun"/>
          <w:color w:val="000000"/>
          <w:lang w:eastAsia="zh-CN"/>
        </w:rPr>
        <w:t>，尤其是受害人</w:t>
      </w:r>
      <w:r w:rsidRPr="0045386D">
        <w:rPr>
          <w:rFonts w:eastAsia="SimSun"/>
          <w:color w:val="000000"/>
          <w:lang w:eastAsia="zh-CN"/>
        </w:rPr>
        <w:t>-</w:t>
      </w:r>
      <w:r w:rsidRPr="0045386D">
        <w:rPr>
          <w:rFonts w:eastAsia="SimSun"/>
          <w:color w:val="000000"/>
          <w:lang w:eastAsia="zh-CN"/>
        </w:rPr>
        <w:t>幸存者的亲身经历；这些人对于协助制定政策和解决方案以及理解哪些举措会有效果具有至关重要的作用。种族、年龄、残障、文化、性别（包括性别身份）以及其它形式的身份，都会影响个人的亲身经历。基于性别的暴力的受害人</w:t>
      </w:r>
      <w:r w:rsidRPr="0045386D">
        <w:rPr>
          <w:rFonts w:eastAsia="SimSun"/>
          <w:color w:val="000000"/>
          <w:lang w:eastAsia="zh-CN"/>
        </w:rPr>
        <w:t>-</w:t>
      </w:r>
      <w:r w:rsidRPr="0045386D">
        <w:rPr>
          <w:rFonts w:eastAsia="SimSun"/>
          <w:color w:val="000000"/>
          <w:lang w:eastAsia="zh-CN"/>
        </w:rPr>
        <w:t>幸存者必须参与影响其生活的决定。</w:t>
      </w:r>
    </w:p>
    <w:p w14:paraId="100B0721" w14:textId="77777777" w:rsidR="00F234BE" w:rsidRPr="0045386D" w:rsidRDefault="00A4005B">
      <w:pPr>
        <w:numPr>
          <w:ilvl w:val="0"/>
          <w:numId w:val="1"/>
        </w:numPr>
        <w:pBdr>
          <w:top w:val="nil"/>
          <w:left w:val="nil"/>
          <w:bottom w:val="nil"/>
          <w:right w:val="nil"/>
          <w:between w:val="nil"/>
        </w:pBdr>
        <w:spacing w:before="0" w:after="120" w:line="240" w:lineRule="auto"/>
        <w:rPr>
          <w:rFonts w:eastAsia="SimSun"/>
          <w:color w:val="000000"/>
        </w:rPr>
      </w:pPr>
      <w:r w:rsidRPr="0045386D">
        <w:rPr>
          <w:rFonts w:eastAsia="SimSun"/>
          <w:b/>
          <w:color w:val="000000"/>
          <w:lang w:eastAsia="zh-CN"/>
        </w:rPr>
        <w:t>支持性别平等</w:t>
      </w:r>
      <w:r w:rsidRPr="0045386D">
        <w:rPr>
          <w:rFonts w:eastAsia="SimSun"/>
          <w:color w:val="000000"/>
          <w:lang w:eastAsia="zh-CN"/>
        </w:rPr>
        <w:t>并解决</w:t>
      </w:r>
      <w:r w:rsidRPr="0045386D">
        <w:rPr>
          <w:rFonts w:eastAsia="SimSun"/>
          <w:b/>
          <w:color w:val="000000"/>
          <w:lang w:eastAsia="zh-CN"/>
        </w:rPr>
        <w:t>性别不平等与其它形式的歧视、不平等和弱势之间的复杂交集</w:t>
      </w:r>
      <w:r w:rsidRPr="0045386D">
        <w:rPr>
          <w:rFonts w:eastAsia="SimSun"/>
          <w:color w:val="000000"/>
          <w:lang w:eastAsia="zh-CN"/>
        </w:rPr>
        <w:t>。代表们呼吁在所有初级预防、早期干预、危机和恢复措施以及所有服务系统中都考虑这个问题，以便专家服务能够面向所有人，包括那些需要较复杂或微妙的应对服务的人们。</w:t>
      </w:r>
      <w:r w:rsidRPr="0045386D">
        <w:rPr>
          <w:rFonts w:eastAsia="SimSun"/>
          <w:color w:val="000000"/>
        </w:rPr>
        <w:t>社区主导的应对措施必须得到优先考虑。</w:t>
      </w:r>
    </w:p>
    <w:p w14:paraId="121D2E72" w14:textId="77777777"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强调</w:t>
      </w:r>
      <w:r w:rsidRPr="0045386D">
        <w:rPr>
          <w:rFonts w:eastAsia="SimSun"/>
          <w:b/>
          <w:color w:val="000000"/>
          <w:lang w:eastAsia="zh-CN"/>
        </w:rPr>
        <w:t>有效研究、数据和评估</w:t>
      </w:r>
      <w:r w:rsidRPr="0045386D">
        <w:rPr>
          <w:rFonts w:eastAsia="SimSun"/>
          <w:color w:val="000000"/>
          <w:lang w:eastAsia="zh-CN"/>
        </w:rPr>
        <w:t>对于为投资和计划改进提供参考以及使我们得以跟踪进展和绩效所起的关键作用。这应该在现有证据基础上继续发展，例如个人安全调查（</w:t>
      </w:r>
      <w:r w:rsidRPr="0045386D">
        <w:rPr>
          <w:rFonts w:eastAsia="SimSun"/>
          <w:color w:val="000000"/>
          <w:lang w:eastAsia="zh-CN"/>
        </w:rPr>
        <w:t>Personal Safety Survey</w:t>
      </w:r>
      <w:r w:rsidRPr="0045386D">
        <w:rPr>
          <w:rFonts w:eastAsia="SimSun"/>
          <w:color w:val="000000"/>
          <w:lang w:eastAsia="zh-CN"/>
        </w:rPr>
        <w:t>）和全国社区态度调查（</w:t>
      </w:r>
      <w:r w:rsidRPr="0045386D">
        <w:rPr>
          <w:rFonts w:eastAsia="SimSun"/>
          <w:color w:val="000000"/>
          <w:lang w:eastAsia="zh-CN"/>
        </w:rPr>
        <w:t xml:space="preserve">National Community Attitudes </w:t>
      </w:r>
      <w:r w:rsidRPr="0045386D">
        <w:rPr>
          <w:rFonts w:eastAsia="SimSun"/>
          <w:color w:val="000000"/>
          <w:lang w:eastAsia="zh-CN"/>
        </w:rPr>
        <w:lastRenderedPageBreak/>
        <w:t>Survey</w:t>
      </w:r>
      <w:r w:rsidRPr="0045386D">
        <w:rPr>
          <w:rFonts w:eastAsia="SimSun"/>
          <w:color w:val="000000"/>
          <w:lang w:eastAsia="zh-CN"/>
        </w:rPr>
        <w:t>）等。这应该是一项长期工作，使人们得以衡量暴力的根本推动因素以及全国初级预防工作的进展。</w:t>
      </w:r>
    </w:p>
    <w:p w14:paraId="048B7A66" w14:textId="77777777"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认识到</w:t>
      </w:r>
      <w:r w:rsidRPr="0045386D">
        <w:rPr>
          <w:rFonts w:eastAsia="SimSun"/>
          <w:b/>
          <w:color w:val="000000"/>
          <w:lang w:eastAsia="zh-CN"/>
        </w:rPr>
        <w:t>正义和创伤愈合</w:t>
      </w:r>
      <w:r w:rsidRPr="0045386D">
        <w:rPr>
          <w:rFonts w:eastAsia="SimSun"/>
          <w:color w:val="000000"/>
          <w:lang w:eastAsia="zh-CN"/>
        </w:rPr>
        <w:t>的重要性以及对政府支持的需要，从而使人们能够从针对妇女儿童的暴力行为造成的未公开和未解决的创伤中愈合。</w:t>
      </w:r>
    </w:p>
    <w:p w14:paraId="75E34A42" w14:textId="77777777"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强调</w:t>
      </w:r>
      <w:r w:rsidRPr="0045386D">
        <w:rPr>
          <w:rFonts w:eastAsia="SimSun"/>
          <w:b/>
          <w:color w:val="000000"/>
          <w:lang w:eastAsia="zh-CN"/>
        </w:rPr>
        <w:t>必须解决所有环境下男性针对妇女儿童的暴力行为</w:t>
      </w:r>
      <w:r w:rsidRPr="0045386D">
        <w:rPr>
          <w:rFonts w:eastAsia="SimSun"/>
          <w:color w:val="000000"/>
          <w:lang w:eastAsia="zh-CN"/>
        </w:rPr>
        <w:t>，包括在工作场所、教育场所、公共场所、机构和其它社区场所，以及家中。这必须包括解决基于攻击性的男性气质主导形式、严格的性别模式和男性同伴关系的预防工作。</w:t>
      </w:r>
    </w:p>
    <w:p w14:paraId="2BA4B074" w14:textId="77777777"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确保警方、司法系统和一线服务等所有部门</w:t>
      </w:r>
      <w:r w:rsidRPr="0045386D">
        <w:rPr>
          <w:rFonts w:eastAsia="SimSun"/>
          <w:b/>
          <w:color w:val="000000"/>
          <w:lang w:eastAsia="zh-CN"/>
        </w:rPr>
        <w:t>都提供培训以及员工培养和支持</w:t>
      </w:r>
      <w:r w:rsidRPr="0045386D">
        <w:rPr>
          <w:rFonts w:eastAsia="SimSun"/>
          <w:color w:val="000000"/>
          <w:lang w:eastAsia="zh-CN"/>
        </w:rPr>
        <w:t>，以确保对家庭暴力和性暴力的应对和支持措施适合所有人，无论其背景或亲身经历，并涵盖专业预防、干预、应对和恢复服务。</w:t>
      </w:r>
    </w:p>
    <w:p w14:paraId="681209F6" w14:textId="77777777" w:rsidR="00F234BE" w:rsidRPr="0045386D" w:rsidRDefault="00A4005B">
      <w:pPr>
        <w:numPr>
          <w:ilvl w:val="0"/>
          <w:numId w:val="1"/>
        </w:numPr>
        <w:pBdr>
          <w:top w:val="nil"/>
          <w:left w:val="nil"/>
          <w:bottom w:val="nil"/>
          <w:right w:val="nil"/>
          <w:between w:val="nil"/>
        </w:pBdr>
        <w:spacing w:before="0" w:after="120" w:line="240" w:lineRule="auto"/>
        <w:rPr>
          <w:rFonts w:eastAsia="SimSun"/>
          <w:color w:val="000000"/>
          <w:lang w:eastAsia="zh-CN"/>
        </w:rPr>
      </w:pPr>
      <w:r w:rsidRPr="0045386D">
        <w:rPr>
          <w:rFonts w:eastAsia="SimSun"/>
          <w:b/>
          <w:color w:val="000000"/>
          <w:lang w:eastAsia="zh-CN"/>
        </w:rPr>
        <w:t>持续改进司法系统</w:t>
      </w:r>
      <w:r w:rsidRPr="0045386D">
        <w:rPr>
          <w:rFonts w:eastAsia="SimSun"/>
          <w:color w:val="000000"/>
          <w:lang w:eastAsia="zh-CN"/>
        </w:rPr>
        <w:t>，以确保受性暴力和家庭暴力影响的人们能够伸张正义，施暴者和施虐者会被追究责任，并探索预防和解决暴力的其它转型策略。</w:t>
      </w:r>
    </w:p>
    <w:p w14:paraId="17150892" w14:textId="265A751F"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认识到</w:t>
      </w:r>
      <w:r w:rsidRPr="0045386D">
        <w:rPr>
          <w:rFonts w:eastAsia="SimSun"/>
          <w:b/>
          <w:color w:val="000000"/>
          <w:lang w:eastAsia="zh-CN"/>
        </w:rPr>
        <w:t>社区主导和基于地点的应对措施</w:t>
      </w:r>
      <w:r w:rsidRPr="0045386D">
        <w:rPr>
          <w:rFonts w:eastAsia="SimSun"/>
          <w:color w:val="000000"/>
          <w:lang w:eastAsia="zh-CN"/>
        </w:rPr>
        <w:t>对于通过促进与社区组织建立牢固、持久的伙伴关系来解决形式多样的基于性别的暴力具有至关重要的作用。</w:t>
      </w:r>
    </w:p>
    <w:p w14:paraId="1CF69997" w14:textId="77777777" w:rsidR="00F234BE" w:rsidRPr="0045386D" w:rsidRDefault="00A4005B">
      <w:pPr>
        <w:numPr>
          <w:ilvl w:val="0"/>
          <w:numId w:val="1"/>
        </w:numPr>
        <w:pBdr>
          <w:top w:val="nil"/>
          <w:left w:val="nil"/>
          <w:bottom w:val="nil"/>
          <w:right w:val="nil"/>
          <w:between w:val="nil"/>
        </w:pBdr>
        <w:spacing w:before="0" w:after="120" w:line="240" w:lineRule="auto"/>
        <w:rPr>
          <w:rFonts w:eastAsia="SimSun"/>
          <w:color w:val="000000"/>
          <w:lang w:eastAsia="zh-CN"/>
        </w:rPr>
      </w:pPr>
      <w:r w:rsidRPr="0045386D">
        <w:rPr>
          <w:rFonts w:eastAsia="SimSun"/>
          <w:color w:val="000000"/>
          <w:lang w:eastAsia="zh-CN"/>
        </w:rPr>
        <w:t>确保</w:t>
      </w:r>
      <w:r w:rsidRPr="0045386D">
        <w:rPr>
          <w:rFonts w:eastAsia="SimSun"/>
          <w:b/>
          <w:color w:val="000000"/>
          <w:lang w:eastAsia="zh-CN"/>
        </w:rPr>
        <w:t>承认儿童和青少年本身也是暴力行为的受害人和幸存者</w:t>
      </w:r>
      <w:r w:rsidRPr="0045386D">
        <w:rPr>
          <w:rFonts w:eastAsia="SimSun"/>
          <w:color w:val="000000"/>
          <w:lang w:eastAsia="zh-CN"/>
        </w:rPr>
        <w:t>，会承受严重的终生负面后果和经济负担。</w:t>
      </w:r>
    </w:p>
    <w:p w14:paraId="3B6EF372" w14:textId="77777777"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联系其它全国战略和举措，使我们有一个</w:t>
      </w:r>
      <w:r w:rsidRPr="0045386D">
        <w:rPr>
          <w:rFonts w:eastAsia="SimSun"/>
          <w:b/>
          <w:color w:val="000000"/>
          <w:lang w:eastAsia="zh-CN"/>
        </w:rPr>
        <w:t>协调和跨部门的方法来终止所有形式基于性别的暴力</w:t>
      </w:r>
      <w:r w:rsidRPr="0045386D">
        <w:rPr>
          <w:rFonts w:eastAsia="SimSun"/>
          <w:color w:val="000000"/>
          <w:lang w:eastAsia="zh-CN"/>
        </w:rPr>
        <w:t>，尤其是家庭暴力和性暴力。</w:t>
      </w:r>
    </w:p>
    <w:p w14:paraId="2A7E4218" w14:textId="77777777" w:rsidR="00F234BE" w:rsidRPr="0045386D" w:rsidRDefault="00A4005B">
      <w:pPr>
        <w:numPr>
          <w:ilvl w:val="0"/>
          <w:numId w:val="1"/>
        </w:numPr>
        <w:pBdr>
          <w:top w:val="nil"/>
          <w:left w:val="nil"/>
          <w:bottom w:val="nil"/>
          <w:right w:val="nil"/>
          <w:between w:val="nil"/>
        </w:pBdr>
        <w:spacing w:before="0" w:after="120" w:line="240" w:lineRule="auto"/>
        <w:ind w:left="714" w:hanging="357"/>
        <w:rPr>
          <w:rFonts w:eastAsia="SimSun"/>
          <w:color w:val="000000"/>
          <w:lang w:eastAsia="zh-CN"/>
        </w:rPr>
      </w:pPr>
      <w:r w:rsidRPr="0045386D">
        <w:rPr>
          <w:rFonts w:eastAsia="SimSun"/>
          <w:color w:val="000000"/>
          <w:lang w:eastAsia="zh-CN"/>
        </w:rPr>
        <w:t>认识到终止针对女性的暴力</w:t>
      </w:r>
      <w:r w:rsidRPr="0045386D">
        <w:rPr>
          <w:rFonts w:eastAsia="SimSun"/>
          <w:b/>
          <w:color w:val="000000"/>
          <w:lang w:eastAsia="zh-CN"/>
        </w:rPr>
        <w:t>人人有责</w:t>
      </w:r>
      <w:r w:rsidRPr="0045386D">
        <w:rPr>
          <w:rFonts w:eastAsia="SimSun"/>
          <w:color w:val="000000"/>
          <w:lang w:eastAsia="zh-CN"/>
        </w:rPr>
        <w:t>，每个人都应发挥领导作用，尤其是</w:t>
      </w:r>
      <w:r w:rsidRPr="0045386D">
        <w:rPr>
          <w:rFonts w:eastAsia="SimSun"/>
          <w:b/>
          <w:color w:val="000000"/>
          <w:lang w:eastAsia="zh-CN"/>
        </w:rPr>
        <w:t>企业。</w:t>
      </w:r>
      <w:r w:rsidRPr="0045386D">
        <w:rPr>
          <w:rFonts w:eastAsia="SimSun"/>
          <w:color w:val="000000"/>
          <w:lang w:eastAsia="zh-CN"/>
        </w:rPr>
        <w:t>这可以包括批判性地考虑企业应如何在员工、产品设计和服务中推动性别平等，以提高安全性和预防滥用，以及</w:t>
      </w:r>
      <w:r w:rsidRPr="0045386D">
        <w:rPr>
          <w:rFonts w:eastAsia="SimSun"/>
          <w:lang w:eastAsia="zh-CN"/>
        </w:rPr>
        <w:t>固定</w:t>
      </w:r>
      <w:r w:rsidRPr="0045386D">
        <w:rPr>
          <w:rFonts w:eastAsia="SimSun"/>
          <w:color w:val="000000"/>
          <w:lang w:eastAsia="zh-CN"/>
        </w:rPr>
        <w:t>系统是否在无意中支持了基于性别的暴力的态度和行为。</w:t>
      </w:r>
    </w:p>
    <w:p w14:paraId="48BA58DA"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预防必须是我们的关注重点，即在暴力发生之前就予以制止</w:t>
      </w:r>
    </w:p>
    <w:p w14:paraId="2FEF7DA3" w14:textId="0A9B9213" w:rsidR="00F234BE" w:rsidRPr="0045386D" w:rsidRDefault="00A4005B">
      <w:pPr>
        <w:rPr>
          <w:rFonts w:eastAsia="SimSun"/>
          <w:lang w:eastAsia="zh-CN"/>
        </w:rPr>
      </w:pPr>
      <w:r w:rsidRPr="0045386D">
        <w:rPr>
          <w:rFonts w:eastAsia="SimSun"/>
          <w:lang w:eastAsia="zh-CN"/>
        </w:rPr>
        <w:t>初级预防必须继续作为我们终止针对妇女儿童的暴力的长期策略的基础，以便在所有形式基于性别的暴力发生之前就予以制止。这不仅包括改变个人的行为和态度，同时还要针对所有环境制定行动，包括在组织、社区、全系统和社会层面</w:t>
      </w:r>
      <w:r w:rsidRPr="0045386D">
        <w:rPr>
          <w:rFonts w:eastAsia="SimSun"/>
          <w:lang w:eastAsia="zh-CN"/>
        </w:rPr>
        <w:t>——</w:t>
      </w:r>
      <w:r w:rsidRPr="0045386D">
        <w:rPr>
          <w:rFonts w:eastAsia="SimSun"/>
          <w:lang w:eastAsia="zh-CN"/>
        </w:rPr>
        <w:t>人们学习、工作、生活和娱乐的地方，并涉及个人、家庭和社区。</w:t>
      </w:r>
      <w:r w:rsidRPr="0045386D">
        <w:rPr>
          <w:rFonts w:eastAsia="SimSun"/>
          <w:vertAlign w:val="superscript"/>
        </w:rPr>
        <w:footnoteReference w:id="2"/>
      </w:r>
      <w:r w:rsidR="002E32A7" w:rsidRPr="0045386D">
        <w:rPr>
          <w:rFonts w:eastAsia="SimSun" w:hint="eastAsia"/>
          <w:lang w:eastAsia="zh-CN"/>
        </w:rPr>
        <w:t xml:space="preserve"> </w:t>
      </w:r>
      <w:r w:rsidRPr="0045386D">
        <w:rPr>
          <w:rFonts w:eastAsia="SimSun"/>
          <w:lang w:eastAsia="zh-CN"/>
        </w:rPr>
        <w:t>这必须得到全民参与，而且政府、企业和社区等所有部门里都应有来自各个文化背景的女性发挥明显的领导作用。我们必须聆听多元社区的呼声，并携手合作，制定符合其需求的预防和早期干预应对措施。</w:t>
      </w:r>
    </w:p>
    <w:p w14:paraId="11B392E9" w14:textId="77777777" w:rsidR="00F234BE" w:rsidRPr="0045386D" w:rsidRDefault="00A4005B">
      <w:pPr>
        <w:rPr>
          <w:rFonts w:eastAsia="SimSun"/>
          <w:lang w:eastAsia="zh-CN"/>
        </w:rPr>
      </w:pPr>
      <w:r w:rsidRPr="0045386D">
        <w:rPr>
          <w:rFonts w:eastAsia="SimSun"/>
          <w:lang w:eastAsia="zh-CN"/>
        </w:rPr>
        <w:t>预防性方法中需要解决会使家庭暴力和性暴力加剧的强化和加剧因素，包括施暴者本人遭受暴力、创伤、残障及酗酒和吸毒的亲身经历。例如，鉴于施暴者中酗酒者比例很高，以及脑部受过伤的比例异常高，需要开展进一步工作来更好地理解加剧因素会如何影响暴力行为，并在适当情况下与行业合作解决这些因素。</w:t>
      </w:r>
    </w:p>
    <w:p w14:paraId="3117AD11"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实现性别平等是预防暴力的关键</w:t>
      </w:r>
    </w:p>
    <w:p w14:paraId="74573665" w14:textId="77777777" w:rsidR="00F234BE" w:rsidRPr="0045386D" w:rsidRDefault="00A4005B">
      <w:pPr>
        <w:rPr>
          <w:rFonts w:eastAsia="SimSun"/>
          <w:lang w:eastAsia="zh-CN"/>
        </w:rPr>
      </w:pPr>
      <w:r w:rsidRPr="0045386D">
        <w:rPr>
          <w:rFonts w:eastAsia="SimSun"/>
          <w:lang w:eastAsia="zh-CN"/>
        </w:rPr>
        <w:t>无论身份、能力、种族和地位，所有女性都有权不受暴力和骚扰地生活和工作。我们还必须解决与其它社会不公正有交集、更容易发生暴力的性别不平等的社会背景，创造一个让我们能够解决暴力的性别推动因素的环境。这包括确保女性在领导和决策职务中占同等比例，并解决阻碍女性获得经济保障和财务保障的政策和结构性因素。这应考虑到带薪产假方面的改善、退休金的关键作用、收入补贴、获得托儿服务，以及为尤其面临无财务保障风险的老年女性提供支持。我们必须认识到政府、企业和工会在合作普及带薪家庭暴力事假方面的共同作用。</w:t>
      </w:r>
    </w:p>
    <w:p w14:paraId="50CEBCFF" w14:textId="77777777" w:rsidR="00F234BE" w:rsidRPr="0045386D" w:rsidRDefault="00A4005B">
      <w:pPr>
        <w:rPr>
          <w:rFonts w:eastAsia="SimSun"/>
          <w:lang w:eastAsia="zh-CN"/>
        </w:rPr>
      </w:pPr>
      <w:r w:rsidRPr="0045386D">
        <w:rPr>
          <w:rFonts w:eastAsia="SimSun"/>
          <w:lang w:eastAsia="zh-CN"/>
        </w:rPr>
        <w:lastRenderedPageBreak/>
        <w:t>我们还必须认识到新冠疫情对女性和男性的不同影响，尤其是疫情对女性的安全和经济保障的影响，以及疫情后经济复苏带来的进一步降低性别不平等的机会。我们注意到，国家内阁（</w:t>
      </w:r>
      <w:r w:rsidRPr="0045386D">
        <w:rPr>
          <w:rFonts w:eastAsia="SimSun"/>
          <w:lang w:eastAsia="zh-CN"/>
        </w:rPr>
        <w:t>National Cabinet</w:t>
      </w:r>
      <w:r w:rsidRPr="0045386D">
        <w:rPr>
          <w:rFonts w:eastAsia="SimSun"/>
          <w:lang w:eastAsia="zh-CN"/>
        </w:rPr>
        <w:t>）已同意就女性经济保障目标制定一个全国一致的报告框架。</w:t>
      </w:r>
    </w:p>
    <w:p w14:paraId="263569AA"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改善原住民和托雷斯海峡岛民的境况是一个优先事项</w:t>
      </w:r>
    </w:p>
    <w:p w14:paraId="6A236F3B" w14:textId="77777777" w:rsidR="00F234BE" w:rsidRPr="0045386D" w:rsidRDefault="00A4005B">
      <w:pPr>
        <w:rPr>
          <w:rFonts w:eastAsia="SimSun"/>
          <w:lang w:eastAsia="zh-CN"/>
        </w:rPr>
      </w:pPr>
      <w:r w:rsidRPr="0045386D">
        <w:rPr>
          <w:rFonts w:eastAsia="SimSun"/>
          <w:lang w:eastAsia="zh-CN"/>
        </w:rPr>
        <w:t>原住民和托雷斯海峡岛民，无论男女老幼，都有权安全地生活并完全拥有人的尊严。家庭暴力令人憎恶，缺乏对原住民和托雷斯海峡岛民文化的尊重，为原住民和托雷斯海峡岛民社会所不容；但是，这个问题的诸多解决方法复杂而各不相同，并且需要长期承诺和行动。《全国计划》下面必须有一个单独的全国原住民和托雷斯海峡岛民行动计划。</w:t>
      </w:r>
    </w:p>
    <w:p w14:paraId="6C6F076B" w14:textId="77777777" w:rsidR="00F234BE" w:rsidRPr="0045386D" w:rsidRDefault="00A4005B">
      <w:pPr>
        <w:rPr>
          <w:rFonts w:eastAsia="SimSun"/>
          <w:lang w:eastAsia="zh-CN"/>
        </w:rPr>
      </w:pPr>
      <w:r w:rsidRPr="0045386D">
        <w:rPr>
          <w:rFonts w:eastAsia="SimSun"/>
          <w:lang w:eastAsia="zh-CN"/>
        </w:rPr>
        <w:t>实施下一个全国计划将支持政府对《缩小差距的全国协议》的承诺，尤其是在四个优先改革领域和第</w:t>
      </w:r>
      <w:r w:rsidRPr="0045386D">
        <w:rPr>
          <w:rFonts w:eastAsia="SimSun"/>
          <w:lang w:eastAsia="zh-CN"/>
        </w:rPr>
        <w:t>13</w:t>
      </w:r>
      <w:r w:rsidRPr="0045386D">
        <w:rPr>
          <w:rFonts w:eastAsia="SimSun"/>
          <w:lang w:eastAsia="zh-CN"/>
        </w:rPr>
        <w:t>个目标方面。它必须借鉴现有承诺和机制，例如高峰联盟（</w:t>
      </w:r>
      <w:r w:rsidRPr="0045386D">
        <w:rPr>
          <w:rFonts w:eastAsia="SimSun"/>
          <w:lang w:eastAsia="zh-CN"/>
        </w:rPr>
        <w:t>Coalition of Peaks</w:t>
      </w:r>
      <w:r w:rsidRPr="0045386D">
        <w:rPr>
          <w:rFonts w:eastAsia="SimSun"/>
          <w:lang w:eastAsia="zh-CN"/>
        </w:rPr>
        <w:t>），从而使两个策略能协同发挥作用。</w:t>
      </w:r>
    </w:p>
    <w:p w14:paraId="7A7C7DAB" w14:textId="77777777" w:rsidR="00F234BE" w:rsidRPr="0045386D" w:rsidRDefault="00A4005B">
      <w:pPr>
        <w:rPr>
          <w:rFonts w:eastAsia="SimSun"/>
          <w:lang w:eastAsia="zh-CN"/>
        </w:rPr>
      </w:pPr>
      <w:r w:rsidRPr="0045386D">
        <w:rPr>
          <w:rFonts w:eastAsia="SimSun"/>
          <w:lang w:eastAsia="zh-CN"/>
        </w:rPr>
        <w:t>在受所有形式暴力影响的群体中，原住民和托雷斯海峡岛民及社区所占比例过高，这只能通过由原住民和托雷斯海峡岛民及组织主导对所有应对举措的识别、制定、实施和评估来解决。处理针对妇女儿童的暴力行为的《全国计划》安排，其中包括原住民和托雷斯海峡岛民并参考其意见。它必须有原住民和托雷斯海峡岛民的真正合作和全面参与，包括借鉴社区长老们的知识。</w:t>
      </w:r>
    </w:p>
    <w:p w14:paraId="14EDF53F" w14:textId="77777777" w:rsidR="00F234BE" w:rsidRPr="0045386D" w:rsidRDefault="00A4005B">
      <w:pPr>
        <w:rPr>
          <w:rFonts w:eastAsia="SimSun"/>
          <w:lang w:eastAsia="zh-CN"/>
        </w:rPr>
      </w:pPr>
      <w:r w:rsidRPr="0045386D">
        <w:rPr>
          <w:rFonts w:eastAsia="SimSun"/>
          <w:lang w:eastAsia="zh-CN"/>
        </w:rPr>
        <w:t>下一个全国计划必须遵循《全国计划》所述的原住民和托雷斯海峡岛民自决原则。这要求所有受影响的人们都优先努力解决系统性种族主义，并促进符合文化安全的实践和整体理念。为使原住民和托雷斯海峡岛民能够领导所有家庭暴力应对领域的决策和服务提供，需要培养原住民和托雷斯海峡岛民组织和社区的能力。原住民社区控制的卫生服务部门和其它原住民社区控制的组织在强化家庭、预防个人和社区层面的暴力以及支持跨代创伤愈合和实现原住民自决方面具有核心作用。</w:t>
      </w:r>
    </w:p>
    <w:p w14:paraId="07E62990" w14:textId="77777777" w:rsidR="00F234BE" w:rsidRPr="0045386D" w:rsidRDefault="00A4005B">
      <w:pPr>
        <w:rPr>
          <w:rFonts w:eastAsia="SimSun"/>
          <w:lang w:eastAsia="zh-CN"/>
        </w:rPr>
      </w:pPr>
      <w:r w:rsidRPr="0045386D">
        <w:rPr>
          <w:rFonts w:eastAsia="SimSun"/>
          <w:lang w:eastAsia="zh-CN"/>
        </w:rPr>
        <w:t>我们认识到，原住民和托雷斯海峡岛民的弱势范围之广，结合殖民、以往的警方执法和政府行为造成的跨代创伤，使他们遭受的暴力达到了无法接受的程度。原住民和托雷斯海峡岛民需要得到支持来领导度身定制、符合文化的应对措施。这不仅包括针对家庭暴力的计划，还应涵盖所有弱势领域以及政策制定和服务提供的所有方面，尤其是卫生、身心健康、住房、儿童保护、教育和就业领域。政府官员和社区成员必须感到他们能无所畏惧地大胆举报暴力。计划和服务的开展必须得到足够的资金和支持，从而能实现政府制定的目标。我们需要一个面向原住民和托雷斯海峡岛民的主动提供服务的系统，着重于建设能正常运转的健康社区。</w:t>
      </w:r>
    </w:p>
    <w:p w14:paraId="23D52B37" w14:textId="77777777" w:rsidR="00F234BE" w:rsidRPr="0045386D" w:rsidRDefault="00A4005B">
      <w:pPr>
        <w:rPr>
          <w:rFonts w:eastAsia="SimSun"/>
          <w:lang w:eastAsia="zh-CN"/>
        </w:rPr>
      </w:pPr>
      <w:r w:rsidRPr="0045386D">
        <w:rPr>
          <w:rFonts w:eastAsia="SimSun"/>
          <w:lang w:eastAsia="zh-CN"/>
        </w:rPr>
        <w:t>下一个全国计划必须实现满足本地需求的服务，从而在减少家庭暴力经历，尤其是降低原住民和托雷斯海峡岛民社区中不成比例的影响方面实现可持续的改进。我们敦促政府承诺实施一个紧急行动计划。政府必须制定大胆的目标，注重于短期、中期和长期的政策制定，或资助各种计划，使之能满足这些目标。这些目标必须通过健全的问责制和进展检查工具来衡量。</w:t>
      </w:r>
    </w:p>
    <w:p w14:paraId="43E7B5C5" w14:textId="0F78E110"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可负担、无障碍的长期住房和包容、符合文化的危机住宿对于受害人</w:t>
      </w:r>
      <w:r w:rsidRPr="0045386D">
        <w:rPr>
          <w:rFonts w:ascii="Arial" w:eastAsia="SimSun" w:hAnsi="Arial"/>
          <w:color w:val="1A2482"/>
          <w:sz w:val="28"/>
          <w:szCs w:val="28"/>
          <w:lang w:eastAsia="zh-CN"/>
        </w:rPr>
        <w:t>-</w:t>
      </w:r>
      <w:r w:rsidRPr="0045386D">
        <w:rPr>
          <w:rFonts w:ascii="Arial" w:eastAsia="SimSun" w:hAnsi="Arial"/>
          <w:color w:val="1A2482"/>
          <w:sz w:val="28"/>
          <w:szCs w:val="28"/>
          <w:lang w:eastAsia="zh-CN"/>
        </w:rPr>
        <w:t>幸存者的安全和恢复至关重要，必须得到优先考虑</w:t>
      </w:r>
    </w:p>
    <w:p w14:paraId="2B3529C6" w14:textId="77777777" w:rsidR="00F234BE" w:rsidRPr="0045386D" w:rsidRDefault="00A4005B">
      <w:pPr>
        <w:rPr>
          <w:rFonts w:eastAsia="SimSun"/>
          <w:lang w:eastAsia="zh-CN"/>
        </w:rPr>
      </w:pPr>
      <w:r w:rsidRPr="0045386D">
        <w:rPr>
          <w:rFonts w:eastAsia="SimSun"/>
          <w:lang w:eastAsia="zh-CN"/>
        </w:rPr>
        <w:t>获得安全、可负担的住房必须是下一个全国计划的一个主要组成部分。这包括各级政府投资提供足够的新的社会住房和经济适用房，以确保逃离暴力的受害人</w:t>
      </w:r>
      <w:r w:rsidRPr="0045386D">
        <w:rPr>
          <w:rFonts w:eastAsia="SimSun"/>
          <w:lang w:eastAsia="zh-CN"/>
        </w:rPr>
        <w:t>-</w:t>
      </w:r>
      <w:r w:rsidRPr="0045386D">
        <w:rPr>
          <w:rFonts w:eastAsia="SimSun"/>
          <w:lang w:eastAsia="zh-CN"/>
        </w:rPr>
        <w:t>幸存者能恢复并健康发展。紧急住宿、临时住房和长期住房都至关重要。投资必须同时兼顾支持妇女儿童安全住在家中的计划以及关注男性施暴者的计划，包括安全的临时住宿。住房和其它支持系统，比如</w:t>
      </w:r>
      <w:r w:rsidRPr="0045386D">
        <w:rPr>
          <w:rFonts w:eastAsia="SimSun"/>
          <w:lang w:eastAsia="zh-CN"/>
        </w:rPr>
        <w:t>NDIS</w:t>
      </w:r>
      <w:r w:rsidRPr="0045386D">
        <w:rPr>
          <w:rFonts w:eastAsia="SimSun"/>
          <w:lang w:eastAsia="zh-CN"/>
        </w:rPr>
        <w:t>，必须更好地互相整合。</w:t>
      </w:r>
    </w:p>
    <w:p w14:paraId="3190574A" w14:textId="6012B872" w:rsidR="00F234BE" w:rsidRPr="0045386D" w:rsidRDefault="00A4005B">
      <w:pPr>
        <w:rPr>
          <w:rFonts w:eastAsia="SimSun"/>
          <w:lang w:eastAsia="zh-CN"/>
        </w:rPr>
      </w:pPr>
      <w:r w:rsidRPr="0045386D">
        <w:rPr>
          <w:rFonts w:eastAsia="SimSun"/>
          <w:lang w:eastAsia="zh-CN"/>
        </w:rPr>
        <w:lastRenderedPageBreak/>
        <w:t>住房应对措施还必须认识到并应对希望摆脱暴力关系的残障女性、</w:t>
      </w:r>
      <w:r w:rsidR="007E6173" w:rsidRPr="0045386D">
        <w:rPr>
          <w:rFonts w:eastAsia="SimSun"/>
          <w:lang w:eastAsia="zh-CN"/>
        </w:rPr>
        <w:t>LGBTIQA+</w:t>
      </w:r>
      <w:r w:rsidRPr="0045386D">
        <w:rPr>
          <w:rFonts w:eastAsia="SimSun"/>
          <w:lang w:eastAsia="zh-CN"/>
        </w:rPr>
        <w:t>群体及移民和难民妇女面临的具体挑战，对这些人而言，现有住房选择可能不安全、无法获得或不符合其文化。我们还必须认识到，老年女性是无家可归者中人数增加最快的群体。我们也必须考虑偏远和极度偏远社区的具体需求。</w:t>
      </w:r>
    </w:p>
    <w:p w14:paraId="09717ADE"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我们必须聆听残障女性的经历，并在所有预防和应对措施中对此予以考虑</w:t>
      </w:r>
    </w:p>
    <w:p w14:paraId="618346FA" w14:textId="77777777" w:rsidR="00F234BE" w:rsidRPr="0045386D" w:rsidRDefault="00A4005B">
      <w:pPr>
        <w:rPr>
          <w:rFonts w:eastAsia="SimSun"/>
          <w:lang w:eastAsia="zh-CN"/>
        </w:rPr>
      </w:pPr>
      <w:r w:rsidRPr="0045386D">
        <w:rPr>
          <w:rFonts w:eastAsia="SimSun"/>
          <w:lang w:eastAsia="zh-CN"/>
        </w:rPr>
        <w:t>所有定义、法律、政策和改革，从初级预防到应对和恢复措施，都必须考虑残障妇女和女孩，包括独特类型的暴力及其可能发生的环境。政策应该反映出，家庭暴力可能会造成残障，尤其是后天性脑损伤。所有系统都必须便于残障妇女和女孩获得，包括社会保障、儿童保护、心理健康、</w:t>
      </w:r>
      <w:r w:rsidRPr="0045386D">
        <w:rPr>
          <w:rFonts w:eastAsia="SimSun"/>
          <w:lang w:eastAsia="zh-CN"/>
        </w:rPr>
        <w:t>NDIS</w:t>
      </w:r>
      <w:r w:rsidRPr="0045386D">
        <w:rPr>
          <w:rFonts w:eastAsia="SimSun"/>
          <w:lang w:eastAsia="zh-CN"/>
        </w:rPr>
        <w:t>、教育和住房系统。应对措施必须认识到，对于残障女性而言，科技是一种联系、沟通和获得服务的重要工具。</w:t>
      </w:r>
    </w:p>
    <w:p w14:paraId="0446C4BC" w14:textId="77777777" w:rsidR="00F234BE" w:rsidRPr="0045386D" w:rsidRDefault="00A4005B">
      <w:pPr>
        <w:rPr>
          <w:rFonts w:eastAsia="SimSun"/>
          <w:lang w:eastAsia="zh-CN"/>
        </w:rPr>
      </w:pPr>
      <w:r w:rsidRPr="0045386D">
        <w:rPr>
          <w:rFonts w:eastAsia="SimSun"/>
          <w:lang w:eastAsia="zh-CN"/>
        </w:rPr>
        <w:t>残障女性必须是所有讨论的核心，应对措施必须认识到她们还可能遇到各种背景和经历的女性遭遇的其它形式的歧视。尤其应确保</w:t>
      </w:r>
      <w:r w:rsidRPr="0045386D">
        <w:rPr>
          <w:rFonts w:eastAsia="SimSun"/>
          <w:lang w:eastAsia="zh-CN"/>
        </w:rPr>
        <w:t>NDIS</w:t>
      </w:r>
      <w:r w:rsidRPr="0045386D">
        <w:rPr>
          <w:rFonts w:eastAsia="SimSun"/>
          <w:lang w:eastAsia="zh-CN"/>
        </w:rPr>
        <w:t>有一个机制为遭受家庭暴力和性侵的残障女性提供紧急援助，特别在施暴者为照顾者的情况下。</w:t>
      </w:r>
    </w:p>
    <w:p w14:paraId="29F60098" w14:textId="6624582A"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我们必须认识到移民和难民女性遭受家庭暴力和性暴力的经历并对此作出应对</w:t>
      </w:r>
    </w:p>
    <w:p w14:paraId="5D8185B5" w14:textId="77777777" w:rsidR="00F234BE" w:rsidRPr="0045386D" w:rsidRDefault="00A4005B">
      <w:pPr>
        <w:keepNext/>
        <w:rPr>
          <w:rFonts w:eastAsia="SimSun"/>
          <w:lang w:eastAsia="zh-CN"/>
        </w:rPr>
      </w:pPr>
      <w:r w:rsidRPr="0045386D">
        <w:rPr>
          <w:rFonts w:eastAsia="SimSun"/>
          <w:lang w:eastAsia="zh-CN"/>
        </w:rPr>
        <w:t>下一个全国计划中必须在所有方面解决直接影响澳大利亚的移民和难民女性的系统性障碍和多样经历。服务和政策应对措施应该从一开始就包括在设计中，而非事后再考虑。为实现全面的应对服务，需要为专业的文化和基于信仰的家庭暴力援助服务提供可持续的拨款，并加强普通家庭暴力援助服务的能力。我们需要将有效的良好设计和证据转化为行动，并为此提供长期拨款。早期干预、预防、应对和恢复方面的合作必须由社区主导。需要有符合文化安全和适当的愈合模式，开展男性计划时需要包括文化和语言考虑，以及社区专长。多元文化和安置组织必须获得为家庭和社区提供预防、教育和支持服务的资金，主流服务必须获得支持，以改善其应对措施，包括使用口译服务提高可及性、发挥双语和跨文化社区工作人员的作用。</w:t>
      </w:r>
    </w:p>
    <w:p w14:paraId="4CF35D53" w14:textId="77777777" w:rsidR="00F234BE" w:rsidRPr="0045386D" w:rsidRDefault="00A4005B">
      <w:pPr>
        <w:keepNext/>
        <w:rPr>
          <w:rFonts w:eastAsia="SimSun"/>
          <w:lang w:eastAsia="zh-CN"/>
        </w:rPr>
      </w:pPr>
      <w:r w:rsidRPr="0045386D">
        <w:rPr>
          <w:rFonts w:eastAsia="SimSun"/>
          <w:lang w:eastAsia="zh-CN"/>
        </w:rPr>
        <w:t>面向移民和难民背景的受害人</w:t>
      </w:r>
      <w:r w:rsidRPr="0045386D">
        <w:rPr>
          <w:rFonts w:eastAsia="SimSun"/>
          <w:lang w:eastAsia="zh-CN"/>
        </w:rPr>
        <w:t>-</w:t>
      </w:r>
      <w:r w:rsidRPr="0045386D">
        <w:rPr>
          <w:rFonts w:eastAsia="SimSun"/>
          <w:lang w:eastAsia="zh-CN"/>
        </w:rPr>
        <w:t>幸存者的应对措施必须符合安全角度和人权框架，并且全民普及。基于优势的愈合模式应该考虑信仰、语言和文化在移民和难民社区里的作用。任何这些因素都不会使任何人天生喜欢暴力，社会上全方位的性别不平等才是暴力的根源。下一个全国计划必须解决遭受暴力的持临时签证的女性的危险境况，包括工作权利、收入补助、医疗保健和住房。必须对社区主导和有实践依据的研究进行投资，研究移民和难民女性的经历以及预防、早期干预、应对和恢复等所有方面的最佳实践。</w:t>
      </w:r>
    </w:p>
    <w:p w14:paraId="2F501A8F" w14:textId="02C58F93"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《全国计划》中必须包括</w:t>
      </w:r>
      <w:r w:rsidR="007E6173" w:rsidRPr="0045386D">
        <w:rPr>
          <w:rFonts w:ascii="Arial" w:eastAsia="SimSun" w:hAnsi="Arial"/>
          <w:color w:val="1A2482"/>
          <w:sz w:val="28"/>
          <w:szCs w:val="28"/>
          <w:lang w:eastAsia="zh-CN"/>
        </w:rPr>
        <w:t>LGBTIQA+</w:t>
      </w:r>
      <w:r w:rsidRPr="0045386D">
        <w:rPr>
          <w:rFonts w:ascii="Arial" w:eastAsia="SimSun" w:hAnsi="Arial"/>
          <w:color w:val="1A2482"/>
          <w:sz w:val="28"/>
          <w:szCs w:val="28"/>
          <w:lang w:eastAsia="zh-CN"/>
        </w:rPr>
        <w:t>社区</w:t>
      </w:r>
    </w:p>
    <w:p w14:paraId="2F17BEE2" w14:textId="48B47CA3" w:rsidR="00F234BE" w:rsidRPr="0045386D" w:rsidRDefault="00A4005B">
      <w:pPr>
        <w:pStyle w:val="Heading2"/>
        <w:shd w:val="clear" w:color="auto" w:fill="auto"/>
        <w:rPr>
          <w:rFonts w:ascii="Arial" w:eastAsia="SimSun" w:hAnsi="Arial"/>
          <w:b w:val="0"/>
          <w:sz w:val="24"/>
          <w:szCs w:val="24"/>
          <w:lang w:eastAsia="zh-CN"/>
        </w:rPr>
      </w:pPr>
      <w:r w:rsidRPr="0045386D">
        <w:rPr>
          <w:rFonts w:ascii="Arial" w:eastAsia="SimSun" w:hAnsi="Arial"/>
          <w:b w:val="0"/>
          <w:sz w:val="24"/>
          <w:szCs w:val="24"/>
          <w:lang w:eastAsia="zh-CN"/>
        </w:rPr>
        <w:t>下一个全国计划需要在所有方面都包括</w:t>
      </w:r>
      <w:r w:rsidR="007E6173" w:rsidRPr="0045386D">
        <w:rPr>
          <w:rFonts w:ascii="Arial" w:eastAsia="SimSun" w:hAnsi="Arial"/>
          <w:b w:val="0"/>
          <w:sz w:val="24"/>
          <w:szCs w:val="24"/>
          <w:lang w:eastAsia="zh-CN"/>
        </w:rPr>
        <w:t>LGBTIQA+</w:t>
      </w:r>
      <w:r w:rsidRPr="0045386D">
        <w:rPr>
          <w:rFonts w:ascii="Arial" w:eastAsia="SimSun" w:hAnsi="Arial"/>
          <w:b w:val="0"/>
          <w:sz w:val="24"/>
          <w:szCs w:val="24"/>
          <w:lang w:eastAsia="zh-CN"/>
        </w:rPr>
        <w:t>群体。它需要认识到</w:t>
      </w:r>
      <w:r w:rsidR="007E6173" w:rsidRPr="0045386D">
        <w:rPr>
          <w:rFonts w:ascii="Arial" w:eastAsia="SimSun" w:hAnsi="Arial"/>
          <w:b w:val="0"/>
          <w:sz w:val="24"/>
          <w:szCs w:val="24"/>
          <w:lang w:eastAsia="zh-CN"/>
        </w:rPr>
        <w:t>LGBTIQA+</w:t>
      </w:r>
      <w:r w:rsidRPr="0045386D">
        <w:rPr>
          <w:rFonts w:ascii="Arial" w:eastAsia="SimSun" w:hAnsi="Arial"/>
          <w:b w:val="0"/>
          <w:sz w:val="24"/>
          <w:szCs w:val="24"/>
          <w:lang w:eastAsia="zh-CN"/>
        </w:rPr>
        <w:t>群体所经历暴力的性别推动因素，包括顺性别主义和异性恋本位，影响所有遭受基于性别的暴力的人们的严格的性别模式和规范，以及变性者、性别多元者和非二元性别者在家庭暴力受害人</w:t>
      </w:r>
      <w:r w:rsidRPr="0045386D">
        <w:rPr>
          <w:rFonts w:ascii="Arial" w:eastAsia="SimSun" w:hAnsi="Arial"/>
          <w:b w:val="0"/>
          <w:sz w:val="24"/>
          <w:szCs w:val="24"/>
          <w:lang w:eastAsia="zh-CN"/>
        </w:rPr>
        <w:t>-</w:t>
      </w:r>
      <w:r w:rsidRPr="0045386D">
        <w:rPr>
          <w:rFonts w:ascii="Arial" w:eastAsia="SimSun" w:hAnsi="Arial"/>
          <w:b w:val="0"/>
          <w:sz w:val="24"/>
          <w:szCs w:val="24"/>
          <w:lang w:eastAsia="zh-CN"/>
        </w:rPr>
        <w:t>幸存者中所占比例过高的情况。下一个全国计划必须真正覆盖所有群体，包括解决从很多不同角度遭受结构性压迫的</w:t>
      </w:r>
      <w:r w:rsidR="007E6173" w:rsidRPr="0045386D">
        <w:rPr>
          <w:rFonts w:ascii="Arial" w:eastAsia="SimSun" w:hAnsi="Arial"/>
          <w:b w:val="0"/>
          <w:sz w:val="24"/>
          <w:szCs w:val="24"/>
          <w:lang w:eastAsia="zh-CN"/>
        </w:rPr>
        <w:t>LGBTIQA+</w:t>
      </w:r>
      <w:r w:rsidRPr="0045386D">
        <w:rPr>
          <w:rFonts w:ascii="Arial" w:eastAsia="SimSun" w:hAnsi="Arial"/>
          <w:b w:val="0"/>
          <w:sz w:val="24"/>
          <w:szCs w:val="24"/>
          <w:lang w:eastAsia="zh-CN"/>
        </w:rPr>
        <w:t>群体的需求，比如有残障的</w:t>
      </w:r>
      <w:r w:rsidR="007E6173" w:rsidRPr="0045386D">
        <w:rPr>
          <w:rFonts w:ascii="Arial" w:eastAsia="SimSun" w:hAnsi="Arial"/>
          <w:b w:val="0"/>
          <w:sz w:val="24"/>
          <w:szCs w:val="24"/>
          <w:lang w:eastAsia="zh-CN"/>
        </w:rPr>
        <w:t>LGBTIQA+</w:t>
      </w:r>
      <w:r w:rsidRPr="0045386D">
        <w:rPr>
          <w:rFonts w:ascii="Arial" w:eastAsia="SimSun" w:hAnsi="Arial"/>
          <w:b w:val="0"/>
          <w:sz w:val="24"/>
          <w:szCs w:val="24"/>
          <w:lang w:eastAsia="zh-CN"/>
        </w:rPr>
        <w:t>人士。我们需要为</w:t>
      </w:r>
      <w:r w:rsidR="007E6173" w:rsidRPr="0045386D">
        <w:rPr>
          <w:rFonts w:ascii="Arial" w:eastAsia="SimSun" w:hAnsi="Arial"/>
          <w:b w:val="0"/>
          <w:sz w:val="24"/>
          <w:szCs w:val="24"/>
          <w:lang w:eastAsia="zh-CN"/>
        </w:rPr>
        <w:t>LGBTIQA+</w:t>
      </w:r>
      <w:r w:rsidRPr="0045386D">
        <w:rPr>
          <w:rFonts w:ascii="Arial" w:eastAsia="SimSun" w:hAnsi="Arial"/>
          <w:b w:val="0"/>
          <w:sz w:val="24"/>
          <w:szCs w:val="24"/>
          <w:lang w:eastAsia="zh-CN"/>
        </w:rPr>
        <w:t>社区控制的组织提供有保障、可持续的资金。这种方法需要在主流政策和计划的制定中，以及通过有针对性的举措，让</w:t>
      </w:r>
      <w:r w:rsidR="007E6173" w:rsidRPr="0045386D">
        <w:rPr>
          <w:rFonts w:ascii="Arial" w:eastAsia="SimSun" w:hAnsi="Arial"/>
          <w:b w:val="0"/>
          <w:sz w:val="24"/>
          <w:szCs w:val="24"/>
          <w:lang w:eastAsia="zh-CN"/>
        </w:rPr>
        <w:t>LGBTIQA+</w:t>
      </w:r>
      <w:r w:rsidRPr="0045386D">
        <w:rPr>
          <w:rFonts w:ascii="Arial" w:eastAsia="SimSun" w:hAnsi="Arial"/>
          <w:b w:val="0"/>
          <w:sz w:val="24"/>
          <w:szCs w:val="24"/>
          <w:lang w:eastAsia="zh-CN"/>
        </w:rPr>
        <w:t>群体参与其中。</w:t>
      </w:r>
    </w:p>
    <w:p w14:paraId="3D02C343" w14:textId="716B6FD5" w:rsidR="00F234BE" w:rsidRPr="0045386D" w:rsidRDefault="00A4005B">
      <w:pPr>
        <w:pStyle w:val="Heading2"/>
        <w:shd w:val="clear" w:color="auto" w:fill="auto"/>
        <w:rPr>
          <w:rFonts w:ascii="Arial" w:eastAsia="SimSun" w:hAnsi="Arial"/>
          <w:b w:val="0"/>
          <w:sz w:val="24"/>
          <w:szCs w:val="24"/>
          <w:lang w:eastAsia="zh-CN"/>
        </w:rPr>
      </w:pPr>
      <w:r w:rsidRPr="0045386D">
        <w:rPr>
          <w:rFonts w:ascii="Arial" w:eastAsia="SimSun" w:hAnsi="Arial"/>
          <w:b w:val="0"/>
          <w:sz w:val="24"/>
          <w:szCs w:val="24"/>
          <w:lang w:eastAsia="zh-CN"/>
        </w:rPr>
        <w:t>我们需要提供更多资金来实现专业家庭暴力和性暴力援助部门与</w:t>
      </w:r>
      <w:r w:rsidR="007E6173" w:rsidRPr="0045386D">
        <w:rPr>
          <w:rFonts w:ascii="Arial" w:eastAsia="SimSun" w:hAnsi="Arial"/>
          <w:b w:val="0"/>
          <w:sz w:val="24"/>
          <w:szCs w:val="24"/>
          <w:lang w:eastAsia="zh-CN"/>
        </w:rPr>
        <w:t>LGBTIQA+</w:t>
      </w:r>
      <w:r w:rsidRPr="0045386D">
        <w:rPr>
          <w:rFonts w:ascii="Arial" w:eastAsia="SimSun" w:hAnsi="Arial"/>
          <w:b w:val="0"/>
          <w:sz w:val="24"/>
          <w:szCs w:val="24"/>
          <w:lang w:eastAsia="zh-CN"/>
        </w:rPr>
        <w:t>部门之间的合作，以确保成功、持续的合作关系，能创造完善的</w:t>
      </w:r>
      <w:r w:rsidR="007E6173" w:rsidRPr="0045386D">
        <w:rPr>
          <w:rFonts w:ascii="Arial" w:eastAsia="SimSun" w:hAnsi="Arial"/>
          <w:b w:val="0"/>
          <w:sz w:val="24"/>
          <w:szCs w:val="24"/>
          <w:lang w:eastAsia="zh-CN"/>
        </w:rPr>
        <w:t>LGBTIQA+</w:t>
      </w:r>
      <w:r w:rsidRPr="0045386D">
        <w:rPr>
          <w:rFonts w:ascii="Arial" w:eastAsia="SimSun" w:hAnsi="Arial"/>
          <w:b w:val="0"/>
          <w:sz w:val="24"/>
          <w:szCs w:val="24"/>
          <w:lang w:eastAsia="zh-CN"/>
        </w:rPr>
        <w:t>服务部门和有包容性、反应迅速的家庭暴力和性暴力援助部门。必须对所有有交集的服务系统进行投资和稳定一致的数据收集，比如住房和无家可归者援助系统、家庭暴力专业服务，并在所有相关数据收集中包括</w:t>
      </w:r>
      <w:r w:rsidR="007E6173" w:rsidRPr="0045386D">
        <w:rPr>
          <w:rFonts w:ascii="Arial" w:eastAsia="SimSun" w:hAnsi="Arial"/>
          <w:b w:val="0"/>
          <w:sz w:val="24"/>
          <w:szCs w:val="24"/>
          <w:lang w:eastAsia="zh-CN"/>
        </w:rPr>
        <w:t>LGBTIQA+</w:t>
      </w:r>
      <w:r w:rsidRPr="0045386D">
        <w:rPr>
          <w:rFonts w:ascii="Arial" w:eastAsia="SimSun" w:hAnsi="Arial"/>
          <w:b w:val="0"/>
          <w:sz w:val="24"/>
          <w:szCs w:val="24"/>
          <w:lang w:eastAsia="zh-CN"/>
        </w:rPr>
        <w:t>人群。我们必须认识到，</w:t>
      </w:r>
      <w:r w:rsidR="007E6173" w:rsidRPr="0045386D">
        <w:rPr>
          <w:rFonts w:ascii="Arial" w:eastAsia="SimSun" w:hAnsi="Arial"/>
          <w:b w:val="0"/>
          <w:sz w:val="24"/>
          <w:szCs w:val="24"/>
          <w:lang w:eastAsia="zh-CN"/>
        </w:rPr>
        <w:t>LGBTIQA+</w:t>
      </w:r>
      <w:r w:rsidRPr="0045386D">
        <w:rPr>
          <w:rFonts w:ascii="Arial" w:eastAsia="SimSun" w:hAnsi="Arial"/>
          <w:b w:val="0"/>
          <w:sz w:val="24"/>
          <w:szCs w:val="24"/>
          <w:lang w:eastAsia="zh-CN"/>
        </w:rPr>
        <w:t>人权运动中，各种群体和社区有不同的经历和需求，包括双性恋</w:t>
      </w:r>
      <w:r w:rsidRPr="0045386D">
        <w:rPr>
          <w:rFonts w:ascii="Arial" w:eastAsia="SimSun" w:hAnsi="Arial"/>
          <w:b w:val="0"/>
          <w:sz w:val="24"/>
          <w:szCs w:val="24"/>
          <w:lang w:eastAsia="zh-CN"/>
        </w:rPr>
        <w:t>+</w:t>
      </w:r>
      <w:r w:rsidRPr="0045386D">
        <w:rPr>
          <w:rFonts w:ascii="Arial" w:eastAsia="SimSun" w:hAnsi="Arial"/>
          <w:b w:val="0"/>
          <w:sz w:val="24"/>
          <w:szCs w:val="24"/>
          <w:lang w:eastAsia="zh-CN"/>
        </w:rPr>
        <w:t>女子（顺性别和变性）、女同性恋（顺性别和变性）、变性女子、变性男子、女性兄弟</w:t>
      </w:r>
      <w:r w:rsidRPr="0045386D">
        <w:rPr>
          <w:rFonts w:ascii="Arial" w:eastAsia="SimSun" w:hAnsi="Arial"/>
          <w:b w:val="0"/>
          <w:sz w:val="24"/>
          <w:szCs w:val="24"/>
          <w:lang w:eastAsia="zh-CN"/>
        </w:rPr>
        <w:lastRenderedPageBreak/>
        <w:t>（</w:t>
      </w:r>
      <w:r w:rsidRPr="0045386D">
        <w:rPr>
          <w:rFonts w:ascii="Arial" w:eastAsia="SimSun" w:hAnsi="Arial"/>
          <w:b w:val="0"/>
          <w:sz w:val="24"/>
          <w:szCs w:val="24"/>
          <w:lang w:eastAsia="zh-CN"/>
        </w:rPr>
        <w:t>Brotherboys</w:t>
      </w:r>
      <w:r w:rsidRPr="0045386D">
        <w:rPr>
          <w:rFonts w:ascii="Arial" w:eastAsia="SimSun" w:hAnsi="Arial"/>
          <w:b w:val="0"/>
          <w:sz w:val="24"/>
          <w:szCs w:val="24"/>
          <w:lang w:eastAsia="zh-CN"/>
        </w:rPr>
        <w:t>）和男性姐妹（</w:t>
      </w:r>
      <w:r w:rsidRPr="0045386D">
        <w:rPr>
          <w:rFonts w:ascii="Arial" w:eastAsia="SimSun" w:hAnsi="Arial"/>
          <w:b w:val="0"/>
          <w:sz w:val="24"/>
          <w:szCs w:val="24"/>
          <w:lang w:eastAsia="zh-CN"/>
        </w:rPr>
        <w:t>Sistergirls</w:t>
      </w:r>
      <w:r w:rsidRPr="0045386D">
        <w:rPr>
          <w:rFonts w:ascii="Arial" w:eastAsia="SimSun" w:hAnsi="Arial"/>
          <w:b w:val="0"/>
          <w:sz w:val="24"/>
          <w:szCs w:val="24"/>
          <w:lang w:eastAsia="zh-CN"/>
        </w:rPr>
        <w:t>）、非二元性别者、男同性恋和双性恋男子（顺性别和变性）、双性者和无性恋者。</w:t>
      </w:r>
    </w:p>
    <w:p w14:paraId="2E09AF0B"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儿童和青少年必须出现在下一个全国计划中，从他们本身的角度得到考虑</w:t>
      </w:r>
    </w:p>
    <w:p w14:paraId="448CFA55" w14:textId="77777777" w:rsidR="00F234BE" w:rsidRPr="0045386D" w:rsidRDefault="00A4005B">
      <w:pPr>
        <w:pStyle w:val="Heading2"/>
        <w:shd w:val="clear" w:color="auto" w:fill="auto"/>
        <w:rPr>
          <w:rFonts w:ascii="Arial" w:eastAsia="SimSun" w:hAnsi="Arial"/>
          <w:b w:val="0"/>
          <w:sz w:val="24"/>
          <w:szCs w:val="24"/>
          <w:lang w:eastAsia="zh-CN"/>
        </w:rPr>
      </w:pPr>
      <w:r w:rsidRPr="0045386D">
        <w:rPr>
          <w:rFonts w:ascii="Arial" w:eastAsia="SimSun" w:hAnsi="Arial"/>
          <w:b w:val="0"/>
          <w:sz w:val="24"/>
          <w:szCs w:val="24"/>
          <w:lang w:eastAsia="zh-CN"/>
        </w:rPr>
        <w:t>如果我们真正想要预防针对妇女的暴力行为，就需要认真预防童年暴力。我们应该承认儿童和青少年本身也是暴力行为的受害人和幸存者，会承受严重的终生负面后果和经济负担。儿童必须出现在《全国计划》中。保护儿童和青少年对于预防成年后的家庭暴力和性侵也至关重要。下一个全国计划应该包括对关于儿童的预防、应对和恢复措施的关注。</w:t>
      </w:r>
    </w:p>
    <w:p w14:paraId="6F6C77B3" w14:textId="77777777" w:rsidR="00F234BE" w:rsidRPr="0045386D" w:rsidRDefault="00A4005B">
      <w:pPr>
        <w:pStyle w:val="Heading2"/>
        <w:rPr>
          <w:rFonts w:ascii="Arial" w:eastAsia="SimSun" w:hAnsi="Arial"/>
          <w:b w:val="0"/>
          <w:sz w:val="24"/>
          <w:szCs w:val="24"/>
          <w:lang w:eastAsia="zh-CN"/>
        </w:rPr>
      </w:pPr>
      <w:r w:rsidRPr="0045386D">
        <w:rPr>
          <w:rFonts w:ascii="Arial" w:eastAsia="SimSun" w:hAnsi="Arial"/>
          <w:b w:val="0"/>
          <w:sz w:val="24"/>
          <w:szCs w:val="24"/>
          <w:lang w:eastAsia="zh-CN"/>
        </w:rPr>
        <w:t>各系统的服务机构应该携手合作，不能孤立在外。将专业服务和儿童保护系统之间的合作关系正式化，会有助于提供不会进一步伤害儿童的联合干预，并支持家庭从暴力创伤中恢复。尽管成年人必须为确保儿童安全负责，但我们也应该为儿童提供工具和语言能力，使他们能说明自己的经历，并支持他们获得服务和向别人提出其担忧。政策和实践应该参考儿童的呼声和亲身经历。在这个方面，我们还必须改变在家中使用家庭暴力和性暴力的儿童和青少年的发展轨迹，为家庭提供整体支持。资源和计划必须支持家庭环境的安全，应对措施必须认识到学校和早期学习中心可以发挥的作用。我们必须以减少将儿童从家中带走的比例为目标，提供早期干预和符合文化安全的家庭支持服务，同时在家庭外照顾系统中完全负责儿童的安全和身心健康。</w:t>
      </w:r>
    </w:p>
    <w:p w14:paraId="2F3912A7"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居住在地区性、农村、偏远和极度偏远地区的人们必须能获得合适的优质服务</w:t>
      </w:r>
    </w:p>
    <w:p w14:paraId="3B8D57A0" w14:textId="77777777" w:rsidR="00F234BE" w:rsidRPr="0045386D" w:rsidRDefault="00A4005B">
      <w:pPr>
        <w:pStyle w:val="Heading2"/>
        <w:shd w:val="clear" w:color="auto" w:fill="auto"/>
        <w:rPr>
          <w:rFonts w:ascii="Arial" w:eastAsia="SimSun" w:hAnsi="Arial"/>
          <w:b w:val="0"/>
          <w:sz w:val="24"/>
          <w:szCs w:val="24"/>
          <w:lang w:eastAsia="zh-CN"/>
        </w:rPr>
      </w:pPr>
      <w:r w:rsidRPr="0045386D">
        <w:rPr>
          <w:rFonts w:ascii="Arial" w:eastAsia="SimSun" w:hAnsi="Arial"/>
          <w:b w:val="0"/>
          <w:sz w:val="24"/>
          <w:szCs w:val="24"/>
          <w:lang w:eastAsia="zh-CN"/>
        </w:rPr>
        <w:t>地区性、农村、偏远和极度偏远社区的人们绝不能被落在后面，尤其在住房、卫生服务、科技和交通等基础设施方面。必须为本地社区提供能力和资源，以制定基于地点的本地解决方案，预防和应对本地社区里基于性别的暴力。必须进一步确保在这些地区有可靠、可及、适当的支持服务，尤其在偏远社区里。应该采用创新解决方案来连接各种服务，比如卫生或兽医服务，以及专业家庭暴力援助服务。服务安排必须考虑这些社区里服务成本上升的情况，而且必须提供基于需求的拨款，包括用于数据和评估。这些安排必须与社区共同制定，政策和项目必须考虑人们的亲身经历，以确保安全有效。</w:t>
      </w:r>
    </w:p>
    <w:p w14:paraId="38676F7D" w14:textId="1D68627A" w:rsidR="00F234BE" w:rsidRPr="0045386D" w:rsidRDefault="00A4005B">
      <w:pPr>
        <w:pStyle w:val="Heading2"/>
        <w:shd w:val="clear" w:color="auto" w:fill="auto"/>
        <w:rPr>
          <w:rFonts w:ascii="Arial" w:eastAsia="SimSun" w:hAnsi="Arial"/>
          <w:b w:val="0"/>
          <w:sz w:val="24"/>
          <w:szCs w:val="24"/>
          <w:lang w:eastAsia="zh-CN"/>
        </w:rPr>
      </w:pPr>
      <w:r w:rsidRPr="0045386D">
        <w:rPr>
          <w:rFonts w:ascii="Arial" w:eastAsia="SimSun" w:hAnsi="Arial"/>
          <w:b w:val="0"/>
          <w:sz w:val="24"/>
          <w:szCs w:val="24"/>
          <w:lang w:eastAsia="zh-CN"/>
        </w:rPr>
        <w:t>应对措施必须在本地制定和提供，并认识到在社区中面临基于性别的暴力风险的人们的特定困难，比如牲畜或宠物方面的帮助、获得住房，或需要获得现金补助才能摆脱暴力关系。主流心理辅导应对措施必须能够应对本地挑战，以确保妇女获得合适的支持。专业性侵援助服务必须能向所有地区的妇女提供。主流心理辅导应对措施必须能够应对本地挑战，以确保每一个受家庭暴力和性暴力影响的人都能获得符合文化安全、考虑创伤因素的专业支持。这也必须反映偏远和极度偏远社区居民的特定、独特的需求，以及原住民和托雷斯海峡岛民及其它多元背景社区（比如残障人士、</w:t>
      </w:r>
      <w:r w:rsidR="007E6173" w:rsidRPr="0045386D">
        <w:rPr>
          <w:rFonts w:ascii="Arial" w:eastAsia="SimSun" w:hAnsi="Arial"/>
          <w:b w:val="0"/>
          <w:sz w:val="24"/>
          <w:szCs w:val="24"/>
          <w:lang w:eastAsia="zh-CN"/>
        </w:rPr>
        <w:t>LGBTIQA+</w:t>
      </w:r>
      <w:r w:rsidRPr="0045386D">
        <w:rPr>
          <w:rFonts w:ascii="Arial" w:eastAsia="SimSun" w:hAnsi="Arial"/>
          <w:b w:val="0"/>
          <w:sz w:val="24"/>
          <w:szCs w:val="24"/>
          <w:lang w:eastAsia="zh-CN"/>
        </w:rPr>
        <w:t>群体及多元文化和语言社区）的需求。</w:t>
      </w:r>
    </w:p>
    <w:p w14:paraId="732CEA7F"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幸存者有权获得恢复和愈合方面的支持</w:t>
      </w:r>
    </w:p>
    <w:p w14:paraId="1D2CED0B" w14:textId="77777777" w:rsidR="00F234BE" w:rsidRPr="0045386D" w:rsidRDefault="00A4005B">
      <w:pPr>
        <w:rPr>
          <w:rFonts w:eastAsia="SimSun"/>
          <w:lang w:eastAsia="zh-CN"/>
        </w:rPr>
      </w:pPr>
      <w:r w:rsidRPr="0045386D">
        <w:rPr>
          <w:rFonts w:eastAsia="SimSun"/>
          <w:lang w:eastAsia="zh-CN"/>
        </w:rPr>
        <w:t>基于性别的暴力造成的创伤会损害幸存者的生活质量，带来严重的身体、精神、心理和经济影响，并会产生跨代影响。很多幸存者没有机会寻求愈合支持，这说明很多人都在承受不必要的长期创伤影响，而这延长了他们遭受的伤害。为专业服务提供充足的资金将使更多幸存者能够揭露针对他们的暴力并解决暴力造成的创伤。性侵应对系统所有方面的人员都应接受专业培训，以充分解决目前阻碍对遭受性侵影响者的需求作出有效应对的文化问题。</w:t>
      </w:r>
    </w:p>
    <w:p w14:paraId="5F8E8FD8" w14:textId="77777777" w:rsidR="00F234BE" w:rsidRPr="0045386D" w:rsidRDefault="00A4005B">
      <w:pPr>
        <w:rPr>
          <w:rFonts w:eastAsia="SimSun"/>
          <w:sz w:val="28"/>
          <w:szCs w:val="28"/>
          <w:lang w:eastAsia="zh-CN"/>
        </w:rPr>
      </w:pPr>
      <w:r w:rsidRPr="0045386D">
        <w:rPr>
          <w:rFonts w:eastAsia="SimSun"/>
          <w:lang w:eastAsia="zh-CN"/>
        </w:rPr>
        <w:t>只有危机应对是不够的。妇女和儿童，以及其他性暴力和家庭暴力幸存者，都有权获得高质量的支持，以便从创伤中恢复过来，并认识到这可能需要很长时间。尤其，专业性侵援助服务拥有大量提供愈合支持的专长，但没有足够的资源向所有要求获得支持的幸存者提供服务，更不要说按需提供服务了。很多家庭暴力和性暴力幸存者，包括性骚扰和性奴役幸存者，无法获得促进愈合和恢复的服务。这包括帮助他们重建生活和建设社区以繁荣发展的计划和支持。下一</w:t>
      </w:r>
      <w:r w:rsidRPr="0045386D">
        <w:rPr>
          <w:rFonts w:eastAsia="SimSun"/>
          <w:lang w:eastAsia="zh-CN"/>
        </w:rPr>
        <w:lastRenderedPageBreak/>
        <w:t>个国家计划必须帮助终止创伤循环，包括跨代创伤。这将使所有受害人</w:t>
      </w:r>
      <w:r w:rsidRPr="0045386D">
        <w:rPr>
          <w:rFonts w:eastAsia="SimSun"/>
          <w:lang w:eastAsia="zh-CN"/>
        </w:rPr>
        <w:t>-</w:t>
      </w:r>
      <w:r w:rsidRPr="0045386D">
        <w:rPr>
          <w:rFonts w:eastAsia="SimSun"/>
          <w:lang w:eastAsia="zh-CN"/>
        </w:rPr>
        <w:t>幸存者受益，尤其是遭受暴力比例异常高的原住民和托雷斯海峡岛民社区。这需要从考虑创伤因素的局限理念转为充分认识创伤和愈合。下一个国家计划应参考全国受害人咨询团体的意见。</w:t>
      </w:r>
    </w:p>
    <w:p w14:paraId="7B312AEE"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性暴力，包括性骚扰，必须得到重点关注</w:t>
      </w:r>
    </w:p>
    <w:p w14:paraId="2848E805" w14:textId="77777777" w:rsidR="00F234BE" w:rsidRPr="0045386D" w:rsidRDefault="00A4005B">
      <w:pPr>
        <w:pStyle w:val="Heading2"/>
        <w:shd w:val="clear" w:color="auto" w:fill="auto"/>
        <w:rPr>
          <w:rFonts w:ascii="Arial" w:eastAsia="SimSun" w:hAnsi="Arial"/>
          <w:b w:val="0"/>
          <w:sz w:val="24"/>
          <w:szCs w:val="24"/>
          <w:lang w:eastAsia="zh-CN"/>
        </w:rPr>
      </w:pPr>
      <w:r w:rsidRPr="0045386D">
        <w:rPr>
          <w:rFonts w:ascii="Arial" w:eastAsia="SimSun" w:hAnsi="Arial"/>
          <w:b w:val="0"/>
          <w:sz w:val="24"/>
          <w:szCs w:val="24"/>
          <w:lang w:eastAsia="zh-CN"/>
        </w:rPr>
        <w:t>性暴力必须得到解决，既是作为一种基于性别的暴力形式，也是作为一种单独的犯罪行为，而且在考虑应对方法时应该将受害人</w:t>
      </w:r>
      <w:r w:rsidRPr="0045386D">
        <w:rPr>
          <w:rFonts w:ascii="Arial" w:eastAsia="SimSun" w:hAnsi="Arial"/>
          <w:b w:val="0"/>
          <w:sz w:val="24"/>
          <w:szCs w:val="24"/>
          <w:lang w:eastAsia="zh-CN"/>
        </w:rPr>
        <w:t>-</w:t>
      </w:r>
      <w:r w:rsidRPr="0045386D">
        <w:rPr>
          <w:rFonts w:ascii="Arial" w:eastAsia="SimSun" w:hAnsi="Arial"/>
          <w:b w:val="0"/>
          <w:sz w:val="24"/>
          <w:szCs w:val="24"/>
          <w:lang w:eastAsia="zh-CN"/>
        </w:rPr>
        <w:t>幸存者放在核心位置。我们需要对性暴力有一个确认其范围的清晰、共享的定义，而且各州和领地都必须采取整体人生支持理念。下一个全国计划中对性暴力的应对措施必须包括初级预防、早期干预、危机、法律和司法程序及恢复、愈合和赔偿。恢复和愈合要求专业服务为幸存者提供需要的支持，无论时间长短；目前，这受到资源的限制。下一个全国计划还必须认识到针对有害性行为的工作并为此提供资源，尤其是支持儿童和青少年以此阻止性暴力。这必须包括更高的法律一致性，包括各州和领地采用全国一致的关于同意的定义。政府应该发挥全国领导作用，帮助减少澳大利亚各地停止就业的人数，并采取措施尽量降低幸存者在刑事司法系统中再度受到的创伤，而且必须考虑其它应对模式。刑事司法系统必须对受害人</w:t>
      </w:r>
      <w:r w:rsidRPr="0045386D">
        <w:rPr>
          <w:rFonts w:ascii="Arial" w:eastAsia="SimSun" w:hAnsi="Arial"/>
          <w:b w:val="0"/>
          <w:sz w:val="24"/>
          <w:szCs w:val="24"/>
          <w:lang w:eastAsia="zh-CN"/>
        </w:rPr>
        <w:t>-</w:t>
      </w:r>
      <w:r w:rsidRPr="0045386D">
        <w:rPr>
          <w:rFonts w:ascii="Arial" w:eastAsia="SimSun" w:hAnsi="Arial"/>
          <w:b w:val="0"/>
          <w:sz w:val="24"/>
          <w:szCs w:val="24"/>
          <w:lang w:eastAsia="zh-CN"/>
        </w:rPr>
        <w:t>幸存者安全、可及，并考虑创伤因素。</w:t>
      </w:r>
    </w:p>
    <w:p w14:paraId="0FF9CF87" w14:textId="77777777" w:rsidR="00F234BE" w:rsidRPr="0045386D" w:rsidRDefault="00A4005B">
      <w:pPr>
        <w:pStyle w:val="Heading2"/>
        <w:shd w:val="clear" w:color="auto" w:fill="auto"/>
        <w:rPr>
          <w:rFonts w:ascii="Arial" w:eastAsia="SimSun" w:hAnsi="Arial"/>
          <w:b w:val="0"/>
          <w:sz w:val="24"/>
          <w:szCs w:val="24"/>
          <w:lang w:eastAsia="zh-CN"/>
        </w:rPr>
      </w:pPr>
      <w:bookmarkStart w:id="2" w:name="_heading=h.30j0zll" w:colFirst="0" w:colLast="0"/>
      <w:bookmarkEnd w:id="2"/>
      <w:r w:rsidRPr="0045386D">
        <w:rPr>
          <w:rFonts w:ascii="Arial" w:eastAsia="SimSun" w:hAnsi="Arial"/>
          <w:b w:val="0"/>
          <w:sz w:val="24"/>
          <w:szCs w:val="24"/>
          <w:lang w:eastAsia="zh-CN"/>
        </w:rPr>
        <w:t>整个人生中所有形式的性暴力都必须得到解决，包括儿童性虐待、将残障妇女和女孩绝育、对双性婴儿进行不必要的医疗程序、家庭暴力和虐待背景下的性暴力，包括在机构环境中、女性生殖器切割</w:t>
      </w:r>
      <w:r w:rsidRPr="0045386D">
        <w:rPr>
          <w:rFonts w:ascii="Arial" w:eastAsia="SimSun" w:hAnsi="Arial"/>
          <w:b w:val="0"/>
          <w:sz w:val="24"/>
          <w:szCs w:val="24"/>
          <w:lang w:eastAsia="zh-CN"/>
        </w:rPr>
        <w:t>/</w:t>
      </w:r>
      <w:r w:rsidRPr="0045386D">
        <w:rPr>
          <w:rFonts w:ascii="Arial" w:eastAsia="SimSun" w:hAnsi="Arial"/>
          <w:b w:val="0"/>
          <w:sz w:val="24"/>
          <w:szCs w:val="24"/>
          <w:lang w:eastAsia="zh-CN"/>
        </w:rPr>
        <w:t>切除、借助科技手段的性虐待以及工作场所的性暴力和性侵。</w:t>
      </w:r>
    </w:p>
    <w:p w14:paraId="7D9B1AFF" w14:textId="77777777" w:rsidR="00F234BE" w:rsidRPr="0045386D" w:rsidRDefault="00A4005B">
      <w:pPr>
        <w:pStyle w:val="Heading2"/>
        <w:shd w:val="clear" w:color="auto" w:fill="auto"/>
        <w:rPr>
          <w:rFonts w:ascii="Arial" w:eastAsia="SimSun" w:hAnsi="Arial"/>
          <w:b w:val="0"/>
          <w:sz w:val="24"/>
          <w:szCs w:val="24"/>
          <w:lang w:eastAsia="zh-CN"/>
        </w:rPr>
      </w:pPr>
      <w:r w:rsidRPr="0045386D">
        <w:rPr>
          <w:rFonts w:ascii="Arial" w:eastAsia="SimSun" w:hAnsi="Arial"/>
          <w:b w:val="0"/>
          <w:sz w:val="24"/>
          <w:szCs w:val="24"/>
          <w:lang w:eastAsia="zh-CN"/>
        </w:rPr>
        <w:t>所有政府都应该继续实施相关建议，预防和解决发生在澳大利亚工作场所的性骚扰。联邦政府必须继续优先实施《</w:t>
      </w:r>
      <w:r w:rsidRPr="0045386D">
        <w:rPr>
          <w:rFonts w:ascii="Arial" w:eastAsia="SimSun" w:hAnsi="Arial"/>
          <w:b w:val="0"/>
          <w:sz w:val="24"/>
          <w:szCs w:val="24"/>
          <w:lang w:eastAsia="zh-CN"/>
        </w:rPr>
        <w:t>“</w:t>
      </w:r>
      <w:r w:rsidRPr="0045386D">
        <w:rPr>
          <w:rFonts w:ascii="Arial" w:eastAsia="SimSun" w:hAnsi="Arial"/>
          <w:b w:val="0"/>
          <w:sz w:val="24"/>
          <w:szCs w:val="24"/>
          <w:lang w:eastAsia="zh-CN"/>
        </w:rPr>
        <w:t>尊重</w:t>
      </w:r>
      <w:r w:rsidRPr="0045386D">
        <w:rPr>
          <w:rFonts w:ascii="Arial" w:eastAsia="SimSun" w:hAnsi="Arial"/>
          <w:b w:val="0"/>
          <w:sz w:val="24"/>
          <w:szCs w:val="24"/>
          <w:lang w:eastAsia="zh-CN"/>
        </w:rPr>
        <w:t>@</w:t>
      </w:r>
      <w:r w:rsidRPr="0045386D">
        <w:rPr>
          <w:rFonts w:ascii="Arial" w:eastAsia="SimSun" w:hAnsi="Arial"/>
          <w:b w:val="0"/>
          <w:sz w:val="24"/>
          <w:szCs w:val="24"/>
          <w:lang w:eastAsia="zh-CN"/>
        </w:rPr>
        <w:t>工作</w:t>
      </w:r>
      <w:r w:rsidRPr="0045386D">
        <w:rPr>
          <w:rFonts w:ascii="Arial" w:eastAsia="SimSun" w:hAnsi="Arial"/>
          <w:b w:val="0"/>
          <w:sz w:val="24"/>
          <w:szCs w:val="24"/>
          <w:lang w:eastAsia="zh-CN"/>
        </w:rPr>
        <w:t>”</w:t>
      </w:r>
      <w:r w:rsidRPr="0045386D">
        <w:rPr>
          <w:rFonts w:ascii="Arial" w:eastAsia="SimSun" w:hAnsi="Arial"/>
          <w:b w:val="0"/>
          <w:sz w:val="24"/>
          <w:szCs w:val="24"/>
          <w:lang w:eastAsia="zh-CN"/>
        </w:rPr>
        <w:t>报告》中的所有建议。这包括工作场所有积极的义务采取合理和相称的措施来消除性歧视、性骚扰和加害行为。</w:t>
      </w:r>
    </w:p>
    <w:p w14:paraId="4267A83D" w14:textId="5FAEAC6D"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我们必须与男性合作，并为改变施暴者行为进行努力</w:t>
      </w:r>
    </w:p>
    <w:p w14:paraId="1DAE12E4" w14:textId="77777777" w:rsidR="00F234BE" w:rsidRPr="0045386D" w:rsidRDefault="00A4005B">
      <w:pPr>
        <w:rPr>
          <w:rFonts w:eastAsia="SimSun"/>
          <w:lang w:eastAsia="zh-CN"/>
        </w:rPr>
      </w:pPr>
      <w:r w:rsidRPr="0045386D">
        <w:rPr>
          <w:rFonts w:eastAsia="SimSun"/>
          <w:lang w:eastAsia="zh-CN"/>
        </w:rPr>
        <w:t>所有男性对于预防针对妇女的暴力都有重要的作用。我们需要显著改变驱使针对妇女的暴力的关于男性气质的有害主导观念。系统对受害人</w:t>
      </w:r>
      <w:r w:rsidRPr="0045386D">
        <w:rPr>
          <w:rFonts w:eastAsia="SimSun"/>
          <w:lang w:eastAsia="zh-CN"/>
        </w:rPr>
        <w:t>-</w:t>
      </w:r>
      <w:r w:rsidRPr="0045386D">
        <w:rPr>
          <w:rFonts w:eastAsia="SimSun"/>
          <w:lang w:eastAsia="zh-CN"/>
        </w:rPr>
        <w:t>幸存者造成了难以承受的负担，必须重新考虑，以便将这种负担转移到施暴者身上。受害人的安全需要占据核心位置，这包括将施暴者移出住所，而这要求有足够的住房选择。这需要在所有方面得以实现，包括在安全情况下让受害人</w:t>
      </w:r>
      <w:r w:rsidRPr="0045386D">
        <w:rPr>
          <w:rFonts w:eastAsia="SimSun"/>
          <w:lang w:eastAsia="zh-CN"/>
        </w:rPr>
        <w:t>-</w:t>
      </w:r>
      <w:r w:rsidRPr="0045386D">
        <w:rPr>
          <w:rFonts w:eastAsia="SimSun"/>
          <w:lang w:eastAsia="zh-CN"/>
        </w:rPr>
        <w:t>幸存者继续住在家里、社会服务应对以及警方和司法系统应对。</w:t>
      </w:r>
    </w:p>
    <w:p w14:paraId="3A17696E" w14:textId="77777777" w:rsidR="00F234BE" w:rsidRPr="0045386D" w:rsidRDefault="00A4005B">
      <w:pPr>
        <w:rPr>
          <w:rFonts w:eastAsia="SimSun"/>
          <w:lang w:eastAsia="zh-CN"/>
        </w:rPr>
      </w:pPr>
      <w:r w:rsidRPr="0045386D">
        <w:rPr>
          <w:rFonts w:eastAsia="SimSun"/>
          <w:lang w:eastAsia="zh-CN"/>
        </w:rPr>
        <w:t>基于行动的研究需要更多投资</w:t>
      </w:r>
      <w:r w:rsidRPr="0045386D">
        <w:rPr>
          <w:rFonts w:eastAsia="SimSun"/>
          <w:lang w:eastAsia="zh-CN"/>
        </w:rPr>
        <w:t>——</w:t>
      </w:r>
      <w:r w:rsidRPr="0045386D">
        <w:rPr>
          <w:rFonts w:eastAsia="SimSun"/>
          <w:lang w:eastAsia="zh-CN"/>
        </w:rPr>
        <w:t>我们必须再制定一系列循证干预措施，以应对使用暴力和虐待的男性的多样性，注重于保障受害人</w:t>
      </w:r>
      <w:r w:rsidRPr="0045386D">
        <w:rPr>
          <w:rFonts w:eastAsia="SimSun"/>
          <w:lang w:eastAsia="zh-CN"/>
        </w:rPr>
        <w:t>-</w:t>
      </w:r>
      <w:r w:rsidRPr="0045386D">
        <w:rPr>
          <w:rFonts w:eastAsia="SimSun"/>
          <w:lang w:eastAsia="zh-CN"/>
        </w:rPr>
        <w:t>幸存者的安全。我们需要在各种环境中，在机构、社区和个人层面与使用暴力或有使用暴力风险的男性合作。对施暴者的干预必须得到更多投资，而且必须参考风险评估和缓解措施、证据和亲身经历，包括经历过这个系统的男性的亲身经历。各项计划需要度身定制，注重于符合文化的本地应对措施，以有效措施的证据为基础，并由具备资质、理解这项高度专业的工作的微妙之处的员工开展。</w:t>
      </w:r>
    </w:p>
    <w:p w14:paraId="2F346812" w14:textId="77777777" w:rsidR="00F234BE" w:rsidRPr="0045386D" w:rsidRDefault="00A4005B">
      <w:pPr>
        <w:rPr>
          <w:rFonts w:eastAsia="SimSun"/>
          <w:lang w:eastAsia="zh-CN"/>
        </w:rPr>
      </w:pPr>
      <w:r w:rsidRPr="0045386D">
        <w:rPr>
          <w:rFonts w:eastAsia="SimSun"/>
          <w:lang w:eastAsia="zh-CN"/>
        </w:rPr>
        <w:t>需要建立关于男性实施暴力行为的推动因素的数据，这需要各州和领地积极参与。这些数据必须为整个系统（初级预防、早期干预、应对以及维持行为改变和恢复）的应对措施提供参考。所有男性行为改变计划都必须包括资源充足的受害人</w:t>
      </w:r>
      <w:r w:rsidRPr="0045386D">
        <w:rPr>
          <w:rFonts w:eastAsia="SimSun"/>
          <w:lang w:eastAsia="zh-CN"/>
        </w:rPr>
        <w:t>-</w:t>
      </w:r>
      <w:r w:rsidRPr="0045386D">
        <w:rPr>
          <w:rFonts w:eastAsia="SimSun"/>
          <w:lang w:eastAsia="zh-CN"/>
        </w:rPr>
        <w:t>幸存者支持措施，以确保干预活动不会造成意外风险。我们必须承诺培养与男性合作的人员的能力，使其达到议定、完善的全国标准，而不降低最佳实践标准。我们必须鼓励工作场所利用专长解决其员工的经历。</w:t>
      </w:r>
    </w:p>
    <w:p w14:paraId="08893C7B"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我们必须改进支持妇女儿童所需的服务系统应对措施，并为此提供适当的资源</w:t>
      </w:r>
    </w:p>
    <w:p w14:paraId="13E1E82B" w14:textId="77777777" w:rsidR="00F234BE" w:rsidRPr="0045386D" w:rsidRDefault="00A4005B">
      <w:pPr>
        <w:rPr>
          <w:rFonts w:eastAsia="SimSun"/>
          <w:lang w:eastAsia="zh-CN"/>
        </w:rPr>
      </w:pPr>
      <w:r w:rsidRPr="0045386D">
        <w:rPr>
          <w:rFonts w:eastAsia="SimSun"/>
          <w:lang w:eastAsia="zh-CN"/>
        </w:rPr>
        <w:t>健康、财务保障和住房对确保良好的健康至关重要</w:t>
      </w:r>
      <w:r w:rsidRPr="0045386D">
        <w:rPr>
          <w:rFonts w:eastAsia="SimSun"/>
          <w:lang w:eastAsia="zh-CN"/>
        </w:rPr>
        <w:t>——</w:t>
      </w:r>
      <w:r w:rsidRPr="0045386D">
        <w:rPr>
          <w:rFonts w:eastAsia="SimSun"/>
          <w:lang w:eastAsia="zh-CN"/>
        </w:rPr>
        <w:t>女性的基本需求必须得到满足，使她们能摆脱暴力关系并支持她们恢复。我们需要支持专业家庭暴力和性暴力援助服务，为主流服务配备更好的资源，使之能作出应对和确定解决方案。卫生服务必须可以负担、符合文化并且可</w:t>
      </w:r>
      <w:r w:rsidRPr="0045386D">
        <w:rPr>
          <w:rFonts w:eastAsia="SimSun"/>
          <w:lang w:eastAsia="zh-CN"/>
        </w:rPr>
        <w:lastRenderedPageBreak/>
        <w:t>及，以便所有妇女儿童都能获得整体、综合、全方位和多部门的服务。服务必须面向所有人，并且可让所有人获得，无论其所在地点、社会经济地位、背景或身份。必须提供更多投资和支持来改善转介途径，特别是在全科医生、专业服务和财务辅导系统之间。卫生系统需要更好地支持遭受暴力或有遭受暴力风险的妇女和儿童。这需要全社区、跨部门、全方位的应对措施。拨款必须考虑到，计划必须本地化，以便在每个地区制定计划和模式并将其纳入当地系统。</w:t>
      </w:r>
    </w:p>
    <w:p w14:paraId="5C9476E9" w14:textId="77777777" w:rsidR="00F234BE" w:rsidRPr="0045386D" w:rsidRDefault="00A4005B">
      <w:pPr>
        <w:rPr>
          <w:rFonts w:eastAsia="SimSun"/>
          <w:lang w:eastAsia="zh-CN"/>
        </w:rPr>
      </w:pPr>
      <w:r w:rsidRPr="0045386D">
        <w:rPr>
          <w:rFonts w:eastAsia="SimSun"/>
          <w:lang w:eastAsia="zh-CN"/>
        </w:rPr>
        <w:t>需要更多持续性的投资，包括对符合文化和有针对性的支持服务以及对劳动力培养的投资。在澳大利亚全国对基于性别的暴力采用一致的定义，将有助于改善应对、干预和风险评估。《全国合作协议》（</w:t>
      </w:r>
      <w:r w:rsidRPr="0045386D">
        <w:rPr>
          <w:rFonts w:eastAsia="SimSun"/>
          <w:lang w:eastAsia="zh-CN"/>
        </w:rPr>
        <w:t>National Partnership Agreement</w:t>
      </w:r>
      <w:r w:rsidRPr="0045386D">
        <w:rPr>
          <w:rFonts w:eastAsia="SimSun"/>
          <w:lang w:eastAsia="zh-CN"/>
        </w:rPr>
        <w:t>）应该在下一个全国计划的整个期限内提供强大、协调的合作关系，但需要清晰的目标和措施来确保问责，以及有助于服务运行的透明度。还需要确保服务机构保持为个人维权和开展系统性维权的能力，并且有资金模式支持他们这么做。幸存者还必须能维护将其故事用于维权的权利。</w:t>
      </w:r>
    </w:p>
    <w:p w14:paraId="46A2B8D0"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我们必须改进针对所有形式的暴力（包括胁迫控制）的法律应对</w:t>
      </w:r>
    </w:p>
    <w:p w14:paraId="6B98DA2D" w14:textId="77777777" w:rsidR="00F234BE" w:rsidRPr="0045386D" w:rsidRDefault="00A4005B">
      <w:pPr>
        <w:rPr>
          <w:rFonts w:eastAsia="SimSun"/>
          <w:lang w:eastAsia="zh-CN"/>
        </w:rPr>
      </w:pPr>
      <w:r w:rsidRPr="0045386D">
        <w:rPr>
          <w:rFonts w:eastAsia="SimSun"/>
          <w:lang w:eastAsia="zh-CN"/>
        </w:rPr>
        <w:t>家庭暴力和性暴力必须有清晰一致的定义。我们必须就胁迫控制开展一次全国对话，以确保在这方面有共同的语言和理解。任何关于暴力的定义，包括涉及胁迫控制的定义，都必须得到仔细考虑和确定，而且必须是最广泛的定义。全国准则必须注重于对胁迫控制的整体系统性理解。教育、文化改变和认知提升是关键，尤其对于警察、律师和法官。必须通过符合文化安全的对话开展有意义的协商，考虑对原住民和托雷斯海峡岛民社区以及受司法系统影响比例失衡的其他人的意外后果。这是一个全系统的问题，而不只是一个司法系统的问题，整个系统都需要改革，从而能追究施暴者的责任和支持受害人</w:t>
      </w:r>
      <w:r w:rsidRPr="0045386D">
        <w:rPr>
          <w:rFonts w:eastAsia="SimSun"/>
          <w:lang w:eastAsia="zh-CN"/>
        </w:rPr>
        <w:t>-</w:t>
      </w:r>
      <w:r w:rsidRPr="0045386D">
        <w:rPr>
          <w:rFonts w:eastAsia="SimSun"/>
          <w:lang w:eastAsia="zh-CN"/>
        </w:rPr>
        <w:t>幸存者，比如通过提高法律咨询的可及性。企业应该在理解胁迫控制以及支持遭受胁迫控制的员工和服务使用者方面发挥作用。</w:t>
      </w:r>
    </w:p>
    <w:p w14:paraId="61F6EFA6" w14:textId="77777777" w:rsidR="00F234BE" w:rsidRPr="0045386D" w:rsidRDefault="00A4005B">
      <w:pPr>
        <w:rPr>
          <w:rFonts w:eastAsia="SimSun"/>
          <w:lang w:eastAsia="zh-CN"/>
        </w:rPr>
      </w:pPr>
      <w:r w:rsidRPr="0045386D">
        <w:rPr>
          <w:rFonts w:eastAsia="SimSun"/>
          <w:lang w:eastAsia="zh-CN"/>
        </w:rPr>
        <w:t>改进法律应对意味着包括家庭法系统在内的法律系统是安全、可及、包容的。家庭暴力风险在分居时最高，而对家庭暴力受害人而言，</w:t>
      </w:r>
      <w:r w:rsidRPr="0045386D">
        <w:rPr>
          <w:rFonts w:eastAsia="SimSun"/>
          <w:lang w:eastAsia="zh-CN"/>
        </w:rPr>
        <w:t>“</w:t>
      </w:r>
      <w:r w:rsidRPr="0045386D">
        <w:rPr>
          <w:rFonts w:eastAsia="SimSun"/>
          <w:lang w:eastAsia="zh-CN"/>
        </w:rPr>
        <w:t>分居</w:t>
      </w:r>
      <w:r w:rsidRPr="0045386D">
        <w:rPr>
          <w:rFonts w:eastAsia="SimSun"/>
          <w:lang w:eastAsia="zh-CN"/>
        </w:rPr>
        <w:t>”</w:t>
      </w:r>
      <w:r w:rsidRPr="0045386D">
        <w:rPr>
          <w:rFonts w:eastAsia="SimSun"/>
          <w:lang w:eastAsia="zh-CN"/>
        </w:rPr>
        <w:t>从关系破裂之时开始，一直延续到子女养育安排最终达成。对家庭法系统的多项调查已提出关于如何改善家庭法系统中家庭暴力受害人的经历和安全的重要建议。这些建议必须得到考虑，并在适当情况下加以实施。家庭法系统中最近采取的举措正展现出其对遭受家庭暴力的家庭的重要好处。这些举措需要得到评估，如果证明有效，就应扩大实施范围并提供可持续的拨款。</w:t>
      </w:r>
    </w:p>
    <w:p w14:paraId="5954A485" w14:textId="77777777" w:rsidR="00F234BE" w:rsidRPr="0045386D" w:rsidRDefault="00A4005B">
      <w:pPr>
        <w:rPr>
          <w:rFonts w:eastAsia="SimSun"/>
          <w:lang w:eastAsia="zh-CN"/>
        </w:rPr>
      </w:pPr>
      <w:r w:rsidRPr="0045386D">
        <w:rPr>
          <w:rFonts w:eastAsia="SimSun"/>
          <w:lang w:eastAsia="zh-CN"/>
        </w:rPr>
        <w:t>我们还需要对依然合法而且对特定妇女儿童群体（包括残障妇女和女孩及原住民和托雷斯海峡岛民妇女儿童）影响过大的特定形式的、基于性别的暴力进行法律改革</w:t>
      </w:r>
    </w:p>
    <w:p w14:paraId="1F386DC4"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t>我们需要关注借助科技手段的虐待以及在网上对女性的虐待和不尊重</w:t>
      </w:r>
    </w:p>
    <w:p w14:paraId="52D7BDD0" w14:textId="77777777" w:rsidR="00F234BE" w:rsidRPr="0045386D" w:rsidRDefault="00A4005B">
      <w:pPr>
        <w:rPr>
          <w:rFonts w:eastAsia="SimSun"/>
          <w:lang w:eastAsia="zh-CN"/>
        </w:rPr>
      </w:pPr>
      <w:r w:rsidRPr="0045386D">
        <w:rPr>
          <w:rFonts w:eastAsia="SimSun"/>
          <w:lang w:eastAsia="zh-CN"/>
        </w:rPr>
        <w:t>借助科技手段的虐待会造成真正的持续伤害，并可能是未来暴力行为的警示迹象。工作人员必须得到更好的支持，获得关于施暴者如何滥用科技手段（包括新兴技术）对女性造成风险的培训和信息。科技和金融部门已经在采取行动揭露和预防这种滥用行为，私营部门应该得到支持继续发挥这种领导作用，并确保所有产品和服务在设计中已经纳入安全考量。这些文化改变会对监管和法律应对起到补充和支持作用。</w:t>
      </w:r>
    </w:p>
    <w:p w14:paraId="3999A496" w14:textId="120D486A" w:rsidR="00F234BE" w:rsidRPr="0045386D" w:rsidRDefault="00A4005B">
      <w:pPr>
        <w:rPr>
          <w:rFonts w:eastAsia="SimSun"/>
          <w:lang w:eastAsia="zh-CN"/>
        </w:rPr>
      </w:pPr>
      <w:r w:rsidRPr="0045386D">
        <w:rPr>
          <w:rFonts w:eastAsia="SimSun"/>
          <w:lang w:eastAsia="zh-CN"/>
        </w:rPr>
        <w:t>必须为遭受借助科技手段的虐待的青少年和女性提供更好的支持，不仅使他们能继续使用科技，而且帮助他们恢复，使他们能在网上感到安全，特别在新冠疫情导致科技手段利用率上升的背景下。一线服务机构、警方和司法系统需要更多教育和培训，以确保对借助科技手段的虐待的现实和影响具有共同的理解，并追究虐待者的责任。关注焦点必须是虐待者的行为，而不是被滥用的科技手段。应对措施必须认识到借助科技手段的虐待对某些女性（例如残障女性）的过大影响。应对措施还应包括将科技用于善途。</w:t>
      </w:r>
    </w:p>
    <w:p w14:paraId="229FD36A" w14:textId="77777777" w:rsidR="00FD18D7" w:rsidRPr="0045386D" w:rsidRDefault="00FD18D7">
      <w:pPr>
        <w:rPr>
          <w:rFonts w:eastAsia="SimSun"/>
          <w:lang w:eastAsia="zh-CN"/>
        </w:rPr>
      </w:pPr>
    </w:p>
    <w:p w14:paraId="564BE808" w14:textId="77777777" w:rsidR="00F234BE" w:rsidRPr="0045386D" w:rsidRDefault="00A4005B">
      <w:pPr>
        <w:pStyle w:val="Heading1"/>
        <w:shd w:val="clear" w:color="auto" w:fill="auto"/>
        <w:rPr>
          <w:rFonts w:ascii="Arial" w:eastAsia="SimSun" w:hAnsi="Arial"/>
          <w:color w:val="1A2482"/>
          <w:sz w:val="28"/>
          <w:szCs w:val="28"/>
          <w:lang w:eastAsia="zh-CN"/>
        </w:rPr>
      </w:pPr>
      <w:r w:rsidRPr="0045386D">
        <w:rPr>
          <w:rFonts w:ascii="Arial" w:eastAsia="SimSun" w:hAnsi="Arial"/>
          <w:color w:val="1A2482"/>
          <w:sz w:val="28"/>
          <w:szCs w:val="28"/>
          <w:lang w:eastAsia="zh-CN"/>
        </w:rPr>
        <w:lastRenderedPageBreak/>
        <w:t>解决基于性别的暴力人人有责</w:t>
      </w:r>
    </w:p>
    <w:p w14:paraId="39115712" w14:textId="77777777" w:rsidR="00F234BE" w:rsidRPr="0045386D" w:rsidRDefault="00A4005B">
      <w:pPr>
        <w:rPr>
          <w:rFonts w:eastAsia="SimSun"/>
          <w:lang w:eastAsia="zh-CN"/>
        </w:rPr>
      </w:pPr>
      <w:r w:rsidRPr="0045386D">
        <w:rPr>
          <w:rFonts w:eastAsia="SimSun"/>
          <w:lang w:eastAsia="zh-CN"/>
        </w:rPr>
        <w:t>预防、应对和解决基于性别的暴力人人有责。尽管基于性别的暴力本身具有性别性质，但消除这种瘟疫需要全社会一起应对。</w:t>
      </w:r>
    </w:p>
    <w:p w14:paraId="6946110C" w14:textId="77777777" w:rsidR="00F234BE" w:rsidRPr="0045386D" w:rsidRDefault="00A4005B">
      <w:pPr>
        <w:rPr>
          <w:rFonts w:eastAsia="SimSun"/>
          <w:lang w:eastAsia="zh-CN"/>
        </w:rPr>
      </w:pPr>
      <w:r w:rsidRPr="0045386D">
        <w:rPr>
          <w:rFonts w:eastAsia="SimSun"/>
          <w:lang w:eastAsia="zh-CN"/>
        </w:rPr>
        <w:t>我们必须在工作、教育、体育、社区等所有环境中开展工作，揭露不尊重的行为，将性别平等植入人们的意识中。</w:t>
      </w:r>
    </w:p>
    <w:p w14:paraId="4008EC73" w14:textId="1B170308" w:rsidR="00F234BE" w:rsidRPr="0045386D" w:rsidRDefault="00A4005B">
      <w:pPr>
        <w:rPr>
          <w:rFonts w:eastAsia="SimSun"/>
          <w:lang w:eastAsia="zh-CN"/>
        </w:rPr>
      </w:pPr>
      <w:r w:rsidRPr="0045386D">
        <w:rPr>
          <w:rFonts w:eastAsia="SimSun"/>
          <w:lang w:eastAsia="zh-CN"/>
        </w:rPr>
        <w:t>所有环境都需要能够更好地应对受害人</w:t>
      </w:r>
      <w:r w:rsidRPr="0045386D">
        <w:rPr>
          <w:rFonts w:eastAsia="SimSun"/>
          <w:lang w:eastAsia="zh-CN"/>
        </w:rPr>
        <w:t>-</w:t>
      </w:r>
      <w:r w:rsidRPr="0045386D">
        <w:rPr>
          <w:rFonts w:eastAsia="SimSun"/>
          <w:lang w:eastAsia="zh-CN"/>
        </w:rPr>
        <w:t>幸存者的经历，促使施暴者和虐待者开始改变其行为，让我们能终止基于性别的暴力。</w:t>
      </w:r>
    </w:p>
    <w:p w14:paraId="5CDBF8A9" w14:textId="7DDF526B" w:rsidR="007E6173" w:rsidRPr="0045386D" w:rsidRDefault="007E6173">
      <w:pPr>
        <w:rPr>
          <w:rFonts w:eastAsia="SimSun"/>
          <w:lang w:eastAsia="zh-CN"/>
        </w:rPr>
      </w:pPr>
    </w:p>
    <w:p w14:paraId="7B69C9B4" w14:textId="246C01E4" w:rsidR="007E6173" w:rsidRPr="0045386D" w:rsidRDefault="007E6173">
      <w:pPr>
        <w:rPr>
          <w:rFonts w:eastAsia="SimSun"/>
          <w:lang w:eastAsia="zh-CN"/>
        </w:rPr>
      </w:pPr>
    </w:p>
    <w:p w14:paraId="5E915946" w14:textId="091ABD48" w:rsidR="007E6173" w:rsidRPr="0045386D" w:rsidRDefault="007E6173">
      <w:pPr>
        <w:rPr>
          <w:rFonts w:eastAsia="SimSun"/>
          <w:lang w:eastAsia="zh-CN"/>
        </w:rPr>
      </w:pPr>
    </w:p>
    <w:p w14:paraId="61DC2761" w14:textId="55DFA53B" w:rsidR="007E6173" w:rsidRPr="0045386D" w:rsidRDefault="007E6173">
      <w:pPr>
        <w:rPr>
          <w:rFonts w:eastAsia="SimSun"/>
          <w:lang w:eastAsia="zh-CN"/>
        </w:rPr>
      </w:pPr>
    </w:p>
    <w:p w14:paraId="7FD29EF9" w14:textId="4E29AECB" w:rsidR="007E6173" w:rsidRPr="0045386D" w:rsidRDefault="007E6173">
      <w:pPr>
        <w:rPr>
          <w:rFonts w:eastAsia="SimSun"/>
          <w:lang w:eastAsia="zh-CN"/>
        </w:rPr>
      </w:pPr>
    </w:p>
    <w:p w14:paraId="302370CC" w14:textId="5AAB0DC9" w:rsidR="007E6173" w:rsidRPr="0045386D" w:rsidRDefault="007E6173">
      <w:pPr>
        <w:rPr>
          <w:rFonts w:eastAsia="SimSun"/>
          <w:lang w:eastAsia="zh-CN"/>
        </w:rPr>
      </w:pPr>
    </w:p>
    <w:p w14:paraId="6F3CC364" w14:textId="0920B856" w:rsidR="007E6173" w:rsidRPr="0045386D" w:rsidRDefault="007E6173">
      <w:pPr>
        <w:rPr>
          <w:rFonts w:eastAsia="SimSun"/>
          <w:lang w:eastAsia="zh-CN"/>
        </w:rPr>
      </w:pPr>
    </w:p>
    <w:p w14:paraId="474C6906" w14:textId="5965E458" w:rsidR="007E6173" w:rsidRPr="0045386D" w:rsidRDefault="007E6173">
      <w:pPr>
        <w:rPr>
          <w:rFonts w:eastAsia="SimSun"/>
          <w:lang w:eastAsia="zh-CN"/>
        </w:rPr>
      </w:pPr>
    </w:p>
    <w:p w14:paraId="34F5E3A7" w14:textId="582B55C8" w:rsidR="007E6173" w:rsidRPr="0045386D" w:rsidRDefault="007E6173">
      <w:pPr>
        <w:rPr>
          <w:rFonts w:eastAsia="SimSun"/>
          <w:lang w:eastAsia="zh-CN"/>
        </w:rPr>
      </w:pPr>
    </w:p>
    <w:p w14:paraId="1186CAE0" w14:textId="7B21B875" w:rsidR="007E6173" w:rsidRPr="0045386D" w:rsidRDefault="007E6173">
      <w:pPr>
        <w:rPr>
          <w:rFonts w:eastAsia="SimSun"/>
          <w:lang w:eastAsia="zh-CN"/>
        </w:rPr>
      </w:pPr>
    </w:p>
    <w:p w14:paraId="57AE4C79" w14:textId="54B8B46B" w:rsidR="007E6173" w:rsidRPr="0045386D" w:rsidRDefault="007E6173">
      <w:pPr>
        <w:rPr>
          <w:rFonts w:eastAsia="SimSun"/>
          <w:lang w:eastAsia="zh-CN"/>
        </w:rPr>
      </w:pPr>
    </w:p>
    <w:p w14:paraId="4CEE4D61" w14:textId="6D1B5A47" w:rsidR="007E6173" w:rsidRPr="0045386D" w:rsidRDefault="007E6173">
      <w:pPr>
        <w:rPr>
          <w:rFonts w:eastAsia="SimSun"/>
          <w:lang w:eastAsia="zh-CN"/>
        </w:rPr>
      </w:pPr>
    </w:p>
    <w:p w14:paraId="4D63400A" w14:textId="739CAF59" w:rsidR="007E6173" w:rsidRPr="0045386D" w:rsidRDefault="007E6173">
      <w:pPr>
        <w:rPr>
          <w:rFonts w:eastAsia="SimSun"/>
          <w:lang w:eastAsia="zh-CN"/>
        </w:rPr>
      </w:pPr>
    </w:p>
    <w:p w14:paraId="5CFFE2DD" w14:textId="5FAF2A1A" w:rsidR="007E6173" w:rsidRPr="0045386D" w:rsidRDefault="007E6173">
      <w:pPr>
        <w:rPr>
          <w:rFonts w:eastAsia="SimSun"/>
          <w:lang w:eastAsia="zh-CN"/>
        </w:rPr>
      </w:pPr>
    </w:p>
    <w:p w14:paraId="5DEEFDE9" w14:textId="77777777" w:rsidR="007E6173" w:rsidRPr="0045386D" w:rsidRDefault="007E6173">
      <w:pPr>
        <w:rPr>
          <w:rFonts w:eastAsia="SimSun"/>
          <w:lang w:eastAsia="zh-CN"/>
        </w:rPr>
      </w:pPr>
    </w:p>
    <w:p w14:paraId="581F5530" w14:textId="4513FDCF" w:rsidR="007E6173" w:rsidRPr="0045386D" w:rsidRDefault="007E6173">
      <w:pPr>
        <w:rPr>
          <w:rFonts w:eastAsia="SimSun"/>
          <w:lang w:eastAsia="zh-CN"/>
        </w:rPr>
      </w:pPr>
    </w:p>
    <w:p w14:paraId="5F73A75E" w14:textId="77777777" w:rsidR="007E6173" w:rsidRPr="0045386D" w:rsidRDefault="007E6173" w:rsidP="007E6173">
      <w:pPr>
        <w:rPr>
          <w:rFonts w:eastAsia="SimSun"/>
          <w:kern w:val="2"/>
          <w:sz w:val="20"/>
          <w:lang w:eastAsia="zh-CN"/>
        </w:rPr>
      </w:pPr>
      <w:bookmarkStart w:id="3" w:name="_GoBack"/>
      <w:bookmarkEnd w:id="3"/>
    </w:p>
    <w:p w14:paraId="2AFCD334" w14:textId="77777777" w:rsidR="007E6173" w:rsidRPr="0045386D" w:rsidRDefault="007E6173">
      <w:pPr>
        <w:rPr>
          <w:rFonts w:eastAsia="SimSun"/>
          <w:lang w:eastAsia="zh-CN"/>
        </w:rPr>
      </w:pPr>
    </w:p>
    <w:sectPr w:rsidR="007E6173" w:rsidRPr="0045386D">
      <w:headerReference w:type="default" r:id="rId11"/>
      <w:footerReference w:type="even" r:id="rId12"/>
      <w:footerReference w:type="default" r:id="rId13"/>
      <w:headerReference w:type="first" r:id="rId14"/>
      <w:footerReference w:type="first" r:id="rId15"/>
      <w:pgSz w:w="11906" w:h="16838"/>
      <w:pgMar w:top="851" w:right="851" w:bottom="851" w:left="851" w:header="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952FC" w14:textId="77777777" w:rsidR="00826849" w:rsidRDefault="00826849">
      <w:pPr>
        <w:spacing w:before="0" w:after="0" w:line="240" w:lineRule="auto"/>
      </w:pPr>
      <w:r>
        <w:separator/>
      </w:r>
    </w:p>
  </w:endnote>
  <w:endnote w:type="continuationSeparator" w:id="0">
    <w:p w14:paraId="7D8B53ED" w14:textId="77777777" w:rsidR="00826849" w:rsidRDefault="008268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Condensed">
    <w:altName w:val="Franklin Gothic Medium Cond"/>
    <w:panose1 w:val="020B0606040200020203"/>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A91F" w14:textId="77777777" w:rsidR="00F234BE" w:rsidRDefault="00F234BE">
    <w:pPr>
      <w:pBdr>
        <w:top w:val="nil"/>
        <w:left w:val="nil"/>
        <w:bottom w:val="nil"/>
        <w:right w:val="nil"/>
        <w:between w:val="nil"/>
      </w:pBdr>
      <w:tabs>
        <w:tab w:val="right" w:pos="10433"/>
      </w:tabs>
      <w:spacing w:before="0" w:after="120" w:line="240"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72791" w14:textId="5F9E33A4" w:rsidR="00F234BE" w:rsidRDefault="00A4005B">
    <w:pPr>
      <w:pBdr>
        <w:top w:val="nil"/>
        <w:left w:val="nil"/>
        <w:bottom w:val="nil"/>
        <w:right w:val="nil"/>
        <w:between w:val="nil"/>
      </w:pBdr>
      <w:tabs>
        <w:tab w:val="right" w:pos="10433"/>
      </w:tabs>
      <w:spacing w:before="0" w:after="12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E842E8">
      <w:rPr>
        <w:noProof/>
        <w:color w:val="000000"/>
        <w:sz w:val="18"/>
        <w:szCs w:val="18"/>
      </w:rPr>
      <w:t>10</w:t>
    </w:r>
    <w:r>
      <w:rPr>
        <w:color w:val="000000"/>
        <w:sz w:val="18"/>
        <w:szCs w:val="18"/>
      </w:rPr>
      <w:fldChar w:fldCharType="end"/>
    </w:r>
  </w:p>
  <w:p w14:paraId="5DC5D757" w14:textId="77777777" w:rsidR="00F234BE" w:rsidRDefault="00F234BE">
    <w:pPr>
      <w:pBdr>
        <w:top w:val="nil"/>
        <w:left w:val="nil"/>
        <w:bottom w:val="nil"/>
        <w:right w:val="nil"/>
        <w:between w:val="nil"/>
      </w:pBdr>
      <w:tabs>
        <w:tab w:val="right" w:pos="10433"/>
      </w:tabs>
      <w:spacing w:before="0" w:after="0" w:line="240"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325D4" w14:textId="3AA07456" w:rsidR="00F234BE" w:rsidRPr="00481E20" w:rsidRDefault="00A4005B">
    <w:pPr>
      <w:pBdr>
        <w:top w:val="nil"/>
        <w:left w:val="nil"/>
        <w:bottom w:val="nil"/>
        <w:right w:val="nil"/>
        <w:between w:val="nil"/>
      </w:pBdr>
      <w:tabs>
        <w:tab w:val="right" w:pos="10433"/>
      </w:tabs>
      <w:spacing w:after="0" w:line="240" w:lineRule="auto"/>
      <w:jc w:val="center"/>
      <w:rPr>
        <w:rFonts w:eastAsia="SimSun"/>
        <w:color w:val="000000"/>
        <w:sz w:val="18"/>
        <w:szCs w:val="18"/>
      </w:rPr>
    </w:pPr>
    <w:r w:rsidRPr="00481E20">
      <w:rPr>
        <w:rFonts w:eastAsia="SimSun"/>
        <w:color w:val="000000"/>
        <w:sz w:val="18"/>
        <w:szCs w:val="18"/>
      </w:rPr>
      <w:fldChar w:fldCharType="begin"/>
    </w:r>
    <w:r w:rsidRPr="00481E20">
      <w:rPr>
        <w:rFonts w:eastAsia="SimSun"/>
        <w:color w:val="000000"/>
        <w:sz w:val="18"/>
        <w:szCs w:val="18"/>
      </w:rPr>
      <w:instrText>PAGE</w:instrText>
    </w:r>
    <w:r w:rsidRPr="00481E20">
      <w:rPr>
        <w:rFonts w:eastAsia="SimSun"/>
        <w:color w:val="000000"/>
        <w:sz w:val="18"/>
        <w:szCs w:val="18"/>
      </w:rPr>
      <w:fldChar w:fldCharType="separate"/>
    </w:r>
    <w:r w:rsidR="00E842E8">
      <w:rPr>
        <w:rFonts w:eastAsia="SimSun"/>
        <w:noProof/>
        <w:color w:val="000000"/>
        <w:sz w:val="18"/>
        <w:szCs w:val="18"/>
      </w:rPr>
      <w:t>1</w:t>
    </w:r>
    <w:r w:rsidRPr="00481E20">
      <w:rPr>
        <w:rFonts w:eastAsia="SimSun"/>
        <w:color w:val="000000"/>
        <w:sz w:val="18"/>
        <w:szCs w:val="18"/>
      </w:rPr>
      <w:fldChar w:fldCharType="end"/>
    </w:r>
  </w:p>
  <w:p w14:paraId="5B7EF029" w14:textId="0D43E477" w:rsidR="00F234BE" w:rsidRPr="00481E20" w:rsidRDefault="00A4005B" w:rsidP="00894802">
    <w:pPr>
      <w:pBdr>
        <w:top w:val="nil"/>
        <w:left w:val="nil"/>
        <w:bottom w:val="nil"/>
        <w:right w:val="nil"/>
        <w:between w:val="nil"/>
      </w:pBdr>
      <w:tabs>
        <w:tab w:val="right" w:pos="10433"/>
      </w:tabs>
      <w:spacing w:before="0" w:after="0" w:line="240" w:lineRule="auto"/>
      <w:jc w:val="right"/>
      <w:rPr>
        <w:rFonts w:eastAsia="SimSun"/>
        <w:color w:val="000000"/>
        <w:sz w:val="16"/>
        <w:szCs w:val="16"/>
      </w:rPr>
    </w:pPr>
    <w:r w:rsidRPr="00481E20">
      <w:rPr>
        <w:rFonts w:eastAsia="SimSun"/>
        <w:color w:val="000000"/>
        <w:sz w:val="16"/>
        <w:szCs w:val="16"/>
      </w:rPr>
      <w:t>Statement from Delegates - 2021 National Summit on Women’s Safety_</w:t>
    </w:r>
    <w:r w:rsidR="004E2416" w:rsidRPr="00481E20">
      <w:rPr>
        <w:rFonts w:eastAsia="SimSun"/>
        <w:color w:val="000000"/>
        <w:sz w:val="16"/>
        <w:szCs w:val="16"/>
      </w:rPr>
      <w:t>Simplified Chinese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48D3A" w14:textId="77777777" w:rsidR="00826849" w:rsidRDefault="00826849">
      <w:pPr>
        <w:spacing w:before="0" w:after="0" w:line="240" w:lineRule="auto"/>
      </w:pPr>
      <w:r>
        <w:separator/>
      </w:r>
    </w:p>
  </w:footnote>
  <w:footnote w:type="continuationSeparator" w:id="0">
    <w:p w14:paraId="03CE9335" w14:textId="77777777" w:rsidR="00826849" w:rsidRDefault="00826849">
      <w:pPr>
        <w:spacing w:before="0" w:after="0" w:line="240" w:lineRule="auto"/>
      </w:pPr>
      <w:r>
        <w:continuationSeparator/>
      </w:r>
    </w:p>
  </w:footnote>
  <w:footnote w:id="1">
    <w:p w14:paraId="2283E954" w14:textId="24F8856E" w:rsidR="00F234BE" w:rsidRPr="00893FA1" w:rsidRDefault="00893FA1">
      <w:pPr>
        <w:pBdr>
          <w:top w:val="nil"/>
          <w:left w:val="nil"/>
          <w:bottom w:val="nil"/>
          <w:right w:val="nil"/>
          <w:between w:val="nil"/>
        </w:pBdr>
        <w:spacing w:before="0" w:line="240" w:lineRule="auto"/>
        <w:rPr>
          <w:color w:val="000000"/>
          <w:sz w:val="16"/>
          <w:szCs w:val="16"/>
        </w:rPr>
      </w:pPr>
      <w:r>
        <w:rPr>
          <w:rStyle w:val="FootnoteReference"/>
        </w:rPr>
        <w:footnoteRef/>
      </w:r>
      <w:r>
        <w:rPr>
          <w:color w:val="000000"/>
          <w:sz w:val="16"/>
          <w:szCs w:val="16"/>
        </w:rPr>
        <w:t xml:space="preserve"> ABS. 2017. Personal Safety, Australia Survey</w:t>
      </w:r>
    </w:p>
  </w:footnote>
  <w:footnote w:id="2">
    <w:p w14:paraId="399B035F" w14:textId="77777777" w:rsidR="00F234BE" w:rsidRPr="00481E20" w:rsidRDefault="00A4005B">
      <w:pPr>
        <w:pBdr>
          <w:top w:val="nil"/>
          <w:left w:val="nil"/>
          <w:bottom w:val="nil"/>
          <w:right w:val="nil"/>
          <w:between w:val="nil"/>
        </w:pBdr>
        <w:spacing w:before="0" w:line="240" w:lineRule="auto"/>
        <w:rPr>
          <w:rFonts w:eastAsia="SimSun"/>
          <w:color w:val="000000"/>
          <w:sz w:val="16"/>
          <w:szCs w:val="16"/>
        </w:rPr>
      </w:pPr>
      <w:r w:rsidRPr="00481E20">
        <w:rPr>
          <w:rStyle w:val="FootnoteReference"/>
          <w:rFonts w:eastAsia="SimSun"/>
        </w:rPr>
        <w:footnoteRef/>
      </w:r>
      <w:r w:rsidRPr="00481E20">
        <w:rPr>
          <w:rFonts w:eastAsia="SimSun"/>
          <w:color w:val="000000"/>
          <w:sz w:val="16"/>
          <w:szCs w:val="16"/>
        </w:rPr>
        <w:t>‘Change the Story’, OurWatch, www.ourwatch.org.au/change-the-story/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82C2" w14:textId="77777777" w:rsidR="00F234BE" w:rsidRDefault="00F234BE">
    <w:pPr>
      <w:pBdr>
        <w:top w:val="nil"/>
        <w:left w:val="nil"/>
        <w:bottom w:val="nil"/>
        <w:right w:val="nil"/>
        <w:between w:val="nil"/>
      </w:pBdr>
      <w:tabs>
        <w:tab w:val="center" w:pos="4513"/>
        <w:tab w:val="right" w:pos="9026"/>
      </w:tabs>
      <w:spacing w:before="0" w:after="12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C89D" w14:textId="77777777" w:rsidR="00F234BE" w:rsidRDefault="00A4005B">
    <w:pPr>
      <w:pBdr>
        <w:top w:val="nil"/>
        <w:left w:val="nil"/>
        <w:bottom w:val="nil"/>
        <w:right w:val="nil"/>
        <w:between w:val="nil"/>
      </w:pBdr>
      <w:tabs>
        <w:tab w:val="center" w:pos="4513"/>
        <w:tab w:val="right" w:pos="9026"/>
      </w:tabs>
      <w:spacing w:before="0" w:after="0" w:line="240" w:lineRule="auto"/>
      <w:rPr>
        <w:color w:val="000000"/>
      </w:rPr>
    </w:pPr>
    <w:r>
      <w:rPr>
        <w:noProof/>
        <w:lang w:eastAsia="en-AU"/>
      </w:rPr>
      <w:drawing>
        <wp:anchor distT="0" distB="0" distL="0" distR="0" simplePos="0" relativeHeight="251658240" behindDoc="1" locked="0" layoutInCell="1" allowOverlap="1" wp14:anchorId="46741D1B" wp14:editId="6F8D8067">
          <wp:simplePos x="0" y="0"/>
          <wp:positionH relativeFrom="column">
            <wp:posOffset>-540382</wp:posOffset>
          </wp:positionH>
          <wp:positionV relativeFrom="paragraph">
            <wp:posOffset>12700</wp:posOffset>
          </wp:positionV>
          <wp:extent cx="7553325" cy="11461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1676283847" name="image1.png"/>
                  <pic:cNvPicPr/>
                </pic:nvPicPr>
                <pic:blipFill>
                  <a:blip r:embed="rId1"/>
                  <a:stretch>
                    <a:fillRect/>
                  </a:stretch>
                </pic:blipFill>
                <pic:spPr>
                  <a:xfrm>
                    <a:off x="0" y="0"/>
                    <a:ext cx="7553325" cy="1146175"/>
                  </a:xfrm>
                  <a:prstGeom prst="rect">
                    <a:avLst/>
                  </a:prstGeom>
                </pic:spPr>
              </pic:pic>
            </a:graphicData>
          </a:graphic>
        </wp:anchor>
      </w:drawing>
    </w:r>
  </w:p>
  <w:p w14:paraId="3987238D" w14:textId="77777777" w:rsidR="00F234BE" w:rsidRDefault="00F234BE">
    <w:pPr>
      <w:pBdr>
        <w:top w:val="nil"/>
        <w:left w:val="nil"/>
        <w:bottom w:val="nil"/>
        <w:right w:val="nil"/>
        <w:between w:val="nil"/>
      </w:pBdr>
      <w:tabs>
        <w:tab w:val="center" w:pos="4513"/>
        <w:tab w:val="right" w:pos="9026"/>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11C99"/>
    <w:multiLevelType w:val="multilevel"/>
    <w:tmpl w:val="7FFA2122"/>
    <w:lvl w:ilvl="0">
      <w:start w:val="1"/>
      <w:numFmt w:val="bullet"/>
      <w:pStyle w:val="Tabl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B340EE"/>
    <w:multiLevelType w:val="multilevel"/>
    <w:tmpl w:val="3DAEAC5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BE"/>
    <w:rsid w:val="00012C0F"/>
    <w:rsid w:val="000A4DD6"/>
    <w:rsid w:val="000B412D"/>
    <w:rsid w:val="002C1D9C"/>
    <w:rsid w:val="002C5883"/>
    <w:rsid w:val="002E32A7"/>
    <w:rsid w:val="00385F12"/>
    <w:rsid w:val="00442AA1"/>
    <w:rsid w:val="0045386D"/>
    <w:rsid w:val="0046674D"/>
    <w:rsid w:val="00481E20"/>
    <w:rsid w:val="00494DE5"/>
    <w:rsid w:val="004A5CE3"/>
    <w:rsid w:val="004C4001"/>
    <w:rsid w:val="004E2416"/>
    <w:rsid w:val="00503A89"/>
    <w:rsid w:val="00563BC4"/>
    <w:rsid w:val="005F00E4"/>
    <w:rsid w:val="00607F03"/>
    <w:rsid w:val="0070019C"/>
    <w:rsid w:val="007E6173"/>
    <w:rsid w:val="0082320F"/>
    <w:rsid w:val="00826849"/>
    <w:rsid w:val="00855325"/>
    <w:rsid w:val="00893FA1"/>
    <w:rsid w:val="00894802"/>
    <w:rsid w:val="008B14A5"/>
    <w:rsid w:val="009049B7"/>
    <w:rsid w:val="00926EE0"/>
    <w:rsid w:val="009966FE"/>
    <w:rsid w:val="009B7A49"/>
    <w:rsid w:val="00A32DB1"/>
    <w:rsid w:val="00A4005B"/>
    <w:rsid w:val="00CF69EA"/>
    <w:rsid w:val="00D8052D"/>
    <w:rsid w:val="00E842E8"/>
    <w:rsid w:val="00ED5FED"/>
    <w:rsid w:val="00F234BE"/>
    <w:rsid w:val="00F3105A"/>
    <w:rsid w:val="00F83A44"/>
    <w:rsid w:val="00F90148"/>
    <w:rsid w:val="00FD18D7"/>
    <w:rsid w:val="00FF44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98D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4"/>
        <w:szCs w:val="24"/>
        <w:lang w:val="en-AU" w:eastAsia="en-GB" w:bidi="ar-SA"/>
      </w:rPr>
    </w:rPrDefault>
    <w:pPrDefault>
      <w:pPr>
        <w:spacing w:before="120"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AFA"/>
    <w:pPr>
      <w:spacing w:line="280" w:lineRule="atLeast"/>
    </w:pPr>
    <w:rPr>
      <w:spacing w:val="4"/>
    </w:rPr>
  </w:style>
  <w:style w:type="paragraph" w:styleId="Heading1">
    <w:name w:val="heading 1"/>
    <w:basedOn w:val="Normal"/>
    <w:next w:val="Normal"/>
    <w:link w:val="Heading1Char"/>
    <w:uiPriority w:val="2"/>
    <w:qFormat/>
    <w:rsid w:val="00DD2791"/>
    <w:pPr>
      <w:shd w:val="clear" w:color="auto" w:fill="FFFFFF" w:themeFill="background1"/>
      <w:outlineLvl w:val="0"/>
    </w:pPr>
    <w:rPr>
      <w:rFonts w:ascii="Segoe Condensed" w:hAnsi="Segoe Condensed"/>
      <w:b/>
      <w:sz w:val="32"/>
    </w:rPr>
  </w:style>
  <w:style w:type="paragraph" w:styleId="Heading2">
    <w:name w:val="heading 2"/>
    <w:basedOn w:val="Heading1"/>
    <w:next w:val="Normal"/>
    <w:link w:val="Heading2Char"/>
    <w:uiPriority w:val="2"/>
    <w:qFormat/>
    <w:rsid w:val="00DD2791"/>
    <w:pPr>
      <w:outlineLvl w:val="1"/>
    </w:pPr>
    <w:rPr>
      <w:sz w:val="28"/>
      <w:szCs w:val="28"/>
    </w:rPr>
  </w:style>
  <w:style w:type="paragraph" w:styleId="Heading3">
    <w:name w:val="heading 3"/>
    <w:basedOn w:val="Normal"/>
    <w:next w:val="Normal"/>
    <w:link w:val="Heading3Char"/>
    <w:uiPriority w:val="2"/>
    <w:qFormat/>
    <w:rsid w:val="008D4E4B"/>
    <w:pPr>
      <w:keepNext/>
      <w:keepLines/>
      <w:spacing w:before="240" w:line="240" w:lineRule="auto"/>
      <w:contextualSpacing/>
      <w:outlineLvl w:val="2"/>
    </w:pPr>
    <w:rPr>
      <w:rFonts w:ascii="Georgia" w:hAnsi="Georgia"/>
      <w:bCs/>
      <w:sz w:val="28"/>
      <w:szCs w:val="26"/>
    </w:rPr>
  </w:style>
  <w:style w:type="paragraph" w:styleId="Heading4">
    <w:name w:val="heading 4"/>
    <w:basedOn w:val="Normal"/>
    <w:next w:val="Normal"/>
    <w:link w:val="Heading4Char"/>
    <w:uiPriority w:val="2"/>
    <w:unhideWhenUsed/>
    <w:rsid w:val="00BD7ADD"/>
    <w:pPr>
      <w:keepNext/>
      <w:keepLines/>
      <w:contextualSpacing/>
      <w:outlineLvl w:val="3"/>
    </w:pPr>
    <w:rPr>
      <w:b/>
      <w:lang w:val="en-US"/>
    </w:rPr>
  </w:style>
  <w:style w:type="paragraph" w:styleId="Heading5">
    <w:name w:val="heading 5"/>
    <w:basedOn w:val="Heading4"/>
    <w:next w:val="Normal"/>
    <w:link w:val="Heading5Char"/>
    <w:uiPriority w:val="2"/>
    <w:unhideWhenUsed/>
    <w:rsid w:val="00E50FB5"/>
    <w:pPr>
      <w:outlineLvl w:val="4"/>
    </w:pPr>
    <w:rPr>
      <w:b w:val="0"/>
    </w:rPr>
  </w:style>
  <w:style w:type="paragraph" w:styleId="Heading6">
    <w:name w:val="heading 6"/>
    <w:basedOn w:val="Heading1"/>
    <w:next w:val="Normal"/>
    <w:link w:val="Heading6Char"/>
    <w:uiPriority w:val="2"/>
    <w:unhideWhenUsed/>
    <w:rsid w:val="008D4E4B"/>
    <w:pPr>
      <w:outlineLvl w:val="5"/>
    </w:pPr>
    <w:rPr>
      <w:rFonts w:asciiTheme="minorHAnsi" w:eastAsiaTheme="majorEastAsia" w:hAnsiTheme="minorHAnsi" w:cstheme="majorBidi"/>
      <w:iCs/>
      <w:sz w:val="22"/>
    </w:rPr>
  </w:style>
  <w:style w:type="paragraph" w:styleId="Heading7">
    <w:name w:val="heading 7"/>
    <w:basedOn w:val="Normal"/>
    <w:next w:val="Normal"/>
    <w:link w:val="Heading7Char"/>
    <w:uiPriority w:val="2"/>
    <w:unhideWhenUsed/>
    <w:rsid w:val="008D4E4B"/>
    <w:pPr>
      <w:keepNext/>
      <w:keepLines/>
      <w:outlineLvl w:val="6"/>
    </w:pPr>
    <w:rPr>
      <w:rFonts w:asciiTheme="minorHAnsi" w:eastAsiaTheme="majorEastAsia" w:hAnsiTheme="minorHAnsi" w:cstheme="majorBidi"/>
      <w:iCs/>
    </w:rPr>
  </w:style>
  <w:style w:type="paragraph" w:styleId="Heading8">
    <w:name w:val="heading 8"/>
    <w:basedOn w:val="Normal"/>
    <w:next w:val="Normal"/>
    <w:link w:val="Heading8Char"/>
    <w:uiPriority w:val="2"/>
    <w:unhideWhenUsed/>
    <w:rsid w:val="008D4E4B"/>
    <w:pPr>
      <w:keepNext/>
      <w:keepLines/>
      <w:outlineLvl w:val="7"/>
    </w:pPr>
    <w:rPr>
      <w:rFonts w:asciiTheme="minorHAnsi" w:eastAsiaTheme="majorEastAsia" w:hAnsiTheme="minorHAnsi" w:cstheme="majorBidi"/>
      <w:szCs w:val="20"/>
    </w:rPr>
  </w:style>
  <w:style w:type="paragraph" w:styleId="Heading9">
    <w:name w:val="heading 9"/>
    <w:basedOn w:val="Normal"/>
    <w:next w:val="Normal"/>
    <w:link w:val="Heading9Char"/>
    <w:uiPriority w:val="2"/>
    <w:semiHidden/>
    <w:unhideWhenUsed/>
    <w:rsid w:val="008D4E4B"/>
    <w:pPr>
      <w:keepNext/>
      <w:keepLines/>
      <w:outlineLvl w:val="8"/>
    </w:pPr>
    <w:rPr>
      <w:rFonts w:asciiTheme="minorHAnsi" w:eastAsiaTheme="majorEastAsia" w:hAnsiTheme="min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D2791"/>
    <w:pPr>
      <w:spacing w:before="400" w:line="240" w:lineRule="auto"/>
      <w:contextualSpacing/>
      <w:outlineLvl w:val="0"/>
    </w:pPr>
    <w:rPr>
      <w:rFonts w:ascii="Segoe Condensed" w:hAnsi="Segoe Condensed"/>
      <w:bCs/>
      <w:spacing w:val="0"/>
      <w:kern w:val="28"/>
      <w:sz w:val="44"/>
      <w:szCs w:val="32"/>
    </w:rPr>
  </w:style>
  <w:style w:type="paragraph" w:styleId="Header">
    <w:name w:val="header"/>
    <w:basedOn w:val="Normal"/>
    <w:link w:val="HeaderChar"/>
    <w:uiPriority w:val="99"/>
    <w:rsid w:val="004D44E8"/>
    <w:pPr>
      <w:tabs>
        <w:tab w:val="center" w:pos="4513"/>
        <w:tab w:val="right" w:pos="9026"/>
      </w:tabs>
      <w:spacing w:before="0" w:after="0" w:line="240" w:lineRule="auto"/>
    </w:pPr>
  </w:style>
  <w:style w:type="paragraph" w:styleId="ListBullet">
    <w:name w:val="List Bullet"/>
    <w:basedOn w:val="Normal"/>
    <w:uiPriority w:val="1"/>
    <w:qFormat/>
    <w:rsid w:val="008D4E4B"/>
    <w:pPr>
      <w:numPr>
        <w:numId w:val="2"/>
      </w:numPr>
      <w:tabs>
        <w:tab w:val="left" w:pos="170"/>
      </w:tabs>
      <w:ind w:left="533"/>
    </w:pPr>
  </w:style>
  <w:style w:type="paragraph" w:styleId="Footer">
    <w:name w:val="footer"/>
    <w:basedOn w:val="Normal"/>
    <w:link w:val="FooterChar"/>
    <w:uiPriority w:val="99"/>
    <w:rsid w:val="00E50FB5"/>
    <w:pPr>
      <w:tabs>
        <w:tab w:val="right" w:pos="10433"/>
      </w:tabs>
      <w:spacing w:before="0" w:after="0" w:line="240" w:lineRule="auto"/>
    </w:pPr>
    <w:rPr>
      <w:sz w:val="18"/>
    </w:rPr>
  </w:style>
  <w:style w:type="paragraph" w:customStyle="1" w:styleId="Smalltext">
    <w:name w:val="Small text"/>
    <w:basedOn w:val="Normal"/>
    <w:rsid w:val="004D44E8"/>
    <w:pPr>
      <w:spacing w:before="0" w:after="240" w:line="240" w:lineRule="auto"/>
      <w:ind w:left="142" w:hanging="142"/>
      <w:jc w:val="right"/>
    </w:pPr>
    <w:rPr>
      <w:sz w:val="12"/>
      <w:szCs w:val="16"/>
      <w:lang w:val="en-US"/>
    </w:rPr>
  </w:style>
  <w:style w:type="character" w:styleId="Hyperlink">
    <w:name w:val="Hyperlink"/>
    <w:basedOn w:val="DefaultParagraphFont"/>
    <w:uiPriority w:val="99"/>
    <w:rsid w:val="006678ED"/>
    <w:rPr>
      <w:rFonts w:ascii="Arial" w:hAnsi="Arial"/>
      <w:b w:val="0"/>
      <w:color w:val="0000FF"/>
      <w:u w:val="single"/>
    </w:rPr>
  </w:style>
  <w:style w:type="character" w:customStyle="1" w:styleId="Heading5Char">
    <w:name w:val="Heading 5 Char"/>
    <w:basedOn w:val="DefaultParagraphFont"/>
    <w:link w:val="Heading5"/>
    <w:uiPriority w:val="2"/>
    <w:rsid w:val="00E50FB5"/>
    <w:rPr>
      <w:rFonts w:ascii="Arial" w:hAnsi="Arial"/>
      <w:szCs w:val="24"/>
      <w:lang w:val="en-US"/>
    </w:rPr>
  </w:style>
  <w:style w:type="table" w:styleId="TableGrid">
    <w:name w:val="Table Grid"/>
    <w:basedOn w:val="TableNormal"/>
    <w:rsid w:val="005F6BD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197E"/>
    <w:pPr>
      <w:spacing w:before="0"/>
    </w:pPr>
    <w:rPr>
      <w:sz w:val="16"/>
      <w:szCs w:val="20"/>
    </w:rPr>
  </w:style>
  <w:style w:type="character" w:customStyle="1" w:styleId="FootnoteTextChar">
    <w:name w:val="Footnote Text Char"/>
    <w:basedOn w:val="DefaultParagraphFont"/>
    <w:link w:val="FootnoteText"/>
    <w:rsid w:val="0095197E"/>
    <w:rPr>
      <w:rFonts w:ascii="Arial" w:hAnsi="Arial"/>
      <w:sz w:val="16"/>
    </w:rPr>
  </w:style>
  <w:style w:type="paragraph" w:customStyle="1" w:styleId="Pullouttext">
    <w:name w:val="Pullout text"/>
    <w:next w:val="Normal"/>
    <w:link w:val="PullouttextChar"/>
    <w:uiPriority w:val="3"/>
    <w:qFormat/>
    <w:rsid w:val="005F4329"/>
    <w:pPr>
      <w:spacing w:after="120"/>
      <w:ind w:left="397"/>
      <w:contextualSpacing/>
    </w:pPr>
    <w:rPr>
      <w:rFonts w:ascii="Georgia" w:hAnsi="Georgia"/>
      <w:bCs/>
      <w:iCs/>
      <w:color w:val="500778"/>
      <w:szCs w:val="28"/>
    </w:rPr>
  </w:style>
  <w:style w:type="character" w:customStyle="1" w:styleId="Heading2Char">
    <w:name w:val="Heading 2 Char"/>
    <w:basedOn w:val="DefaultParagraphFont"/>
    <w:link w:val="Heading2"/>
    <w:uiPriority w:val="2"/>
    <w:rsid w:val="00DD2791"/>
    <w:rPr>
      <w:rFonts w:ascii="Segoe Condensed" w:hAnsi="Segoe Condensed"/>
      <w:b/>
      <w:spacing w:val="4"/>
      <w:sz w:val="28"/>
      <w:szCs w:val="28"/>
      <w:shd w:val="clear" w:color="auto" w:fill="FFFFFF" w:themeFill="background1"/>
    </w:rPr>
  </w:style>
  <w:style w:type="character" w:customStyle="1" w:styleId="PullouttextChar">
    <w:name w:val="Pullout text Char"/>
    <w:basedOn w:val="Heading2Char"/>
    <w:link w:val="Pullouttext"/>
    <w:uiPriority w:val="3"/>
    <w:rsid w:val="005F4329"/>
    <w:rPr>
      <w:rFonts w:ascii="Georgia" w:hAnsi="Georgia" w:cs="Arial"/>
      <w:b/>
      <w:bCs w:val="0"/>
      <w:iCs w:val="0"/>
      <w:color w:val="500778"/>
      <w:spacing w:val="4"/>
      <w:sz w:val="24"/>
      <w:szCs w:val="28"/>
      <w:shd w:val="clear" w:color="auto" w:fill="FFFFFF" w:themeFill="background1"/>
    </w:rPr>
  </w:style>
  <w:style w:type="paragraph" w:customStyle="1" w:styleId="TableText">
    <w:name w:val="Table Text"/>
    <w:basedOn w:val="Normal"/>
    <w:uiPriority w:val="3"/>
    <w:qFormat/>
    <w:rsid w:val="005F6BD6"/>
    <w:pPr>
      <w:spacing w:before="40" w:after="40"/>
    </w:pPr>
  </w:style>
  <w:style w:type="paragraph" w:customStyle="1" w:styleId="Tablebullet">
    <w:name w:val="Table bullet"/>
    <w:basedOn w:val="TableText"/>
    <w:uiPriority w:val="3"/>
    <w:qFormat/>
    <w:rsid w:val="00F40AFC"/>
    <w:pPr>
      <w:numPr>
        <w:numId w:val="1"/>
      </w:numPr>
      <w:ind w:left="170" w:hanging="170"/>
    </w:pPr>
    <w:rPr>
      <w:szCs w:val="18"/>
    </w:rPr>
  </w:style>
  <w:style w:type="character" w:customStyle="1" w:styleId="Heading9Char">
    <w:name w:val="Heading 9 Char"/>
    <w:basedOn w:val="DefaultParagraphFont"/>
    <w:link w:val="Heading9"/>
    <w:uiPriority w:val="2"/>
    <w:semiHidden/>
    <w:rsid w:val="008D4E4B"/>
    <w:rPr>
      <w:rFonts w:asciiTheme="minorHAnsi" w:eastAsiaTheme="majorEastAsia" w:hAnsiTheme="minorHAnsi" w:cstheme="majorBidi"/>
      <w:iCs/>
      <w:spacing w:val="4"/>
      <w:sz w:val="22"/>
    </w:rPr>
  </w:style>
  <w:style w:type="character" w:customStyle="1" w:styleId="Heading6Char">
    <w:name w:val="Heading 6 Char"/>
    <w:basedOn w:val="DefaultParagraphFont"/>
    <w:link w:val="Heading6"/>
    <w:uiPriority w:val="2"/>
    <w:rsid w:val="008D4E4B"/>
    <w:rPr>
      <w:rFonts w:asciiTheme="minorHAnsi" w:eastAsiaTheme="majorEastAsia" w:hAnsiTheme="minorHAnsi" w:cstheme="majorBidi"/>
      <w:bCs/>
      <w:iCs/>
      <w:spacing w:val="4"/>
      <w:kern w:val="32"/>
      <w:sz w:val="22"/>
      <w:szCs w:val="32"/>
    </w:rPr>
  </w:style>
  <w:style w:type="character" w:customStyle="1" w:styleId="Heading7Char">
    <w:name w:val="Heading 7 Char"/>
    <w:basedOn w:val="DefaultParagraphFont"/>
    <w:link w:val="Heading7"/>
    <w:uiPriority w:val="2"/>
    <w:rsid w:val="008D4E4B"/>
    <w:rPr>
      <w:rFonts w:asciiTheme="minorHAnsi" w:eastAsiaTheme="majorEastAsia" w:hAnsiTheme="minorHAnsi" w:cstheme="majorBidi"/>
      <w:iCs/>
      <w:spacing w:val="4"/>
      <w:sz w:val="22"/>
      <w:szCs w:val="24"/>
    </w:rPr>
  </w:style>
  <w:style w:type="character" w:customStyle="1" w:styleId="Heading1Char">
    <w:name w:val="Heading 1 Char"/>
    <w:basedOn w:val="DefaultParagraphFont"/>
    <w:link w:val="Heading1"/>
    <w:uiPriority w:val="2"/>
    <w:rsid w:val="00DD2791"/>
    <w:rPr>
      <w:rFonts w:ascii="Segoe Condensed" w:hAnsi="Segoe Condensed"/>
      <w:b/>
      <w:spacing w:val="4"/>
      <w:sz w:val="32"/>
      <w:szCs w:val="24"/>
      <w:shd w:val="clear" w:color="auto" w:fill="FFFFFF" w:themeFill="background1"/>
    </w:rPr>
  </w:style>
  <w:style w:type="character" w:customStyle="1" w:styleId="Heading3Char">
    <w:name w:val="Heading 3 Char"/>
    <w:basedOn w:val="DefaultParagraphFont"/>
    <w:link w:val="Heading3"/>
    <w:uiPriority w:val="2"/>
    <w:rsid w:val="008D4E4B"/>
    <w:rPr>
      <w:rFonts w:ascii="Georgia" w:hAnsi="Georgia" w:cs="Arial"/>
      <w:bCs/>
      <w:spacing w:val="4"/>
      <w:sz w:val="28"/>
      <w:szCs w:val="26"/>
    </w:rPr>
  </w:style>
  <w:style w:type="character" w:customStyle="1" w:styleId="Heading4Char">
    <w:name w:val="Heading 4 Char"/>
    <w:basedOn w:val="DefaultParagraphFont"/>
    <w:link w:val="Heading4"/>
    <w:uiPriority w:val="2"/>
    <w:rsid w:val="00557624"/>
    <w:rPr>
      <w:rFonts w:ascii="Arial" w:hAnsi="Arial"/>
      <w:b/>
      <w:szCs w:val="24"/>
      <w:lang w:val="en-US"/>
    </w:rPr>
  </w:style>
  <w:style w:type="character" w:customStyle="1" w:styleId="HeaderChar">
    <w:name w:val="Header Char"/>
    <w:basedOn w:val="DefaultParagraphFont"/>
    <w:link w:val="Header"/>
    <w:uiPriority w:val="99"/>
    <w:rsid w:val="004D44E8"/>
    <w:rPr>
      <w:rFonts w:ascii="Arial" w:hAnsi="Arial"/>
      <w:szCs w:val="24"/>
    </w:rPr>
  </w:style>
  <w:style w:type="character" w:customStyle="1" w:styleId="TitleChar">
    <w:name w:val="Title Char"/>
    <w:basedOn w:val="DefaultParagraphFont"/>
    <w:link w:val="Title"/>
    <w:uiPriority w:val="99"/>
    <w:rsid w:val="00DD2791"/>
    <w:rPr>
      <w:rFonts w:ascii="Segoe Condensed" w:hAnsi="Segoe Condensed" w:cs="Arial"/>
      <w:bCs/>
      <w:kern w:val="28"/>
      <w:sz w:val="44"/>
      <w:szCs w:val="32"/>
    </w:rPr>
  </w:style>
  <w:style w:type="character" w:customStyle="1" w:styleId="FooterChar">
    <w:name w:val="Footer Char"/>
    <w:basedOn w:val="DefaultParagraphFont"/>
    <w:link w:val="Footer"/>
    <w:uiPriority w:val="99"/>
    <w:rsid w:val="00E50FB5"/>
    <w:rPr>
      <w:rFonts w:ascii="Arial" w:hAnsi="Arial"/>
      <w:sz w:val="18"/>
      <w:szCs w:val="24"/>
    </w:rPr>
  </w:style>
  <w:style w:type="character" w:customStyle="1" w:styleId="Heading8Char">
    <w:name w:val="Heading 8 Char"/>
    <w:basedOn w:val="DefaultParagraphFont"/>
    <w:link w:val="Heading8"/>
    <w:uiPriority w:val="2"/>
    <w:rsid w:val="008D4E4B"/>
    <w:rPr>
      <w:rFonts w:asciiTheme="minorHAnsi" w:eastAsiaTheme="majorEastAsia" w:hAnsiTheme="minorHAnsi" w:cstheme="majorBidi"/>
      <w:spacing w:val="4"/>
      <w:sz w:val="22"/>
    </w:rPr>
  </w:style>
  <w:style w:type="paragraph" w:styleId="Subtitle">
    <w:name w:val="Subtitle"/>
    <w:basedOn w:val="Normal"/>
    <w:next w:val="Normal"/>
    <w:link w:val="SubtitleChar"/>
    <w:pPr>
      <w:spacing w:before="0" w:after="600" w:line="240" w:lineRule="auto"/>
    </w:pPr>
    <w:rPr>
      <w:rFonts w:ascii="Georgia" w:eastAsia="Georgia" w:hAnsi="Georgia" w:cs="Georgia"/>
      <w:color w:val="000000"/>
      <w:sz w:val="36"/>
      <w:szCs w:val="36"/>
    </w:rPr>
  </w:style>
  <w:style w:type="character" w:customStyle="1" w:styleId="SubtitleChar">
    <w:name w:val="Subtitle Char"/>
    <w:basedOn w:val="DefaultParagraphFont"/>
    <w:link w:val="Subtitle"/>
    <w:uiPriority w:val="99"/>
    <w:rsid w:val="004F77BF"/>
    <w:rPr>
      <w:rFonts w:asciiTheme="majorHAnsi" w:eastAsiaTheme="majorEastAsia" w:hAnsiTheme="majorHAnsi" w:cstheme="majorBidi"/>
      <w:iCs/>
      <w:color w:val="000000" w:themeColor="text1"/>
      <w:spacing w:val="4"/>
      <w:sz w:val="36"/>
      <w:szCs w:val="24"/>
    </w:rPr>
  </w:style>
  <w:style w:type="paragraph" w:styleId="BalloonText">
    <w:name w:val="Balloon Text"/>
    <w:basedOn w:val="Normal"/>
    <w:link w:val="BalloonTextChar"/>
    <w:rsid w:val="005316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316BE"/>
    <w:rPr>
      <w:rFonts w:ascii="Tahoma" w:hAnsi="Tahoma" w:cs="Tahoma"/>
      <w:sz w:val="16"/>
      <w:szCs w:val="16"/>
    </w:rPr>
  </w:style>
  <w:style w:type="character" w:styleId="Strong">
    <w:name w:val="Strong"/>
    <w:aliases w:val="Bold"/>
    <w:basedOn w:val="DefaultParagraphFont"/>
    <w:uiPriority w:val="22"/>
    <w:qFormat/>
    <w:rsid w:val="00AE457D"/>
    <w:rPr>
      <w:rFonts w:ascii="Arial" w:hAnsi="Arial"/>
      <w:b/>
      <w:bCs/>
      <w:sz w:val="22"/>
    </w:rPr>
  </w:style>
  <w:style w:type="paragraph" w:styleId="ListParagraph">
    <w:name w:val="List Paragraph"/>
    <w:aliases w:val="Bullet Point,Bullet point,Bullet points,CV text,Content descriptions,Dot pt,F5 List Paragraph,L,List Paragraph1,List Paragraph11,List Paragraph111,Main,Medium Grid 1 - Accent 21,NFP GP Bulleted List,Numbered Paragraph,Recommendation,Table"/>
    <w:basedOn w:val="Normal"/>
    <w:link w:val="ListParagraphChar"/>
    <w:uiPriority w:val="34"/>
    <w:qFormat/>
    <w:rsid w:val="00C80192"/>
    <w:pPr>
      <w:ind w:left="720"/>
      <w:contextualSpacing/>
    </w:pPr>
  </w:style>
  <w:style w:type="table" w:customStyle="1" w:styleId="DSSDatatablestyle">
    <w:name w:val="DSS Data table style"/>
    <w:basedOn w:val="TableNormal"/>
    <w:uiPriority w:val="99"/>
    <w:rsid w:val="0011449B"/>
    <w:rPr>
      <w:rFonts w:eastAsiaTheme="minorHAnsi" w:cstheme="minorBidi"/>
      <w:szCs w:val="22"/>
      <w:lang w:eastAsia="en-US"/>
    </w:rPr>
    <w:tblPr>
      <w:tblStyleRowBandSize w:val="1"/>
      <w:tblInd w:w="113" w:type="dxa"/>
    </w:tblPr>
    <w:tblStylePr w:type="firstRow">
      <w:rPr>
        <w:rFonts w:ascii="Arial" w:hAnsi="Arial"/>
        <w:b/>
        <w:color w:val="FFFFFF" w:themeColor="background1"/>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character" w:styleId="CommentReference">
    <w:name w:val="annotation reference"/>
    <w:basedOn w:val="DefaultParagraphFont"/>
    <w:semiHidden/>
    <w:unhideWhenUsed/>
    <w:rsid w:val="00867C94"/>
    <w:rPr>
      <w:sz w:val="16"/>
      <w:szCs w:val="16"/>
    </w:rPr>
  </w:style>
  <w:style w:type="paragraph" w:styleId="CommentText">
    <w:name w:val="annotation text"/>
    <w:basedOn w:val="Normal"/>
    <w:link w:val="CommentTextChar"/>
    <w:unhideWhenUsed/>
    <w:rsid w:val="00867C94"/>
    <w:pPr>
      <w:spacing w:line="240" w:lineRule="auto"/>
    </w:pPr>
    <w:rPr>
      <w:sz w:val="20"/>
      <w:szCs w:val="20"/>
    </w:rPr>
  </w:style>
  <w:style w:type="character" w:customStyle="1" w:styleId="CommentTextChar">
    <w:name w:val="Comment Text Char"/>
    <w:basedOn w:val="DefaultParagraphFont"/>
    <w:link w:val="CommentText"/>
    <w:rsid w:val="00867C94"/>
    <w:rPr>
      <w:rFonts w:ascii="Arial" w:hAnsi="Arial"/>
      <w:spacing w:val="4"/>
    </w:rPr>
  </w:style>
  <w:style w:type="paragraph" w:styleId="CommentSubject">
    <w:name w:val="annotation subject"/>
    <w:basedOn w:val="CommentText"/>
    <w:next w:val="CommentText"/>
    <w:link w:val="CommentSubjectChar"/>
    <w:semiHidden/>
    <w:unhideWhenUsed/>
    <w:rsid w:val="00867C94"/>
    <w:rPr>
      <w:b/>
      <w:bCs/>
    </w:rPr>
  </w:style>
  <w:style w:type="character" w:customStyle="1" w:styleId="CommentSubjectChar">
    <w:name w:val="Comment Subject Char"/>
    <w:basedOn w:val="CommentTextChar"/>
    <w:link w:val="CommentSubject"/>
    <w:semiHidden/>
    <w:rsid w:val="00867C94"/>
    <w:rPr>
      <w:rFonts w:ascii="Arial" w:hAnsi="Arial"/>
      <w:b/>
      <w:bCs/>
      <w:spacing w:val="4"/>
    </w:rPr>
  </w:style>
  <w:style w:type="paragraph" w:styleId="Revision">
    <w:name w:val="Revision"/>
    <w:hidden/>
    <w:uiPriority w:val="99"/>
    <w:semiHidden/>
    <w:rsid w:val="00C607B3"/>
    <w:rPr>
      <w:spacing w:val="4"/>
    </w:rPr>
  </w:style>
  <w:style w:type="character" w:styleId="FootnoteReference">
    <w:name w:val="footnote reference"/>
    <w:basedOn w:val="DefaultParagraphFont"/>
    <w:semiHidden/>
    <w:unhideWhenUsed/>
    <w:rsid w:val="00FD0F94"/>
    <w:rPr>
      <w:vertAlign w:val="superscript"/>
    </w:rPr>
  </w:style>
  <w:style w:type="character" w:customStyle="1" w:styleId="ListParagraphChar">
    <w:name w:val="List Paragraph Char"/>
    <w:aliases w:val="Bullet Point Char,Bullet point Char,Bullet points Char,CV text Char,Content descriptions Char,Dot pt Char,F5 List Paragraph Char,L Char,List Paragraph1 Char,List Paragraph11 Char,List Paragraph111 Char,Main Char,Recommendation Char"/>
    <w:basedOn w:val="DefaultParagraphFont"/>
    <w:link w:val="ListParagraph"/>
    <w:uiPriority w:val="34"/>
    <w:qFormat/>
    <w:locked/>
    <w:rsid w:val="00D94BA3"/>
    <w:rPr>
      <w:rFonts w:ascii="Arial" w:hAnsi="Arial"/>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dss.gov.au/sites/default/files/documents/08_2014/national_plan1.pdf"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dss.gov.au/sites/default/files/documents/08_2014/national_plan1.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Ex6B6U3J+JuZsgOK2YervHoXIQ==">AMUW2mXwzoqCBTLe9W9g1Bf7r8qcqCTrXMO/0h+Wc/EeygqwKe3ZNpkuhpgzdliqro13sUV27zAdWHtAGnk3eBTSCqvf/fifxYE+0NVmsunnTKx0JitmC4EFQ6QI+wvPAdV/tcpEFbMr9iHTOC93VUcFxxLCPKsb4M3AAEHKyqlA4jwieCCtl9DYY2n3kJ9N0m6fwGuXnTaMvM6Atl9yEfr9hwlPeOz5gPoBpN5dXBD/eadCzLZOT8gOAjRgPa07CdP66pB+OuuENu5MmpaJUixT0bC64XusNiuiqFwD+OAPJAMXkPQe3jdSYdTWbDWEBKT1CbYiAzJnmW5Z10OQ/YsL+OYzS4nV1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C6DF136CAA274DBA0C5E25A1ED9FEB" ma:contentTypeVersion="12" ma:contentTypeDescription="Create a new document." ma:contentTypeScope="" ma:versionID="e27ff53f4103266e48de6f041c112bd1">
  <xsd:schema xmlns:xsd="http://www.w3.org/2001/XMLSchema" xmlns:xs="http://www.w3.org/2001/XMLSchema" xmlns:p="http://schemas.microsoft.com/office/2006/metadata/properties" xmlns:ns2="26fcc099-0d8e-4479-aefc-30b92a9ab2e3" xmlns:ns3="36110377-028b-4ae0-9d56-d43c872844f8" targetNamespace="http://schemas.microsoft.com/office/2006/metadata/properties" ma:root="true" ma:fieldsID="0cd9f814157cda908a61487787c2733e" ns2:_="" ns3:_="">
    <xsd:import namespace="26fcc099-0d8e-4479-aefc-30b92a9ab2e3"/>
    <xsd:import namespace="36110377-028b-4ae0-9d56-d43c872844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c099-0d8e-4479-aefc-30b92a9ab2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110377-028b-4ae0-9d56-d43c872844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D1A4B5-EA8F-48CD-A859-7468C8168C17}">
  <ds:schemaRefs>
    <ds:schemaRef ds:uri="http://schemas.openxmlformats.org/officeDocument/2006/bibliography"/>
  </ds:schemaRefs>
</ds:datastoreItem>
</file>

<file path=customXml/itemProps3.xml><?xml version="1.0" encoding="utf-8"?>
<ds:datastoreItem xmlns:ds="http://schemas.openxmlformats.org/officeDocument/2006/customXml" ds:itemID="{540C75ED-BAD2-4370-85AB-D3A9B4D55C1B}"/>
</file>

<file path=customXml/itemProps4.xml><?xml version="1.0" encoding="utf-8"?>
<ds:datastoreItem xmlns:ds="http://schemas.openxmlformats.org/officeDocument/2006/customXml" ds:itemID="{DE158000-E187-40F4-8F85-1CB2135AD49C}"/>
</file>

<file path=customXml/itemProps5.xml><?xml version="1.0" encoding="utf-8"?>
<ds:datastoreItem xmlns:ds="http://schemas.openxmlformats.org/officeDocument/2006/customXml" ds:itemID="{C97D82AA-7A95-4953-BDD0-126D0BA49431}"/>
</file>

<file path=docProps/app.xml><?xml version="1.0" encoding="utf-8"?>
<Properties xmlns="http://schemas.openxmlformats.org/officeDocument/2006/extended-properties" xmlns:vt="http://schemas.openxmlformats.org/officeDocument/2006/docPropsVTypes">
  <Template>Normal</Template>
  <TotalTime>2</TotalTime>
  <Pages>10</Pages>
  <Words>12720</Words>
  <Characters>13664</Characters>
  <Application>Microsoft Office Word</Application>
  <DocSecurity>0</DocSecurity>
  <Lines>388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keywords>[SEC=OFFICIAL]</cp:keywords>
  <cp:lastModifiedBy>DOWNEY, Miriam</cp:lastModifiedBy>
  <cp:revision>3</cp:revision>
  <dcterms:created xsi:type="dcterms:W3CDTF">2022-01-18T03:38:00Z</dcterms:created>
  <dcterms:modified xsi:type="dcterms:W3CDTF">2022-01-18T03:48:00Z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0x010100E7C6DF136CAA274DBA0C5E25A1ED9FEB</vt:lpwstr>
  </property>
  <property fmtid="{D5CDD505-2E9C-101B-9397-08002B2CF9AE}" pid="3" name="HPRMSecurityCaveat">
    <vt:lpwstr/>
  </property>
  <property fmtid="{D5CDD505-2E9C-101B-9397-08002B2CF9AE}" pid="4" name="HPRMSecurityLevel">
    <vt:lpwstr>48;#OFFICIAL|11463c70-78df-4e3b-b0ff-f66cd3cb26ec</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Hash_Salt">
    <vt:lpwstr>32A806405AEF81F1F4FBECD5BC935285</vt:lpwstr>
  </property>
  <property fmtid="{D5CDD505-2E9C-101B-9397-08002B2CF9AE}" pid="8" name="PM_Hash_Salt_Prev">
    <vt:lpwstr>4D07BAA3BAAA291752CE61EF3533D5A0</vt:lpwstr>
  </property>
  <property fmtid="{D5CDD505-2E9C-101B-9397-08002B2CF9AE}" pid="9" name="PM_Hash_SHA1">
    <vt:lpwstr>5EAFEB97A3D00F6CDD1DEDFA24A7C742B75EFFD3</vt:lpwstr>
  </property>
  <property fmtid="{D5CDD505-2E9C-101B-9397-08002B2CF9AE}" pid="10" name="PM_Hash_Version">
    <vt:lpwstr>2018.0</vt:lpwstr>
  </property>
  <property fmtid="{D5CDD505-2E9C-101B-9397-08002B2CF9AE}" pid="11" name="PM_InsertionValue">
    <vt:lpwstr>OFFICIAL</vt:lpwstr>
  </property>
  <property fmtid="{D5CDD505-2E9C-101B-9397-08002B2CF9AE}" pid="12" name="PM_Markers">
    <vt:lpwstr/>
  </property>
  <property fmtid="{D5CDD505-2E9C-101B-9397-08002B2CF9AE}" pid="13" name="PM_Namespace">
    <vt:lpwstr>gov.au</vt:lpwstr>
  </property>
  <property fmtid="{D5CDD505-2E9C-101B-9397-08002B2CF9AE}" pid="14" name="PM_Note">
    <vt:lpwstr/>
  </property>
  <property fmtid="{D5CDD505-2E9C-101B-9397-08002B2CF9AE}" pid="15" name="PM_Originating_FileId">
    <vt:lpwstr>78A128103F2F403CB52698390E6F0962</vt:lpwstr>
  </property>
  <property fmtid="{D5CDD505-2E9C-101B-9397-08002B2CF9AE}" pid="16" name="PM_OriginationTimeStamp">
    <vt:lpwstr>2022-01-18T03:48:54Z</vt:lpwstr>
  </property>
  <property fmtid="{D5CDD505-2E9C-101B-9397-08002B2CF9AE}" pid="17" name="PM_Originator_Hash_SHA1">
    <vt:lpwstr>6A1BD6A3DE15936ED40983754E4E4D38A7FBE1FF</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y fmtid="{D5CDD505-2E9C-101B-9397-08002B2CF9AE}" pid="27" name="PM_Display">
    <vt:lpwstr>OFFICIAL</vt:lpwstr>
  </property>
  <property fmtid="{D5CDD505-2E9C-101B-9397-08002B2CF9AE}" pid="28" name="PM_OriginatorUserAccountName_SHA256">
    <vt:lpwstr>E1FCCA8A1BADC3C38DDDB130BE5D811B1E89B95CC91AFD953C4FC357D2882A50</vt:lpwstr>
  </property>
  <property fmtid="{D5CDD505-2E9C-101B-9397-08002B2CF9AE}" pid="29" name="PM_OriginatorDomainName_SHA256">
    <vt:lpwstr>E83A2A66C4061446A7E3732E8D44762184B6B377D962B96C83DC624302585857</vt:lpwstr>
  </property>
</Properties>
</file>