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A6D" w:rsidRPr="000B5AB9" w:rsidRDefault="009B6A6D" w:rsidP="005E3E75">
      <w:pPr>
        <w:pStyle w:val="Title"/>
        <w:spacing w:before="600" w:after="120"/>
        <w:rPr>
          <w:b/>
          <w:color w:val="1A2482"/>
          <w:sz w:val="38"/>
          <w:szCs w:val="36"/>
        </w:rPr>
      </w:pPr>
    </w:p>
    <w:p w:rsidR="00C80192" w:rsidRPr="000B5AB9" w:rsidRDefault="00AB7BAE" w:rsidP="009B6A6D">
      <w:pPr>
        <w:pStyle w:val="Title"/>
        <w:spacing w:before="600" w:after="120"/>
        <w:rPr>
          <w:b/>
          <w:sz w:val="38"/>
          <w:szCs w:val="36"/>
          <w:u w:val="single"/>
        </w:rPr>
      </w:pPr>
      <w:r w:rsidRPr="000B5AB9">
        <w:rPr>
          <w:b/>
          <w:color w:val="1A2482"/>
          <w:sz w:val="38"/>
          <w:szCs w:val="36"/>
          <w:u w:val="single"/>
        </w:rPr>
        <w:t xml:space="preserve">Statement </w:t>
      </w:r>
      <w:r w:rsidR="00350C30" w:rsidRPr="000B5AB9">
        <w:rPr>
          <w:b/>
          <w:color w:val="1A2482"/>
          <w:sz w:val="38"/>
          <w:szCs w:val="36"/>
          <w:u w:val="single"/>
        </w:rPr>
        <w:t xml:space="preserve">from Delegates </w:t>
      </w:r>
      <w:r w:rsidRPr="000B5AB9">
        <w:rPr>
          <w:b/>
          <w:color w:val="1A2482"/>
          <w:sz w:val="38"/>
          <w:szCs w:val="36"/>
          <w:u w:val="single"/>
        </w:rPr>
        <w:t>-</w:t>
      </w:r>
      <w:r w:rsidR="008623F2" w:rsidRPr="000B5AB9">
        <w:rPr>
          <w:b/>
          <w:color w:val="1A2482"/>
          <w:sz w:val="38"/>
          <w:szCs w:val="36"/>
          <w:u w:val="single"/>
        </w:rPr>
        <w:t xml:space="preserve"> </w:t>
      </w:r>
      <w:r w:rsidR="00AA173E" w:rsidRPr="000B5AB9">
        <w:rPr>
          <w:b/>
          <w:color w:val="1A2482"/>
          <w:sz w:val="38"/>
          <w:szCs w:val="36"/>
          <w:u w:val="single"/>
        </w:rPr>
        <w:t xml:space="preserve">2021 </w:t>
      </w:r>
      <w:r w:rsidR="00AE35D9" w:rsidRPr="000B5AB9">
        <w:rPr>
          <w:b/>
          <w:color w:val="1A2482"/>
          <w:sz w:val="38"/>
          <w:szCs w:val="36"/>
          <w:u w:val="single"/>
        </w:rPr>
        <w:t>National Summit on Women’s Safety</w:t>
      </w:r>
    </w:p>
    <w:p w:rsidR="00C80192" w:rsidRPr="000B5AB9" w:rsidRDefault="002B0DE6" w:rsidP="005F07E5">
      <w:pPr>
        <w:pStyle w:val="Heading1"/>
        <w:shd w:val="clear" w:color="auto" w:fill="auto"/>
        <w:rPr>
          <w:color w:val="1A2482"/>
          <w:sz w:val="28"/>
          <w:szCs w:val="28"/>
        </w:rPr>
      </w:pPr>
      <w:r w:rsidRPr="000B5AB9">
        <w:rPr>
          <w:color w:val="1A2482"/>
          <w:sz w:val="28"/>
          <w:szCs w:val="28"/>
        </w:rPr>
        <w:t>Purpose and background</w:t>
      </w:r>
    </w:p>
    <w:p w:rsidR="002B0DE6" w:rsidRPr="000B5AB9" w:rsidRDefault="00355047" w:rsidP="005F07E5">
      <w:bookmarkStart w:id="0" w:name="_Toc391890681"/>
      <w:r w:rsidRPr="000B5AB9">
        <w:t xml:space="preserve">Everyone has the right to safety. </w:t>
      </w:r>
      <w:r w:rsidR="0013479C" w:rsidRPr="000B5AB9">
        <w:t>Addressing</w:t>
      </w:r>
      <w:r w:rsidR="000651FB" w:rsidRPr="000B5AB9">
        <w:t xml:space="preserve"> all forms of gender</w:t>
      </w:r>
      <w:r w:rsidR="00BC65D4" w:rsidRPr="000B5AB9">
        <w:t>-based</w:t>
      </w:r>
      <w:r w:rsidR="000651FB" w:rsidRPr="000B5AB9">
        <w:t xml:space="preserve"> </w:t>
      </w:r>
      <w:r w:rsidR="007D5C05" w:rsidRPr="000B5AB9">
        <w:t>violence, including</w:t>
      </w:r>
      <w:r w:rsidR="00FA053E" w:rsidRPr="000B5AB9">
        <w:t xml:space="preserve"> domestic, family and sexual violence</w:t>
      </w:r>
      <w:r w:rsidR="006D65DA" w:rsidRPr="000B5AB9">
        <w:t>,</w:t>
      </w:r>
      <w:r w:rsidR="00FA053E" w:rsidRPr="000B5AB9">
        <w:t xml:space="preserve"> </w:t>
      </w:r>
      <w:r w:rsidR="004C62B1" w:rsidRPr="000B5AB9">
        <w:t xml:space="preserve">must be a priority </w:t>
      </w:r>
      <w:r w:rsidR="00FA053E" w:rsidRPr="000B5AB9">
        <w:t xml:space="preserve">for all Australians </w:t>
      </w:r>
      <w:r w:rsidR="00A5484B" w:rsidRPr="000B5AB9">
        <w:t>to</w:t>
      </w:r>
      <w:r w:rsidR="00142649" w:rsidRPr="000B5AB9">
        <w:t xml:space="preserve"> achieve our shared vision of a community free of violence against women and children. </w:t>
      </w:r>
    </w:p>
    <w:p w:rsidR="00D04218" w:rsidRPr="000B5AB9" w:rsidRDefault="007266B5" w:rsidP="005F07E5">
      <w:r w:rsidRPr="000B5AB9">
        <w:t xml:space="preserve">The National Summit on Women’s Safety (Summit) took place on </w:t>
      </w:r>
      <w:r w:rsidR="009A4E7D" w:rsidRPr="000B5AB9">
        <w:t xml:space="preserve">6 and </w:t>
      </w:r>
      <w:r w:rsidR="00AD3B99" w:rsidRPr="000B5AB9">
        <w:t>7</w:t>
      </w:r>
      <w:r w:rsidRPr="000B5AB9">
        <w:t xml:space="preserve"> </w:t>
      </w:r>
      <w:r w:rsidR="00AD3B99" w:rsidRPr="000B5AB9">
        <w:t>September</w:t>
      </w:r>
      <w:r w:rsidR="009A4E7D" w:rsidRPr="000B5AB9">
        <w:t xml:space="preserve"> 2021</w:t>
      </w:r>
      <w:r w:rsidR="00FA053E" w:rsidRPr="000B5AB9">
        <w:t>, wit</w:t>
      </w:r>
      <w:r w:rsidR="001D0221" w:rsidRPr="000B5AB9">
        <w:t xml:space="preserve">h </w:t>
      </w:r>
      <w:r w:rsidR="00C607B3" w:rsidRPr="000B5AB9">
        <w:t xml:space="preserve">thematic </w:t>
      </w:r>
      <w:r w:rsidR="00A85FE0" w:rsidRPr="000B5AB9">
        <w:t>r</w:t>
      </w:r>
      <w:r w:rsidR="00C607B3" w:rsidRPr="000B5AB9">
        <w:t xml:space="preserve">oundtables </w:t>
      </w:r>
      <w:r w:rsidR="00FA053E" w:rsidRPr="000B5AB9">
        <w:t>held on 2 and 3 September</w:t>
      </w:r>
      <w:r w:rsidR="000651FB" w:rsidRPr="000B5AB9">
        <w:t xml:space="preserve"> 2021</w:t>
      </w:r>
      <w:r w:rsidR="00FA053E" w:rsidRPr="000B5AB9">
        <w:t>.</w:t>
      </w:r>
      <w:r w:rsidR="00CC1D2E" w:rsidRPr="000B5AB9">
        <w:t xml:space="preserve"> </w:t>
      </w:r>
      <w:r w:rsidR="00C607B3" w:rsidRPr="000B5AB9">
        <w:t xml:space="preserve">Almost </w:t>
      </w:r>
      <w:r w:rsidRPr="000B5AB9">
        <w:t xml:space="preserve">400 people, including </w:t>
      </w:r>
      <w:r w:rsidR="0013479C" w:rsidRPr="000B5AB9">
        <w:t xml:space="preserve">people with lived experience of </w:t>
      </w:r>
      <w:r w:rsidR="000651FB" w:rsidRPr="000B5AB9">
        <w:t>gender</w:t>
      </w:r>
      <w:r w:rsidR="00BC65D4" w:rsidRPr="000B5AB9">
        <w:noBreakHyphen/>
        <w:t>based</w:t>
      </w:r>
      <w:r w:rsidR="009E17FE" w:rsidRPr="000B5AB9">
        <w:t xml:space="preserve"> violence, </w:t>
      </w:r>
      <w:r w:rsidR="000134DA" w:rsidRPr="000B5AB9">
        <w:t>academics and researchers</w:t>
      </w:r>
      <w:r w:rsidR="0013479C" w:rsidRPr="000B5AB9">
        <w:t>,</w:t>
      </w:r>
      <w:r w:rsidRPr="000B5AB9">
        <w:t xml:space="preserve"> advocates</w:t>
      </w:r>
      <w:r w:rsidR="00453C67" w:rsidRPr="000B5AB9">
        <w:t xml:space="preserve">, </w:t>
      </w:r>
      <w:r w:rsidR="0013479C" w:rsidRPr="000B5AB9">
        <w:t>business leaders and parliamentarians</w:t>
      </w:r>
      <w:r w:rsidR="00453C67" w:rsidRPr="000B5AB9">
        <w:t xml:space="preserve"> </w:t>
      </w:r>
      <w:r w:rsidRPr="000B5AB9">
        <w:t xml:space="preserve">came together </w:t>
      </w:r>
      <w:r w:rsidR="007D5C05" w:rsidRPr="000B5AB9">
        <w:t xml:space="preserve">to </w:t>
      </w:r>
      <w:r w:rsidR="00CC1D2E" w:rsidRPr="000B5AB9">
        <w:t>discuss</w:t>
      </w:r>
      <w:r w:rsidRPr="000B5AB9">
        <w:t xml:space="preserve"> </w:t>
      </w:r>
      <w:r w:rsidR="00934A7A" w:rsidRPr="000B5AB9">
        <w:t xml:space="preserve">how we can work together to end </w:t>
      </w:r>
      <w:r w:rsidRPr="000B5AB9">
        <w:t>violence</w:t>
      </w:r>
      <w:r w:rsidR="008F4572" w:rsidRPr="000B5AB9">
        <w:t xml:space="preserve"> against women and children</w:t>
      </w:r>
      <w:r w:rsidR="00CC1D2E" w:rsidRPr="000B5AB9">
        <w:t>.</w:t>
      </w:r>
      <w:r w:rsidR="00D04218" w:rsidRPr="000B5AB9">
        <w:t xml:space="preserve"> </w:t>
      </w:r>
    </w:p>
    <w:p w:rsidR="000651FB" w:rsidRPr="000B5AB9" w:rsidRDefault="000651FB" w:rsidP="000651FB">
      <w:r w:rsidRPr="000B5AB9">
        <w:t>These discussions will inform action</w:t>
      </w:r>
      <w:r w:rsidR="00C15D8A" w:rsidRPr="000B5AB9">
        <w:t>s under</w:t>
      </w:r>
      <w:r w:rsidRPr="000B5AB9">
        <w:t xml:space="preserve"> the National Plan to end violence against women and children (next National Plan). </w:t>
      </w:r>
    </w:p>
    <w:p w:rsidR="000651FB" w:rsidRPr="000B5AB9" w:rsidRDefault="000651FB" w:rsidP="000651FB">
      <w:r w:rsidRPr="000B5AB9">
        <w:t>The National Federation Reform Council Women’s Safety Taskforce (Taskfo</w:t>
      </w:r>
      <w:r w:rsidR="000D4EC9">
        <w:t>rce), made up of Commonwealth, State and T</w:t>
      </w:r>
      <w:r w:rsidRPr="000B5AB9">
        <w:t xml:space="preserve">erritory </w:t>
      </w:r>
      <w:r w:rsidR="00707FE4" w:rsidRPr="000B5AB9">
        <w:t>W</w:t>
      </w:r>
      <w:r w:rsidRPr="000B5AB9">
        <w:t xml:space="preserve">omen’s </w:t>
      </w:r>
      <w:r w:rsidR="00707FE4" w:rsidRPr="000B5AB9">
        <w:t>S</w:t>
      </w:r>
      <w:r w:rsidRPr="000B5AB9">
        <w:t xml:space="preserve">afety </w:t>
      </w:r>
      <w:r w:rsidR="00707FE4" w:rsidRPr="000B5AB9">
        <w:t>M</w:t>
      </w:r>
      <w:r w:rsidRPr="000B5AB9">
        <w:t>inisters, has responsibility for developing the next National Plan. The next National Plan will</w:t>
      </w:r>
      <w:r w:rsidR="006233BC" w:rsidRPr="000B5AB9">
        <w:t xml:space="preserve"> be</w:t>
      </w:r>
      <w:r w:rsidRPr="000B5AB9">
        <w:t xml:space="preserve"> the primary mechanism to guide investment by all governments to end </w:t>
      </w:r>
      <w:r w:rsidR="006D65DA" w:rsidRPr="000B5AB9">
        <w:t>gender</w:t>
      </w:r>
      <w:r w:rsidR="00BC65D4" w:rsidRPr="000B5AB9">
        <w:t>-based</w:t>
      </w:r>
      <w:r w:rsidR="006D65DA" w:rsidRPr="000B5AB9">
        <w:t xml:space="preserve"> violence</w:t>
      </w:r>
      <w:r w:rsidR="00FB72F4" w:rsidRPr="000B5AB9">
        <w:t>. This includes</w:t>
      </w:r>
      <w:r w:rsidRPr="000B5AB9">
        <w:t xml:space="preserve"> how we achieve Target 13 of the National Agreement on Closing the Gap</w:t>
      </w:r>
      <w:r w:rsidR="002D63E1" w:rsidRPr="000B5AB9">
        <w:t xml:space="preserve"> </w:t>
      </w:r>
      <w:r w:rsidR="00C15D8A" w:rsidRPr="000B5AB9">
        <w:t xml:space="preserve">(National Agreement) </w:t>
      </w:r>
      <w:r w:rsidR="002D63E1" w:rsidRPr="000B5AB9">
        <w:t>which</w:t>
      </w:r>
      <w:r w:rsidRPr="000B5AB9">
        <w:t xml:space="preserve"> aims to reduce all forms of family violence and abuse against Aboriginal and Torres Strait Islander women and girls by at least 50</w:t>
      </w:r>
      <w:r w:rsidR="00707FE4" w:rsidRPr="000B5AB9">
        <w:t xml:space="preserve"> per cent</w:t>
      </w:r>
      <w:r w:rsidRPr="000B5AB9">
        <w:t xml:space="preserve"> by 2031, as progress towards zero.</w:t>
      </w:r>
      <w:r w:rsidR="009B6A6D" w:rsidRPr="000B5AB9">
        <w:t xml:space="preserve"> </w:t>
      </w:r>
      <w:r w:rsidR="006233BC" w:rsidRPr="000B5AB9">
        <w:t>It</w:t>
      </w:r>
      <w:r w:rsidR="000D4EC9">
        <w:t> </w:t>
      </w:r>
      <w:r w:rsidR="006233BC" w:rsidRPr="000B5AB9">
        <w:t xml:space="preserve">also includes working collectively to deliver on </w:t>
      </w:r>
      <w:r w:rsidR="00BA2D81" w:rsidRPr="000B5AB9">
        <w:t xml:space="preserve">the </w:t>
      </w:r>
      <w:r w:rsidR="006233BC" w:rsidRPr="000B5AB9">
        <w:t>four Priority Reform Areas</w:t>
      </w:r>
      <w:r w:rsidR="00C15D8A" w:rsidRPr="000B5AB9">
        <w:t xml:space="preserve"> under the National Agreement</w:t>
      </w:r>
      <w:r w:rsidR="00EA3A42" w:rsidRPr="000B5AB9">
        <w:t>.</w:t>
      </w:r>
    </w:p>
    <w:p w:rsidR="009C4D49" w:rsidRPr="000B5AB9" w:rsidRDefault="009C4D49" w:rsidP="000651FB">
      <w:r w:rsidRPr="000B5AB9">
        <w:t>This</w:t>
      </w:r>
      <w:r w:rsidR="00AB7BAE" w:rsidRPr="000B5AB9">
        <w:t xml:space="preserve"> Delegate</w:t>
      </w:r>
      <w:r w:rsidRPr="000B5AB9">
        <w:t xml:space="preserve"> Statement</w:t>
      </w:r>
      <w:r w:rsidR="00AB7BAE" w:rsidRPr="000B5AB9">
        <w:t xml:space="preserve"> captures </w:t>
      </w:r>
      <w:r w:rsidRPr="000B5AB9">
        <w:t>the voices</w:t>
      </w:r>
      <w:r w:rsidR="00F504A5" w:rsidRPr="000B5AB9">
        <w:t xml:space="preserve"> of</w:t>
      </w:r>
      <w:r w:rsidRPr="000B5AB9">
        <w:t xml:space="preserve"> </w:t>
      </w:r>
      <w:r w:rsidR="002D63E1" w:rsidRPr="000B5AB9">
        <w:t>Summit</w:t>
      </w:r>
      <w:r w:rsidRPr="000B5AB9">
        <w:t xml:space="preserve"> delegates and participants</w:t>
      </w:r>
      <w:r w:rsidR="00BE1EF1" w:rsidRPr="000B5AB9">
        <w:t xml:space="preserve">, including those with </w:t>
      </w:r>
      <w:r w:rsidR="00283DC7" w:rsidRPr="000B5AB9">
        <w:t xml:space="preserve">diverse </w:t>
      </w:r>
      <w:r w:rsidR="00BE1EF1" w:rsidRPr="000B5AB9">
        <w:t>lived experience</w:t>
      </w:r>
      <w:r w:rsidRPr="000B5AB9">
        <w:t xml:space="preserve">. This includes delegates </w:t>
      </w:r>
      <w:r w:rsidR="006233BC" w:rsidRPr="000B5AB9">
        <w:t xml:space="preserve">from each jurisdiction </w:t>
      </w:r>
      <w:r w:rsidR="00D04218" w:rsidRPr="000B5AB9">
        <w:t xml:space="preserve">nominated </w:t>
      </w:r>
      <w:r w:rsidR="00681D05" w:rsidRPr="000B5AB9">
        <w:t>by members of the Taskforce</w:t>
      </w:r>
      <w:r w:rsidR="00D04218" w:rsidRPr="000B5AB9">
        <w:t xml:space="preserve">, as well as </w:t>
      </w:r>
      <w:r w:rsidRPr="000B5AB9">
        <w:t>members of the Aboriginal and Torres Strait Islander Advisory Council on family, domestic and sexual violence and the National Plan Advisory Group.</w:t>
      </w:r>
      <w:r w:rsidR="00D84330" w:rsidRPr="000B5AB9">
        <w:rPr>
          <w:sz w:val="28"/>
        </w:rPr>
        <w:t xml:space="preserve"> </w:t>
      </w:r>
      <w:r w:rsidR="00BA2D81" w:rsidRPr="000B5AB9">
        <w:t>It has been drafted by the lead d</w:t>
      </w:r>
      <w:r w:rsidR="00D84330" w:rsidRPr="000B5AB9">
        <w:t xml:space="preserve">elegates </w:t>
      </w:r>
      <w:r w:rsidR="00CA4AB9" w:rsidRPr="000B5AB9">
        <w:t>nominated by each jurisdiction.</w:t>
      </w:r>
      <w:r w:rsidR="00D84330" w:rsidRPr="000B5AB9">
        <w:t xml:space="preserve"> It is not an exhaustive record of the richness of the discussions that have been held over four days, but a summary of key themes and ideas identified by delegates.</w:t>
      </w:r>
    </w:p>
    <w:p w:rsidR="00124E68" w:rsidRPr="000B5AB9" w:rsidRDefault="00A5484B" w:rsidP="000651FB">
      <w:r w:rsidRPr="000B5AB9">
        <w:t>Listening must continue</w:t>
      </w:r>
      <w:r w:rsidR="00124E68" w:rsidRPr="000B5AB9">
        <w:t xml:space="preserve"> beyond the Summit, so that all voices are heard and </w:t>
      </w:r>
      <w:r w:rsidR="00283DC7" w:rsidRPr="000B5AB9">
        <w:t>inform the design of actions</w:t>
      </w:r>
      <w:r w:rsidR="00124E68" w:rsidRPr="000B5AB9">
        <w:t xml:space="preserve"> in the </w:t>
      </w:r>
      <w:r w:rsidR="004C26F4" w:rsidRPr="000B5AB9">
        <w:t>n</w:t>
      </w:r>
      <w:r w:rsidR="00124E68" w:rsidRPr="000B5AB9">
        <w:t>ext National Plan.</w:t>
      </w:r>
      <w:r w:rsidR="00973DDA" w:rsidRPr="000B5AB9">
        <w:t xml:space="preserve"> We call on </w:t>
      </w:r>
      <w:r w:rsidR="00AB7BAE" w:rsidRPr="000B5AB9">
        <w:t xml:space="preserve">the Commonwealth, State and Territory </w:t>
      </w:r>
      <w:r w:rsidR="00973DDA" w:rsidRPr="000B5AB9">
        <w:t xml:space="preserve">governments to make ending </w:t>
      </w:r>
      <w:r w:rsidR="00BA2D81" w:rsidRPr="000B5AB9">
        <w:t xml:space="preserve">gender-based </w:t>
      </w:r>
      <w:r w:rsidR="00973DDA" w:rsidRPr="000B5AB9">
        <w:t xml:space="preserve">violence a </w:t>
      </w:r>
      <w:r w:rsidR="00BA2D81" w:rsidRPr="000B5AB9">
        <w:t xml:space="preserve">national </w:t>
      </w:r>
      <w:r w:rsidR="00973DDA" w:rsidRPr="000B5AB9">
        <w:t>priority.</w:t>
      </w:r>
    </w:p>
    <w:p w:rsidR="00AE35D9" w:rsidRPr="000B5AB9" w:rsidRDefault="00AA173E" w:rsidP="005F07E5">
      <w:pPr>
        <w:pStyle w:val="Heading1"/>
        <w:shd w:val="clear" w:color="auto" w:fill="auto"/>
        <w:rPr>
          <w:sz w:val="27"/>
          <w:szCs w:val="27"/>
        </w:rPr>
      </w:pPr>
      <w:r w:rsidRPr="000B5AB9">
        <w:rPr>
          <w:color w:val="1A2482"/>
          <w:sz w:val="27"/>
          <w:szCs w:val="27"/>
        </w:rPr>
        <w:t xml:space="preserve">Reflections on the </w:t>
      </w:r>
      <w:r w:rsidRPr="000B5AB9">
        <w:rPr>
          <w:i/>
          <w:color w:val="1A2482"/>
          <w:sz w:val="27"/>
          <w:szCs w:val="27"/>
        </w:rPr>
        <w:t>National Plan</w:t>
      </w:r>
      <w:r w:rsidR="004E2249" w:rsidRPr="000B5AB9">
        <w:rPr>
          <w:i/>
          <w:color w:val="1A2482"/>
          <w:sz w:val="27"/>
          <w:szCs w:val="27"/>
        </w:rPr>
        <w:t xml:space="preserve"> to Reduce Violence against Women and their Children 201</w:t>
      </w:r>
      <w:r w:rsidR="00B10EF1" w:rsidRPr="000B5AB9">
        <w:rPr>
          <w:i/>
          <w:color w:val="1A2482"/>
          <w:sz w:val="27"/>
          <w:szCs w:val="27"/>
        </w:rPr>
        <w:t>0</w:t>
      </w:r>
      <w:r w:rsidR="004E2249" w:rsidRPr="000B5AB9">
        <w:rPr>
          <w:i/>
          <w:color w:val="1A2482"/>
          <w:sz w:val="27"/>
          <w:szCs w:val="27"/>
        </w:rPr>
        <w:t>-2022</w:t>
      </w:r>
    </w:p>
    <w:p w:rsidR="00FB72F4" w:rsidRPr="000B5AB9" w:rsidRDefault="0027442D" w:rsidP="00355047">
      <w:r w:rsidRPr="000B5AB9">
        <w:t xml:space="preserve">Acknowledging that women are more likely than men to </w:t>
      </w:r>
      <w:r w:rsidR="002365A0" w:rsidRPr="000B5AB9">
        <w:t>experience</w:t>
      </w:r>
      <w:r w:rsidRPr="000B5AB9">
        <w:t xml:space="preserve"> family, domestic and sexual violence,</w:t>
      </w:r>
      <w:r w:rsidR="00973DDA" w:rsidRPr="000B5AB9">
        <w:rPr>
          <w:sz w:val="28"/>
        </w:rPr>
        <w:t xml:space="preserve"> </w:t>
      </w:r>
      <w:r w:rsidR="00973DDA" w:rsidRPr="000B5AB9">
        <w:t>as well as other forms of violence outside the home, including violence in</w:t>
      </w:r>
      <w:r w:rsidR="000D4EC9">
        <w:t> </w:t>
      </w:r>
      <w:r w:rsidR="00973DDA" w:rsidRPr="000B5AB9">
        <w:t>institutional settings, stalking and sexual harassment in public spaces, and tech</w:t>
      </w:r>
      <w:r w:rsidR="00C15D8A" w:rsidRPr="000B5AB9">
        <w:t>nology</w:t>
      </w:r>
      <w:r w:rsidR="000D4EC9">
        <w:noBreakHyphen/>
      </w:r>
      <w:r w:rsidR="00973DDA" w:rsidRPr="000B5AB9">
        <w:t>facilitated abuse</w:t>
      </w:r>
      <w:r w:rsidR="00973DDA" w:rsidRPr="000B5AB9">
        <w:rPr>
          <w:rStyle w:val="FootnoteReference"/>
        </w:rPr>
        <w:footnoteReference w:id="1"/>
      </w:r>
      <w:r w:rsidR="00973DDA" w:rsidRPr="000B5AB9">
        <w:t>,</w:t>
      </w:r>
      <w:r w:rsidRPr="000B5AB9">
        <w:t xml:space="preserve"> t</w:t>
      </w:r>
      <w:r w:rsidR="0073603B" w:rsidRPr="000B5AB9">
        <w:t xml:space="preserve">he </w:t>
      </w:r>
      <w:hyperlink r:id="rId11" w:history="1">
        <w:r w:rsidR="00453C67" w:rsidRPr="000B5AB9">
          <w:rPr>
            <w:i/>
          </w:rPr>
          <w:t>National Plan to Reduce Violence agains</w:t>
        </w:r>
        <w:r w:rsidR="009A4E7D" w:rsidRPr="000B5AB9">
          <w:rPr>
            <w:i/>
          </w:rPr>
          <w:t>t Women and their Children 2010</w:t>
        </w:r>
        <w:r w:rsidR="009A4E7D" w:rsidRPr="000B5AB9">
          <w:rPr>
            <w:i/>
          </w:rPr>
          <w:noBreakHyphen/>
        </w:r>
        <w:r w:rsidR="00453C67" w:rsidRPr="000B5AB9">
          <w:rPr>
            <w:i/>
          </w:rPr>
          <w:t>202</w:t>
        </w:r>
        <w:r w:rsidR="00453C67" w:rsidRPr="000B5AB9">
          <w:t>2</w:t>
        </w:r>
      </w:hyperlink>
      <w:r w:rsidR="00453C67" w:rsidRPr="000B5AB9">
        <w:t xml:space="preserve"> </w:t>
      </w:r>
      <w:r w:rsidR="00113195" w:rsidRPr="000B5AB9">
        <w:t>(</w:t>
      </w:r>
      <w:r w:rsidR="000651FB" w:rsidRPr="000B5AB9">
        <w:t xml:space="preserve">2010-2022 </w:t>
      </w:r>
      <w:r w:rsidR="00113195" w:rsidRPr="000B5AB9">
        <w:t xml:space="preserve">National Plan) brought </w:t>
      </w:r>
      <w:r w:rsidR="002D63E1" w:rsidRPr="000B5AB9">
        <w:t xml:space="preserve">together </w:t>
      </w:r>
      <w:r w:rsidR="00113195" w:rsidRPr="000B5AB9">
        <w:t>the collective efforts of</w:t>
      </w:r>
      <w:r w:rsidR="000D4EC9">
        <w:t> </w:t>
      </w:r>
      <w:r w:rsidR="00113195" w:rsidRPr="000B5AB9">
        <w:t xml:space="preserve">all Australian governments to address </w:t>
      </w:r>
      <w:r w:rsidR="008F4572" w:rsidRPr="000B5AB9">
        <w:t>all forms of violence against women</w:t>
      </w:r>
      <w:r w:rsidR="00F06652" w:rsidRPr="000B5AB9">
        <w:t xml:space="preserve"> together for the first time</w:t>
      </w:r>
      <w:r w:rsidR="00113195" w:rsidRPr="000B5AB9">
        <w:t xml:space="preserve">. </w:t>
      </w:r>
    </w:p>
    <w:p w:rsidR="007E566D" w:rsidRPr="000B5AB9" w:rsidRDefault="00113195" w:rsidP="00355047">
      <w:r w:rsidRPr="000B5AB9">
        <w:lastRenderedPageBreak/>
        <w:t xml:space="preserve">Under the </w:t>
      </w:r>
      <w:r w:rsidR="000651FB" w:rsidRPr="000B5AB9">
        <w:t>2010-2022</w:t>
      </w:r>
      <w:r w:rsidR="00554A57" w:rsidRPr="000B5AB9">
        <w:t xml:space="preserve"> </w:t>
      </w:r>
      <w:r w:rsidRPr="000B5AB9">
        <w:t xml:space="preserve">National Plan, </w:t>
      </w:r>
      <w:r w:rsidR="00960ACD" w:rsidRPr="000B5AB9">
        <w:t>governments worked together to establish key infrastructure and strengthen service responses</w:t>
      </w:r>
      <w:r w:rsidR="00D5058E" w:rsidRPr="000B5AB9">
        <w:t xml:space="preserve"> to prevent and address violence against women and </w:t>
      </w:r>
      <w:r w:rsidR="001B2CC1" w:rsidRPr="000B5AB9">
        <w:t xml:space="preserve">their </w:t>
      </w:r>
      <w:r w:rsidR="00D5058E" w:rsidRPr="000B5AB9">
        <w:t>children</w:t>
      </w:r>
      <w:r w:rsidR="00F06652" w:rsidRPr="000B5AB9">
        <w:t>,</w:t>
      </w:r>
      <w:r w:rsidR="00D5058E" w:rsidRPr="000B5AB9">
        <w:t xml:space="preserve"> including</w:t>
      </w:r>
      <w:r w:rsidR="005D3E98" w:rsidRPr="000B5AB9">
        <w:t xml:space="preserve"> though establishing Our</w:t>
      </w:r>
      <w:r w:rsidR="00FB72F4" w:rsidRPr="000B5AB9">
        <w:t xml:space="preserve"> </w:t>
      </w:r>
      <w:r w:rsidR="005D3E98" w:rsidRPr="000B5AB9">
        <w:t xml:space="preserve">Watch, Australia’s National Research Organisation for Women’s Safety (ANROWS), 1800RESPECT, the </w:t>
      </w:r>
      <w:r w:rsidR="005D3E98" w:rsidRPr="000B5AB9">
        <w:rPr>
          <w:i/>
        </w:rPr>
        <w:t>Stop it at the Start</w:t>
      </w:r>
      <w:r w:rsidR="005D3E98" w:rsidRPr="000B5AB9">
        <w:t xml:space="preserve"> campaign, </w:t>
      </w:r>
      <w:r w:rsidR="002D63E1" w:rsidRPr="000B5AB9">
        <w:t>support</w:t>
      </w:r>
      <w:r w:rsidR="00625B1B" w:rsidRPr="000B5AB9">
        <w:rPr>
          <w:sz w:val="22"/>
        </w:rPr>
        <w:t xml:space="preserve"> </w:t>
      </w:r>
      <w:r w:rsidR="00625B1B" w:rsidRPr="000B5AB9">
        <w:t>for</w:t>
      </w:r>
      <w:r w:rsidR="007E566D" w:rsidRPr="000B5AB9">
        <w:t xml:space="preserve"> specialised services, emergency accommodation and safe at</w:t>
      </w:r>
      <w:r w:rsidR="000D4EC9">
        <w:t> </w:t>
      </w:r>
      <w:r w:rsidR="007E566D" w:rsidRPr="000B5AB9">
        <w:t>home programs</w:t>
      </w:r>
      <w:r w:rsidR="00124E68" w:rsidRPr="000B5AB9">
        <w:t xml:space="preserve"> and supporting work across sectors to provide a holistic service system.</w:t>
      </w:r>
    </w:p>
    <w:p w:rsidR="00E31991" w:rsidRPr="000B5AB9" w:rsidRDefault="00FD70BB" w:rsidP="005F07E5">
      <w:r w:rsidRPr="000B5AB9">
        <w:t xml:space="preserve">While the </w:t>
      </w:r>
      <w:r w:rsidR="00EC0C4F" w:rsidRPr="000B5AB9">
        <w:t xml:space="preserve">2010-2022 </w:t>
      </w:r>
      <w:r w:rsidRPr="000B5AB9">
        <w:t>National Plan set a solid foundation</w:t>
      </w:r>
      <w:r w:rsidR="0027442D" w:rsidRPr="000B5AB9">
        <w:t xml:space="preserve"> and </w:t>
      </w:r>
      <w:r w:rsidR="00EC0C4F" w:rsidRPr="000B5AB9">
        <w:t xml:space="preserve">improved </w:t>
      </w:r>
      <w:r w:rsidR="0027442D" w:rsidRPr="000B5AB9">
        <w:t>people’s</w:t>
      </w:r>
      <w:r w:rsidR="009A4E7D" w:rsidRPr="000B5AB9">
        <w:t xml:space="preserve"> knowledge and understanding </w:t>
      </w:r>
      <w:r w:rsidR="00EC0C4F" w:rsidRPr="000B5AB9">
        <w:t xml:space="preserve">of both </w:t>
      </w:r>
      <w:r w:rsidR="0027442D" w:rsidRPr="000B5AB9">
        <w:t xml:space="preserve">violence against women and gender </w:t>
      </w:r>
      <w:r w:rsidR="00EC0C4F" w:rsidRPr="000B5AB9">
        <w:t>in</w:t>
      </w:r>
      <w:r w:rsidR="0027442D" w:rsidRPr="000B5AB9">
        <w:t>equality</w:t>
      </w:r>
      <w:r w:rsidRPr="000B5AB9">
        <w:t xml:space="preserve">, there is </w:t>
      </w:r>
      <w:r w:rsidR="00EC0C4F" w:rsidRPr="000B5AB9">
        <w:t xml:space="preserve">much </w:t>
      </w:r>
      <w:r w:rsidRPr="000B5AB9">
        <w:t>more to be done to end violence against women and children</w:t>
      </w:r>
      <w:r w:rsidR="006A35AF" w:rsidRPr="000B5AB9">
        <w:t xml:space="preserve"> and to measure progress and ensure we are investing in the right way.</w:t>
      </w:r>
      <w:r w:rsidR="00F05852" w:rsidRPr="000B5AB9">
        <w:t xml:space="preserve"> </w:t>
      </w:r>
      <w:r w:rsidR="00A73DBD" w:rsidRPr="000B5AB9">
        <w:t>F</w:t>
      </w:r>
      <w:r w:rsidR="0069580D" w:rsidRPr="000B5AB9">
        <w:t xml:space="preserve">undamental to this </w:t>
      </w:r>
      <w:r w:rsidR="00B8680B" w:rsidRPr="000B5AB9">
        <w:t xml:space="preserve">are </w:t>
      </w:r>
      <w:r w:rsidR="0069580D" w:rsidRPr="000B5AB9">
        <w:t>our efforts to invest in</w:t>
      </w:r>
      <w:r w:rsidR="000D4EC9">
        <w:t> </w:t>
      </w:r>
      <w:r w:rsidR="0069580D" w:rsidRPr="000B5AB9">
        <w:t xml:space="preserve">prevention </w:t>
      </w:r>
      <w:r w:rsidR="00973DDA" w:rsidRPr="000B5AB9">
        <w:t>and address the gendered drivers of violence against women, across the policies, practices and structures that reinforce gender inequality and individual behaviours and attitudes.</w:t>
      </w:r>
    </w:p>
    <w:p w:rsidR="00675709" w:rsidRPr="000B5AB9" w:rsidRDefault="00F06652" w:rsidP="00B469FE">
      <w:r w:rsidRPr="000B5AB9">
        <w:t>Conversations at the National Summit</w:t>
      </w:r>
      <w:r w:rsidR="00390B0C" w:rsidRPr="000B5AB9">
        <w:t xml:space="preserve"> focussed on building on </w:t>
      </w:r>
      <w:r w:rsidR="00EC0C4F" w:rsidRPr="000B5AB9">
        <w:t>the</w:t>
      </w:r>
      <w:r w:rsidR="005D3E98" w:rsidRPr="000B5AB9">
        <w:t>se</w:t>
      </w:r>
      <w:r w:rsidR="00EC0C4F" w:rsidRPr="000B5AB9">
        <w:t xml:space="preserve"> </w:t>
      </w:r>
      <w:r w:rsidR="00390B0C" w:rsidRPr="000B5AB9">
        <w:t>strong</w:t>
      </w:r>
      <w:r w:rsidRPr="000B5AB9">
        <w:t xml:space="preserve"> foundations and </w:t>
      </w:r>
      <w:r w:rsidR="00390B0C" w:rsidRPr="000B5AB9">
        <w:t xml:space="preserve">progress our collaborative national efforts to end violence against women and </w:t>
      </w:r>
      <w:r w:rsidR="00973DDA" w:rsidRPr="000B5AB9">
        <w:t>children</w:t>
      </w:r>
      <w:r w:rsidR="00675709" w:rsidRPr="000B5AB9">
        <w:t>. We</w:t>
      </w:r>
      <w:r w:rsidR="000D4EC9">
        <w:t> </w:t>
      </w:r>
      <w:r w:rsidR="00675709" w:rsidRPr="000B5AB9">
        <w:t xml:space="preserve">must reflect on both the successes and limitations of the </w:t>
      </w:r>
      <w:r w:rsidR="00B8680B" w:rsidRPr="000B5AB9">
        <w:t>2010-2022 National Plan</w:t>
      </w:r>
      <w:r w:rsidR="00675709" w:rsidRPr="000B5AB9">
        <w:t>, to</w:t>
      </w:r>
      <w:r w:rsidR="000D4EC9">
        <w:t> </w:t>
      </w:r>
      <w:r w:rsidR="00675709" w:rsidRPr="000B5AB9">
        <w:t xml:space="preserve">build on </w:t>
      </w:r>
      <w:r w:rsidR="004C26F4" w:rsidRPr="000B5AB9">
        <w:t>what</w:t>
      </w:r>
      <w:r w:rsidR="00B8680B" w:rsidRPr="000B5AB9">
        <w:t xml:space="preserve"> still</w:t>
      </w:r>
      <w:r w:rsidR="00675709" w:rsidRPr="000B5AB9">
        <w:t xml:space="preserve"> needs to be achieved, resourced and finalised.</w:t>
      </w:r>
    </w:p>
    <w:p w:rsidR="00A5484B" w:rsidRPr="000B5AB9" w:rsidRDefault="00EC0C4F" w:rsidP="00B469FE">
      <w:r w:rsidRPr="000B5AB9">
        <w:t>Importantly, the Summit</w:t>
      </w:r>
      <w:r w:rsidR="00554A57" w:rsidRPr="000B5AB9">
        <w:t xml:space="preserve"> also consider</w:t>
      </w:r>
      <w:r w:rsidR="001B2CC1" w:rsidRPr="000B5AB9">
        <w:t>ed</w:t>
      </w:r>
      <w:r w:rsidR="00554A57" w:rsidRPr="000B5AB9">
        <w:t xml:space="preserve"> emerging issues </w:t>
      </w:r>
      <w:r w:rsidR="001B2CC1" w:rsidRPr="000B5AB9">
        <w:t>that impact women and children liv</w:t>
      </w:r>
      <w:r w:rsidR="00A73DBD" w:rsidRPr="000B5AB9">
        <w:t>ing</w:t>
      </w:r>
      <w:r w:rsidR="001B2CC1" w:rsidRPr="000B5AB9">
        <w:t xml:space="preserve"> free from all forms of violence.</w:t>
      </w:r>
      <w:r w:rsidR="00FD0F94" w:rsidRPr="000B5AB9">
        <w:rPr>
          <w:sz w:val="28"/>
        </w:rPr>
        <w:t xml:space="preserve"> I</w:t>
      </w:r>
      <w:r w:rsidR="00FD0F94" w:rsidRPr="000B5AB9">
        <w:t xml:space="preserve">n light of the COVID-19 pandemic, governments have a once in a generation opportunity to create a policy framework to drive the cultural and systemic change needed to prevent </w:t>
      </w:r>
      <w:r w:rsidR="00A5484B" w:rsidRPr="000B5AB9">
        <w:t>violence against women and interrupt the patterns</w:t>
      </w:r>
      <w:r w:rsidR="00F17ED0">
        <w:t xml:space="preserve"> </w:t>
      </w:r>
      <w:r w:rsidR="00A5484B" w:rsidRPr="000B5AB9">
        <w:t>of</w:t>
      </w:r>
      <w:r w:rsidR="000D4EC9">
        <w:t> </w:t>
      </w:r>
      <w:r w:rsidR="00A5484B" w:rsidRPr="000B5AB9">
        <w:t xml:space="preserve">behaviour that enable </w:t>
      </w:r>
      <w:r w:rsidR="00F17ED0">
        <w:t xml:space="preserve">the </w:t>
      </w:r>
      <w:r w:rsidR="00A5484B" w:rsidRPr="000B5AB9">
        <w:t>violent and abusive behaviour predominantly used by</w:t>
      </w:r>
      <w:r w:rsidR="000D4EC9">
        <w:t> </w:t>
      </w:r>
      <w:r w:rsidR="00A5484B" w:rsidRPr="000B5AB9">
        <w:t xml:space="preserve">men. </w:t>
      </w:r>
    </w:p>
    <w:p w:rsidR="00BA2D81" w:rsidRPr="000B5AB9" w:rsidRDefault="00BA2D81" w:rsidP="00BA2D81">
      <w:r w:rsidRPr="000B5AB9">
        <w:t xml:space="preserve">Conversations at the Summit also emphasised that under the </w:t>
      </w:r>
      <w:r w:rsidR="0042424B" w:rsidRPr="000B5AB9">
        <w:t xml:space="preserve">2010-2022 </w:t>
      </w:r>
      <w:r w:rsidRPr="000B5AB9">
        <w:t>National Plan, we</w:t>
      </w:r>
      <w:r w:rsidR="000D4EC9">
        <w:t> </w:t>
      </w:r>
      <w:r w:rsidRPr="000B5AB9">
        <w:t>have not seen improvements for Aboriginal and Torres Strait Islander women and children. Across all levels of government, not enough has been done to capture the voices of</w:t>
      </w:r>
      <w:r w:rsidR="000D4EC9">
        <w:t> </w:t>
      </w:r>
      <w:r w:rsidRPr="000B5AB9">
        <w:t>First Nations people and to embed community-led solutions developed and delivered by</w:t>
      </w:r>
      <w:r w:rsidR="000D4EC9">
        <w:t> </w:t>
      </w:r>
      <w:r w:rsidRPr="000B5AB9">
        <w:t>Aboriginal and Torres Strait Islander organisations.</w:t>
      </w:r>
    </w:p>
    <w:p w:rsidR="00675709" w:rsidRPr="000B5AB9" w:rsidRDefault="00973DDA" w:rsidP="00B469FE">
      <w:r w:rsidRPr="000B5AB9">
        <w:t>We have a chance to reimagine and transform aspects of our society and economy in ways that will not only increase resilience and help the country recover more rapidly from this crisis, but that will also boost and fast-track our efforts to prevent violence against women and advance gender equality.</w:t>
      </w:r>
    </w:p>
    <w:p w:rsidR="004E2249" w:rsidRPr="000B5AB9" w:rsidRDefault="0029314A" w:rsidP="005F07E5">
      <w:pPr>
        <w:pStyle w:val="Heading1"/>
        <w:shd w:val="clear" w:color="auto" w:fill="auto"/>
        <w:rPr>
          <w:color w:val="1A2482"/>
          <w:szCs w:val="32"/>
        </w:rPr>
      </w:pPr>
      <w:r w:rsidRPr="000B5AB9">
        <w:rPr>
          <w:color w:val="1A2482"/>
          <w:szCs w:val="32"/>
        </w:rPr>
        <w:t>Summit</w:t>
      </w:r>
      <w:r w:rsidR="006A645A" w:rsidRPr="000B5AB9">
        <w:rPr>
          <w:color w:val="1A2482"/>
          <w:szCs w:val="32"/>
        </w:rPr>
        <w:t xml:space="preserve"> </w:t>
      </w:r>
      <w:r w:rsidR="00202005" w:rsidRPr="000B5AB9">
        <w:rPr>
          <w:color w:val="1A2482"/>
          <w:szCs w:val="32"/>
        </w:rPr>
        <w:t>discussions</w:t>
      </w:r>
    </w:p>
    <w:p w:rsidR="00316A16" w:rsidRPr="000B5AB9" w:rsidRDefault="00316A16" w:rsidP="005F07E5">
      <w:pPr>
        <w:pStyle w:val="Heading1"/>
        <w:shd w:val="clear" w:color="auto" w:fill="auto"/>
        <w:rPr>
          <w:color w:val="1A2482"/>
          <w:sz w:val="28"/>
          <w:szCs w:val="28"/>
        </w:rPr>
      </w:pPr>
      <w:r w:rsidRPr="000B5AB9">
        <w:rPr>
          <w:color w:val="1A2482"/>
          <w:sz w:val="28"/>
          <w:szCs w:val="28"/>
        </w:rPr>
        <w:t>Panels</w:t>
      </w:r>
      <w:r w:rsidR="00202005" w:rsidRPr="000B5AB9">
        <w:rPr>
          <w:color w:val="1A2482"/>
          <w:sz w:val="28"/>
          <w:szCs w:val="28"/>
        </w:rPr>
        <w:t xml:space="preserve"> </w:t>
      </w:r>
    </w:p>
    <w:p w:rsidR="00D5058E" w:rsidRPr="000B5AB9" w:rsidRDefault="002D63E1" w:rsidP="005F07E5">
      <w:r w:rsidRPr="000B5AB9">
        <w:t xml:space="preserve">Participants </w:t>
      </w:r>
      <w:r w:rsidR="00316A16" w:rsidRPr="000B5AB9">
        <w:t xml:space="preserve">had the opportunity to </w:t>
      </w:r>
      <w:r w:rsidR="00D2319E" w:rsidRPr="000B5AB9">
        <w:t xml:space="preserve">hear from </w:t>
      </w:r>
      <w:r w:rsidRPr="000B5AB9">
        <w:t xml:space="preserve">and ask questions of </w:t>
      </w:r>
      <w:r w:rsidR="00D2319E" w:rsidRPr="000B5AB9">
        <w:t>a range of expert panellists</w:t>
      </w:r>
      <w:r w:rsidR="00F05852" w:rsidRPr="000B5AB9">
        <w:t xml:space="preserve">. </w:t>
      </w:r>
      <w:r w:rsidR="00D5058E" w:rsidRPr="000B5AB9">
        <w:t xml:space="preserve">The expert panels were an opportunity to share emerging </w:t>
      </w:r>
      <w:r w:rsidR="0052427D" w:rsidRPr="000B5AB9">
        <w:t>evidence, highlight promising and effective practice</w:t>
      </w:r>
      <w:r w:rsidR="00D5058E" w:rsidRPr="000B5AB9">
        <w:t xml:space="preserve"> and hear </w:t>
      </w:r>
      <w:r w:rsidR="0052427D" w:rsidRPr="000B5AB9">
        <w:t xml:space="preserve">directly </w:t>
      </w:r>
      <w:r w:rsidR="00D5058E" w:rsidRPr="000B5AB9">
        <w:t xml:space="preserve">from those working to end </w:t>
      </w:r>
      <w:r w:rsidR="00C025FC" w:rsidRPr="000B5AB9">
        <w:t>all forms of</w:t>
      </w:r>
      <w:r w:rsidR="000D4EC9">
        <w:t> </w:t>
      </w:r>
      <w:r w:rsidR="00BC65D4" w:rsidRPr="000B5AB9">
        <w:t>gender-based</w:t>
      </w:r>
      <w:r w:rsidR="00F4268F" w:rsidRPr="000B5AB9">
        <w:t xml:space="preserve"> violence.</w:t>
      </w:r>
      <w:r w:rsidR="00D5058E" w:rsidRPr="000B5AB9">
        <w:t xml:space="preserve"> </w:t>
      </w:r>
    </w:p>
    <w:p w:rsidR="00A470D6" w:rsidRPr="000B5AB9" w:rsidRDefault="00DE79BE" w:rsidP="005F07E5">
      <w:r w:rsidRPr="000B5AB9">
        <w:t xml:space="preserve">The </w:t>
      </w:r>
      <w:r w:rsidRPr="000B5AB9">
        <w:rPr>
          <w:i/>
        </w:rPr>
        <w:t>Aboriginal and Torres Strait Islanders' experiences of family, domestic and sexual violence</w:t>
      </w:r>
      <w:r w:rsidRPr="000B5AB9">
        <w:t xml:space="preserve"> panel recognised that </w:t>
      </w:r>
      <w:r w:rsidR="006A35AF" w:rsidRPr="000B5AB9">
        <w:t>Aboriginal and Torres Strait Islander</w:t>
      </w:r>
      <w:r w:rsidRPr="000B5AB9">
        <w:t xml:space="preserve"> people</w:t>
      </w:r>
      <w:r w:rsidR="00006594" w:rsidRPr="000B5AB9">
        <w:t>s</w:t>
      </w:r>
      <w:r w:rsidRPr="000B5AB9">
        <w:t xml:space="preserve"> must lead the design and implementation of culturally appropriate </w:t>
      </w:r>
      <w:r w:rsidR="00006594" w:rsidRPr="000B5AB9">
        <w:t>and trauma-informed</w:t>
      </w:r>
      <w:r w:rsidR="00973DDA" w:rsidRPr="000B5AB9">
        <w:t xml:space="preserve"> prevention work and</w:t>
      </w:r>
      <w:r w:rsidR="00006594" w:rsidRPr="000B5AB9">
        <w:t xml:space="preserve"> </w:t>
      </w:r>
      <w:r w:rsidRPr="000B5AB9">
        <w:t>responses to violence</w:t>
      </w:r>
      <w:r w:rsidR="00A5484B" w:rsidRPr="000B5AB9">
        <w:t>, and discussed a specific plan for First Nations women</w:t>
      </w:r>
      <w:r w:rsidRPr="000B5AB9">
        <w:t xml:space="preserve">. </w:t>
      </w:r>
      <w:r w:rsidR="00D2319E" w:rsidRPr="000B5AB9">
        <w:t>The</w:t>
      </w:r>
      <w:r w:rsidR="00F17ED0">
        <w:t> </w:t>
      </w:r>
      <w:r w:rsidR="00316A16" w:rsidRPr="000B5AB9">
        <w:rPr>
          <w:i/>
        </w:rPr>
        <w:t>Financial freedom: creating economic security and escaping financial abuse</w:t>
      </w:r>
      <w:r w:rsidR="00D2319E" w:rsidRPr="000B5AB9">
        <w:t xml:space="preserve"> panel </w:t>
      </w:r>
      <w:r w:rsidR="00C26F50" w:rsidRPr="000B5AB9">
        <w:t>explored the interactions between women’s economic security and independence and their safety</w:t>
      </w:r>
      <w:r w:rsidR="00283DC7" w:rsidRPr="000B5AB9">
        <w:t>, including the need for action to prevent financial abuse and the provision of more secure housing</w:t>
      </w:r>
      <w:r w:rsidR="00F05852" w:rsidRPr="000B5AB9">
        <w:t xml:space="preserve">. </w:t>
      </w:r>
      <w:r w:rsidR="00C26F50" w:rsidRPr="000B5AB9">
        <w:t xml:space="preserve">The </w:t>
      </w:r>
      <w:r w:rsidR="00316A16" w:rsidRPr="000B5AB9">
        <w:rPr>
          <w:i/>
        </w:rPr>
        <w:t>Roadmap to Respect@Work</w:t>
      </w:r>
      <w:r w:rsidR="00C26F50" w:rsidRPr="000B5AB9">
        <w:t xml:space="preserve"> and </w:t>
      </w:r>
      <w:r w:rsidR="00316A16" w:rsidRPr="000B5AB9">
        <w:rPr>
          <w:i/>
        </w:rPr>
        <w:t>Violence against women is everybody's business</w:t>
      </w:r>
      <w:r w:rsidR="00A3113C" w:rsidRPr="000B5AB9">
        <w:t xml:space="preserve"> panels discussed the role that </w:t>
      </w:r>
      <w:r w:rsidR="00FD0F94" w:rsidRPr="000B5AB9">
        <w:t xml:space="preserve">governments, </w:t>
      </w:r>
      <w:r w:rsidR="00A3113C" w:rsidRPr="000B5AB9">
        <w:t xml:space="preserve">organisations and employers </w:t>
      </w:r>
      <w:r w:rsidR="0042424B" w:rsidRPr="000B5AB9">
        <w:t xml:space="preserve">are taking and can </w:t>
      </w:r>
      <w:r w:rsidR="00A3113C" w:rsidRPr="000B5AB9">
        <w:t>play in</w:t>
      </w:r>
      <w:r w:rsidR="00283DC7" w:rsidRPr="000B5AB9">
        <w:t xml:space="preserve"> preventing violence through gender equality initiatives,</w:t>
      </w:r>
      <w:r w:rsidR="00A3113C" w:rsidRPr="000B5AB9">
        <w:t xml:space="preserve"> </w:t>
      </w:r>
      <w:r w:rsidR="00A3113C" w:rsidRPr="000B5AB9">
        <w:lastRenderedPageBreak/>
        <w:t>providing safe working environments for women and supporting women who are experiencing violence within or outside the workpla</w:t>
      </w:r>
      <w:r w:rsidR="00A470D6" w:rsidRPr="000B5AB9">
        <w:t>ce.</w:t>
      </w:r>
    </w:p>
    <w:p w:rsidR="00316A16" w:rsidRPr="000B5AB9" w:rsidRDefault="00A470D6" w:rsidP="005F07E5">
      <w:r w:rsidRPr="000B5AB9">
        <w:t xml:space="preserve">The </w:t>
      </w:r>
      <w:r w:rsidRPr="000B5AB9">
        <w:rPr>
          <w:i/>
        </w:rPr>
        <w:t>Alter the course: perpetrator interventions, coercive control and early intervention</w:t>
      </w:r>
      <w:r w:rsidRPr="000B5AB9">
        <w:t xml:space="preserve"> panel discussed how we can</w:t>
      </w:r>
      <w:r w:rsidR="00C81FF9" w:rsidRPr="000B5AB9">
        <w:t xml:space="preserve"> </w:t>
      </w:r>
      <w:r w:rsidR="00C025FC" w:rsidRPr="000B5AB9">
        <w:t xml:space="preserve">all </w:t>
      </w:r>
      <w:r w:rsidR="00C81FF9" w:rsidRPr="000B5AB9">
        <w:t>better</w:t>
      </w:r>
      <w:r w:rsidRPr="000B5AB9">
        <w:t xml:space="preserve"> identify the risk of violence</w:t>
      </w:r>
      <w:r w:rsidR="00C81FF9" w:rsidRPr="000B5AB9">
        <w:t xml:space="preserve"> and abuse</w:t>
      </w:r>
      <w:r w:rsidRPr="000B5AB9">
        <w:t xml:space="preserve"> </w:t>
      </w:r>
      <w:r w:rsidR="00C81FF9" w:rsidRPr="000B5AB9">
        <w:t>in order to change outcomes for women and children</w:t>
      </w:r>
      <w:r w:rsidRPr="000B5AB9">
        <w:t xml:space="preserve"> and how we can </w:t>
      </w:r>
      <w:r w:rsidR="00C025FC" w:rsidRPr="000B5AB9">
        <w:t xml:space="preserve">hold </w:t>
      </w:r>
      <w:r w:rsidR="002768B6" w:rsidRPr="000B5AB9">
        <w:t xml:space="preserve">perpetrators </w:t>
      </w:r>
      <w:r w:rsidR="00C025FC" w:rsidRPr="000B5AB9">
        <w:t xml:space="preserve">to account in order </w:t>
      </w:r>
      <w:r w:rsidR="00C81FF9" w:rsidRPr="000B5AB9">
        <w:t>to</w:t>
      </w:r>
      <w:r w:rsidR="000D4EC9">
        <w:t> </w:t>
      </w:r>
      <w:r w:rsidR="00C81FF9" w:rsidRPr="000B5AB9">
        <w:t>change their behaviour</w:t>
      </w:r>
      <w:r w:rsidR="00FD0F94" w:rsidRPr="000B5AB9">
        <w:t xml:space="preserve"> and prevent men’s perpetration of violence</w:t>
      </w:r>
      <w:r w:rsidR="00F05852" w:rsidRPr="000B5AB9">
        <w:t xml:space="preserve">. </w:t>
      </w:r>
      <w:r w:rsidRPr="000B5AB9">
        <w:t xml:space="preserve">The </w:t>
      </w:r>
      <w:r w:rsidR="00316A16" w:rsidRPr="000B5AB9">
        <w:rPr>
          <w:i/>
        </w:rPr>
        <w:t>Policing and justice responses</w:t>
      </w:r>
      <w:r w:rsidRPr="000B5AB9">
        <w:t xml:space="preserve"> panel investigated the role of the justice system in responding to violence and supporting victim-survivors</w:t>
      </w:r>
      <w:r w:rsidR="00C81FF9" w:rsidRPr="000B5AB9">
        <w:t xml:space="preserve"> to report and seek justice</w:t>
      </w:r>
      <w:r w:rsidR="00F05852" w:rsidRPr="000B5AB9">
        <w:t xml:space="preserve">. </w:t>
      </w:r>
      <w:r w:rsidRPr="000B5AB9">
        <w:t xml:space="preserve">The </w:t>
      </w:r>
      <w:r w:rsidR="00316A16" w:rsidRPr="000B5AB9">
        <w:rPr>
          <w:i/>
        </w:rPr>
        <w:t>Preventing and responding to</w:t>
      </w:r>
      <w:r w:rsidR="00F17ED0">
        <w:rPr>
          <w:i/>
        </w:rPr>
        <w:t> </w:t>
      </w:r>
      <w:r w:rsidR="00316A16" w:rsidRPr="000B5AB9">
        <w:rPr>
          <w:i/>
        </w:rPr>
        <w:t>sexual violence</w:t>
      </w:r>
      <w:r w:rsidRPr="000B5AB9">
        <w:t xml:space="preserve"> </w:t>
      </w:r>
      <w:r w:rsidR="002768B6" w:rsidRPr="000B5AB9">
        <w:t xml:space="preserve">panel </w:t>
      </w:r>
      <w:r w:rsidRPr="000B5AB9">
        <w:t>examined t</w:t>
      </w:r>
      <w:r w:rsidR="00C81FF9" w:rsidRPr="000B5AB9">
        <w:t xml:space="preserve">he importance of </w:t>
      </w:r>
      <w:r w:rsidR="00FD0F94" w:rsidRPr="000B5AB9">
        <w:t xml:space="preserve">addressing the gendered drivers of violence against women to prevent it occurring, including </w:t>
      </w:r>
      <w:r w:rsidR="00C81FF9" w:rsidRPr="000B5AB9">
        <w:t xml:space="preserve">promoting respectful relationships as a means </w:t>
      </w:r>
      <w:r w:rsidR="006B25F3" w:rsidRPr="000B5AB9">
        <w:t>of</w:t>
      </w:r>
      <w:r w:rsidR="00C81FF9" w:rsidRPr="000B5AB9">
        <w:t xml:space="preserve"> preventing sexual violence and the specific responses required to support victim-survivors of sexual violence. </w:t>
      </w:r>
    </w:p>
    <w:p w:rsidR="00FC74B8" w:rsidRPr="000B5AB9" w:rsidRDefault="00A470D6" w:rsidP="005F07E5">
      <w:pPr>
        <w:pStyle w:val="Heading1"/>
        <w:shd w:val="clear" w:color="auto" w:fill="auto"/>
        <w:rPr>
          <w:color w:val="1A2482"/>
          <w:sz w:val="28"/>
          <w:szCs w:val="28"/>
        </w:rPr>
      </w:pPr>
      <w:r w:rsidRPr="000B5AB9">
        <w:rPr>
          <w:color w:val="1A2482"/>
          <w:sz w:val="28"/>
          <w:szCs w:val="28"/>
        </w:rPr>
        <w:t>Roundtables</w:t>
      </w:r>
    </w:p>
    <w:p w:rsidR="0052427D" w:rsidRPr="000B5AB9" w:rsidRDefault="0052427D" w:rsidP="00085A93">
      <w:r w:rsidRPr="000B5AB9">
        <w:t xml:space="preserve">The </w:t>
      </w:r>
      <w:r w:rsidR="00C025FC" w:rsidRPr="000B5AB9">
        <w:t xml:space="preserve">Roundtable </w:t>
      </w:r>
      <w:r w:rsidRPr="000B5AB9">
        <w:t xml:space="preserve">sessions were an </w:t>
      </w:r>
      <w:r w:rsidR="00C025FC" w:rsidRPr="000B5AB9">
        <w:t xml:space="preserve">important </w:t>
      </w:r>
      <w:r w:rsidRPr="000B5AB9">
        <w:t xml:space="preserve">opportunity for experts to have </w:t>
      </w:r>
      <w:r w:rsidR="00C025FC" w:rsidRPr="000B5AB9">
        <w:t>in-depth</w:t>
      </w:r>
      <w:r w:rsidRPr="000B5AB9">
        <w:t xml:space="preserve"> </w:t>
      </w:r>
      <w:r w:rsidR="00C025FC" w:rsidRPr="000B5AB9">
        <w:t xml:space="preserve">discussions </w:t>
      </w:r>
      <w:r w:rsidRPr="000B5AB9">
        <w:t xml:space="preserve">on key priorities </w:t>
      </w:r>
      <w:r w:rsidR="000C4D00" w:rsidRPr="000B5AB9">
        <w:t xml:space="preserve">for </w:t>
      </w:r>
      <w:r w:rsidR="005F07E5" w:rsidRPr="000B5AB9">
        <w:t xml:space="preserve">the next </w:t>
      </w:r>
      <w:r w:rsidR="00006594" w:rsidRPr="000B5AB9">
        <w:t xml:space="preserve">National </w:t>
      </w:r>
      <w:r w:rsidR="005F07E5" w:rsidRPr="000B5AB9">
        <w:t xml:space="preserve">Plan. </w:t>
      </w:r>
      <w:r w:rsidRPr="000B5AB9">
        <w:t xml:space="preserve">Roundtables were closed to the public to provide privacy and safety for people to share personal or sensitive information. </w:t>
      </w:r>
    </w:p>
    <w:p w:rsidR="005B2E2E" w:rsidRPr="000B5AB9" w:rsidRDefault="00D802FC" w:rsidP="005B2E2E">
      <w:r w:rsidRPr="000B5AB9">
        <w:t xml:space="preserve">Roundtables </w:t>
      </w:r>
      <w:r w:rsidR="00533CBE" w:rsidRPr="000B5AB9">
        <w:t>explored</w:t>
      </w:r>
      <w:r w:rsidR="00E427A4" w:rsidRPr="000B5AB9">
        <w:t xml:space="preserve"> </w:t>
      </w:r>
      <w:r w:rsidR="00533CBE" w:rsidRPr="000B5AB9">
        <w:t xml:space="preserve">the </w:t>
      </w:r>
      <w:r w:rsidR="00CB055E" w:rsidRPr="000B5AB9">
        <w:t xml:space="preserve">different </w:t>
      </w:r>
      <w:r w:rsidR="00E31991" w:rsidRPr="000B5AB9">
        <w:t>situations</w:t>
      </w:r>
      <w:r w:rsidR="00CB055E" w:rsidRPr="000B5AB9">
        <w:t xml:space="preserve"> and diverse lived </w:t>
      </w:r>
      <w:r w:rsidR="00E427A4" w:rsidRPr="000B5AB9">
        <w:t xml:space="preserve">experiences of </w:t>
      </w:r>
      <w:r w:rsidRPr="000B5AB9">
        <w:t>Aboriginal and Torres Strait Islander</w:t>
      </w:r>
      <w:r w:rsidR="00533CBE" w:rsidRPr="000B5AB9">
        <w:t xml:space="preserve"> people</w:t>
      </w:r>
      <w:r w:rsidRPr="000B5AB9">
        <w:t xml:space="preserve">, </w:t>
      </w:r>
      <w:r w:rsidR="00CB055E" w:rsidRPr="000B5AB9">
        <w:t xml:space="preserve">women and children with disability, migrant and refugee </w:t>
      </w:r>
      <w:r w:rsidR="00AE7C4B" w:rsidRPr="000B5AB9">
        <w:t xml:space="preserve">women and </w:t>
      </w:r>
      <w:r w:rsidR="00533CBE" w:rsidRPr="000B5AB9">
        <w:t>communities</w:t>
      </w:r>
      <w:r w:rsidR="00CB055E" w:rsidRPr="000B5AB9">
        <w:t>, children</w:t>
      </w:r>
      <w:r w:rsidR="00D94BA3" w:rsidRPr="000B5AB9">
        <w:t xml:space="preserve"> and young people</w:t>
      </w:r>
      <w:r w:rsidR="00CB055E" w:rsidRPr="000B5AB9">
        <w:t xml:space="preserve"> in their own right, </w:t>
      </w:r>
      <w:r w:rsidR="00D94BA3" w:rsidRPr="000B5AB9">
        <w:t xml:space="preserve">older women, </w:t>
      </w:r>
      <w:r w:rsidRPr="000B5AB9">
        <w:t>LGBTQIA+ people</w:t>
      </w:r>
      <w:r w:rsidR="00533CBE" w:rsidRPr="000B5AB9">
        <w:t xml:space="preserve"> and</w:t>
      </w:r>
      <w:r w:rsidRPr="000B5AB9">
        <w:t xml:space="preserve"> women in regional and remote areas</w:t>
      </w:r>
      <w:r w:rsidR="00533CBE" w:rsidRPr="000B5AB9">
        <w:t xml:space="preserve"> and how these intersect with experiences of violence and require tailored, culturally appropriate responses</w:t>
      </w:r>
      <w:r w:rsidR="00E427A4" w:rsidRPr="000B5AB9">
        <w:t>. Discussions covered system reform across</w:t>
      </w:r>
      <w:r w:rsidR="00533CBE" w:rsidRPr="000B5AB9">
        <w:t xml:space="preserve"> specialist and mainstream services, hea</w:t>
      </w:r>
      <w:r w:rsidR="00450924" w:rsidRPr="000B5AB9">
        <w:t>l</w:t>
      </w:r>
      <w:r w:rsidR="00533CBE" w:rsidRPr="000B5AB9">
        <w:t xml:space="preserve">th systems and </w:t>
      </w:r>
      <w:r w:rsidR="00E427A4" w:rsidRPr="000B5AB9">
        <w:t xml:space="preserve">legal services. </w:t>
      </w:r>
      <w:r w:rsidR="005265CB" w:rsidRPr="000B5AB9">
        <w:t xml:space="preserve">There were </w:t>
      </w:r>
      <w:r w:rsidR="00E427A4" w:rsidRPr="000B5AB9">
        <w:t xml:space="preserve">discussions on specific </w:t>
      </w:r>
      <w:r w:rsidR="00A5484B" w:rsidRPr="000B5AB9">
        <w:t>experiences</w:t>
      </w:r>
      <w:r w:rsidR="00533CBE" w:rsidRPr="000B5AB9">
        <w:t xml:space="preserve"> </w:t>
      </w:r>
      <w:r w:rsidR="00E427A4" w:rsidRPr="000B5AB9">
        <w:t>of violence, including coercive control and t</w:t>
      </w:r>
      <w:r w:rsidR="00355367" w:rsidRPr="000B5AB9">
        <w:t>echnology</w:t>
      </w:r>
      <w:r w:rsidR="00B8680B" w:rsidRPr="000B5AB9">
        <w:noBreakHyphen/>
      </w:r>
      <w:r w:rsidR="00355367" w:rsidRPr="000B5AB9">
        <w:t xml:space="preserve">facilitated abuse and </w:t>
      </w:r>
      <w:r w:rsidR="005265CB" w:rsidRPr="000B5AB9">
        <w:t>improving</w:t>
      </w:r>
      <w:r w:rsidR="00E427A4" w:rsidRPr="000B5AB9">
        <w:t xml:space="preserve"> perpetrator interventions and work</w:t>
      </w:r>
      <w:r w:rsidR="00006594" w:rsidRPr="000B5AB9">
        <w:t>ing</w:t>
      </w:r>
      <w:r w:rsidR="00E427A4" w:rsidRPr="000B5AB9">
        <w:t xml:space="preserve"> with men</w:t>
      </w:r>
      <w:r w:rsidR="00533CBE" w:rsidRPr="000B5AB9">
        <w:t xml:space="preserve"> and boys</w:t>
      </w:r>
      <w:r w:rsidR="00D94BA3" w:rsidRPr="000B5AB9">
        <w:t xml:space="preserve">. </w:t>
      </w:r>
      <w:r w:rsidR="00006594" w:rsidRPr="000B5AB9">
        <w:t xml:space="preserve">The need for primary prevention across all of </w:t>
      </w:r>
      <w:r w:rsidR="002B3C35" w:rsidRPr="000B5AB9">
        <w:t>these domains was acknowledged</w:t>
      </w:r>
      <w:r w:rsidR="00D94BA3" w:rsidRPr="000B5AB9">
        <w:t>, as was the need to address the systems and structures that perpetuate gender inequality</w:t>
      </w:r>
      <w:r w:rsidR="002B3C35" w:rsidRPr="000B5AB9">
        <w:t>.</w:t>
      </w:r>
    </w:p>
    <w:p w:rsidR="00AA173E" w:rsidRPr="000B5AB9" w:rsidRDefault="004E2249" w:rsidP="009B6A6D">
      <w:pPr>
        <w:pStyle w:val="Heading1"/>
        <w:shd w:val="clear" w:color="auto" w:fill="auto"/>
        <w:rPr>
          <w:color w:val="1A2482"/>
          <w:sz w:val="38"/>
          <w:szCs w:val="28"/>
          <w:u w:val="single"/>
        </w:rPr>
      </w:pPr>
      <w:r w:rsidRPr="000B5AB9">
        <w:rPr>
          <w:color w:val="1A2482"/>
          <w:sz w:val="38"/>
          <w:szCs w:val="28"/>
          <w:u w:val="single"/>
        </w:rPr>
        <w:t>Delegates</w:t>
      </w:r>
      <w:r w:rsidR="00FC74B8" w:rsidRPr="000B5AB9">
        <w:rPr>
          <w:color w:val="1A2482"/>
          <w:sz w:val="38"/>
          <w:szCs w:val="28"/>
          <w:u w:val="single"/>
        </w:rPr>
        <w:t>’</w:t>
      </w:r>
      <w:r w:rsidRPr="000B5AB9">
        <w:rPr>
          <w:color w:val="1A2482"/>
          <w:sz w:val="38"/>
          <w:szCs w:val="28"/>
          <w:u w:val="single"/>
        </w:rPr>
        <w:t xml:space="preserve"> priorities</w:t>
      </w:r>
      <w:r w:rsidR="00AA173E" w:rsidRPr="000B5AB9">
        <w:rPr>
          <w:color w:val="1A2482"/>
          <w:sz w:val="38"/>
          <w:szCs w:val="28"/>
          <w:u w:val="single"/>
        </w:rPr>
        <w:t xml:space="preserve"> for </w:t>
      </w:r>
      <w:r w:rsidRPr="000B5AB9">
        <w:rPr>
          <w:color w:val="1A2482"/>
          <w:sz w:val="38"/>
          <w:szCs w:val="28"/>
          <w:u w:val="single"/>
        </w:rPr>
        <w:t xml:space="preserve">the </w:t>
      </w:r>
      <w:r w:rsidR="000651FB" w:rsidRPr="000B5AB9">
        <w:rPr>
          <w:color w:val="1A2482"/>
          <w:sz w:val="38"/>
          <w:szCs w:val="28"/>
          <w:u w:val="single"/>
        </w:rPr>
        <w:t>next</w:t>
      </w:r>
      <w:r w:rsidR="00DE737A" w:rsidRPr="000B5AB9">
        <w:rPr>
          <w:color w:val="1A2482"/>
          <w:sz w:val="38"/>
          <w:szCs w:val="28"/>
          <w:u w:val="single"/>
        </w:rPr>
        <w:t xml:space="preserve"> </w:t>
      </w:r>
      <w:r w:rsidR="000C4D00" w:rsidRPr="000B5AB9">
        <w:rPr>
          <w:color w:val="1A2482"/>
          <w:sz w:val="38"/>
          <w:szCs w:val="28"/>
          <w:u w:val="single"/>
        </w:rPr>
        <w:t>National Plan</w:t>
      </w:r>
    </w:p>
    <w:p w:rsidR="00355367" w:rsidRPr="000B5AB9" w:rsidRDefault="00202005" w:rsidP="00085A93">
      <w:r w:rsidRPr="000B5AB9">
        <w:t>Across all issues, the next National Plan must</w:t>
      </w:r>
      <w:r w:rsidR="005D3E98" w:rsidRPr="000B5AB9">
        <w:t>:</w:t>
      </w:r>
    </w:p>
    <w:p w:rsidR="002D63E1" w:rsidRPr="000B5AB9" w:rsidRDefault="003C1E0A" w:rsidP="006A35AF">
      <w:pPr>
        <w:pStyle w:val="ListParagraph"/>
        <w:numPr>
          <w:ilvl w:val="0"/>
          <w:numId w:val="6"/>
        </w:numPr>
        <w:spacing w:before="0" w:after="120"/>
        <w:ind w:left="714" w:hanging="357"/>
        <w:contextualSpacing w:val="0"/>
        <w:rPr>
          <w:rFonts w:asciiTheme="minorHAnsi" w:hAnsiTheme="minorHAnsi" w:cstheme="minorHAnsi"/>
        </w:rPr>
      </w:pPr>
      <w:r w:rsidRPr="000B5AB9">
        <w:rPr>
          <w:rFonts w:asciiTheme="minorHAnsi" w:hAnsiTheme="minorHAnsi" w:cstheme="minorHAnsi"/>
        </w:rPr>
        <w:t xml:space="preserve">Continue to build </w:t>
      </w:r>
      <w:r w:rsidR="005134FB" w:rsidRPr="000B5AB9">
        <w:rPr>
          <w:rFonts w:asciiTheme="minorHAnsi" w:hAnsiTheme="minorHAnsi" w:cstheme="minorHAnsi"/>
        </w:rPr>
        <w:t>on</w:t>
      </w:r>
      <w:r w:rsidRPr="000B5AB9">
        <w:rPr>
          <w:rFonts w:asciiTheme="minorHAnsi" w:hAnsiTheme="minorHAnsi" w:cstheme="minorHAnsi"/>
        </w:rPr>
        <w:t xml:space="preserve"> our strong base in </w:t>
      </w:r>
      <w:r w:rsidR="002D63E1" w:rsidRPr="000B5AB9">
        <w:rPr>
          <w:rFonts w:asciiTheme="minorHAnsi" w:hAnsiTheme="minorHAnsi" w:cstheme="minorHAnsi"/>
          <w:b/>
        </w:rPr>
        <w:t>primary prevention</w:t>
      </w:r>
      <w:r w:rsidR="002D63E1" w:rsidRPr="000B5AB9">
        <w:rPr>
          <w:rFonts w:asciiTheme="minorHAnsi" w:hAnsiTheme="minorHAnsi" w:cstheme="minorHAnsi"/>
        </w:rPr>
        <w:t xml:space="preserve"> to stop violence before it</w:t>
      </w:r>
      <w:r w:rsidR="00F17ED0">
        <w:rPr>
          <w:rFonts w:asciiTheme="minorHAnsi" w:hAnsiTheme="minorHAnsi" w:cstheme="minorHAnsi"/>
        </w:rPr>
        <w:t> </w:t>
      </w:r>
      <w:r w:rsidR="002D63E1" w:rsidRPr="000B5AB9">
        <w:rPr>
          <w:rFonts w:asciiTheme="minorHAnsi" w:hAnsiTheme="minorHAnsi" w:cstheme="minorHAnsi"/>
        </w:rPr>
        <w:t>starts</w:t>
      </w:r>
      <w:r w:rsidR="005134FB" w:rsidRPr="000B5AB9">
        <w:rPr>
          <w:rFonts w:asciiTheme="minorHAnsi" w:hAnsiTheme="minorHAnsi" w:cstheme="minorHAnsi"/>
        </w:rPr>
        <w:t xml:space="preserve"> and achieve long-term attitudinal</w:t>
      </w:r>
      <w:r w:rsidR="00675709" w:rsidRPr="000B5AB9">
        <w:rPr>
          <w:rFonts w:asciiTheme="minorHAnsi" w:hAnsiTheme="minorHAnsi" w:cstheme="minorHAnsi"/>
        </w:rPr>
        <w:t>, cultural</w:t>
      </w:r>
      <w:r w:rsidR="00F40FAB" w:rsidRPr="000B5AB9">
        <w:rPr>
          <w:rFonts w:asciiTheme="minorHAnsi" w:hAnsiTheme="minorHAnsi" w:cstheme="minorHAnsi"/>
        </w:rPr>
        <w:t>, systemic</w:t>
      </w:r>
      <w:r w:rsidR="00675709" w:rsidRPr="000B5AB9">
        <w:rPr>
          <w:rFonts w:asciiTheme="minorHAnsi" w:hAnsiTheme="minorHAnsi" w:cstheme="minorHAnsi"/>
        </w:rPr>
        <w:t xml:space="preserve"> and behavioural</w:t>
      </w:r>
      <w:r w:rsidR="005134FB" w:rsidRPr="000B5AB9">
        <w:rPr>
          <w:rFonts w:asciiTheme="minorHAnsi" w:hAnsiTheme="minorHAnsi" w:cstheme="minorHAnsi"/>
        </w:rPr>
        <w:t xml:space="preserve"> change</w:t>
      </w:r>
      <w:r w:rsidR="00A5484B" w:rsidRPr="000B5AB9">
        <w:rPr>
          <w:rFonts w:asciiTheme="minorHAnsi" w:hAnsiTheme="minorHAnsi" w:cstheme="minorHAnsi"/>
        </w:rPr>
        <w:t>.</w:t>
      </w:r>
    </w:p>
    <w:p w:rsidR="00527900" w:rsidRPr="000B5AB9" w:rsidRDefault="00527900" w:rsidP="006A35AF">
      <w:pPr>
        <w:pStyle w:val="ListParagraph"/>
        <w:numPr>
          <w:ilvl w:val="0"/>
          <w:numId w:val="6"/>
        </w:numPr>
        <w:spacing w:before="0" w:after="120"/>
        <w:ind w:left="714" w:hanging="357"/>
        <w:contextualSpacing w:val="0"/>
        <w:rPr>
          <w:rFonts w:asciiTheme="minorHAnsi" w:hAnsiTheme="minorHAnsi" w:cstheme="minorHAnsi"/>
        </w:rPr>
      </w:pPr>
      <w:r w:rsidRPr="000B5AB9">
        <w:rPr>
          <w:rFonts w:asciiTheme="minorHAnsi" w:hAnsiTheme="minorHAnsi" w:cstheme="minorHAnsi"/>
        </w:rPr>
        <w:t xml:space="preserve">Be backed by </w:t>
      </w:r>
      <w:r w:rsidR="0042424B" w:rsidRPr="000B5AB9">
        <w:rPr>
          <w:rFonts w:asciiTheme="minorHAnsi" w:hAnsiTheme="minorHAnsi" w:cstheme="minorHAnsi"/>
          <w:b/>
        </w:rPr>
        <w:t>long</w:t>
      </w:r>
      <w:r w:rsidR="00B8680B" w:rsidRPr="000B5AB9">
        <w:rPr>
          <w:rFonts w:asciiTheme="minorHAnsi" w:hAnsiTheme="minorHAnsi" w:cstheme="minorHAnsi"/>
          <w:b/>
        </w:rPr>
        <w:noBreakHyphen/>
      </w:r>
      <w:r w:rsidR="0042424B" w:rsidRPr="000B5AB9">
        <w:rPr>
          <w:rFonts w:asciiTheme="minorHAnsi" w:hAnsiTheme="minorHAnsi" w:cstheme="minorHAnsi"/>
          <w:b/>
        </w:rPr>
        <w:t>term</w:t>
      </w:r>
      <w:r w:rsidR="00F40FAB" w:rsidRPr="000B5AB9">
        <w:rPr>
          <w:rFonts w:asciiTheme="minorHAnsi" w:hAnsiTheme="minorHAnsi" w:cstheme="minorHAnsi"/>
          <w:b/>
        </w:rPr>
        <w:t xml:space="preserve"> bipartisan</w:t>
      </w:r>
      <w:r w:rsidR="0042424B" w:rsidRPr="000B5AB9">
        <w:rPr>
          <w:rFonts w:asciiTheme="minorHAnsi" w:hAnsiTheme="minorHAnsi" w:cstheme="minorHAnsi"/>
          <w:b/>
        </w:rPr>
        <w:t xml:space="preserve"> </w:t>
      </w:r>
      <w:r w:rsidRPr="000B5AB9">
        <w:rPr>
          <w:rFonts w:asciiTheme="minorHAnsi" w:hAnsiTheme="minorHAnsi" w:cstheme="minorHAnsi"/>
          <w:b/>
        </w:rPr>
        <w:t xml:space="preserve">investment by all </w:t>
      </w:r>
      <w:r w:rsidR="00B8680B" w:rsidRPr="000B5AB9">
        <w:rPr>
          <w:rFonts w:asciiTheme="minorHAnsi" w:hAnsiTheme="minorHAnsi" w:cstheme="minorHAnsi"/>
          <w:b/>
        </w:rPr>
        <w:t>g</w:t>
      </w:r>
      <w:r w:rsidRPr="000B5AB9">
        <w:rPr>
          <w:rFonts w:asciiTheme="minorHAnsi" w:hAnsiTheme="minorHAnsi" w:cstheme="minorHAnsi"/>
          <w:b/>
        </w:rPr>
        <w:t>overnments</w:t>
      </w:r>
      <w:r w:rsidR="0042424B" w:rsidRPr="000B5AB9">
        <w:rPr>
          <w:rFonts w:asciiTheme="minorHAnsi" w:hAnsiTheme="minorHAnsi" w:cstheme="minorHAnsi"/>
          <w:b/>
        </w:rPr>
        <w:t xml:space="preserve"> across prevention, i</w:t>
      </w:r>
      <w:r w:rsidR="00973DDA" w:rsidRPr="000B5AB9">
        <w:rPr>
          <w:rFonts w:asciiTheme="minorHAnsi" w:hAnsiTheme="minorHAnsi" w:cstheme="minorHAnsi"/>
          <w:b/>
        </w:rPr>
        <w:t>ntervention, response and recovery</w:t>
      </w:r>
      <w:r w:rsidRPr="000B5AB9">
        <w:rPr>
          <w:rFonts w:asciiTheme="minorHAnsi" w:hAnsiTheme="minorHAnsi" w:cstheme="minorHAnsi"/>
        </w:rPr>
        <w:t>. Investment should support both existing services that are doing good work, as well as new responses, and should provide long-term service level funding for frontline services</w:t>
      </w:r>
      <w:r w:rsidR="006A35AF" w:rsidRPr="000B5AB9">
        <w:rPr>
          <w:rFonts w:asciiTheme="minorHAnsi" w:hAnsiTheme="minorHAnsi" w:cstheme="minorHAnsi"/>
        </w:rPr>
        <w:t>, including housing</w:t>
      </w:r>
      <w:r w:rsidRPr="000B5AB9">
        <w:rPr>
          <w:rFonts w:asciiTheme="minorHAnsi" w:hAnsiTheme="minorHAnsi" w:cstheme="minorHAnsi"/>
        </w:rPr>
        <w:t xml:space="preserve"> and advocacy. </w:t>
      </w:r>
      <w:r w:rsidR="00C21E5D" w:rsidRPr="000B5AB9">
        <w:rPr>
          <w:rFonts w:asciiTheme="minorHAnsi" w:hAnsiTheme="minorHAnsi" w:cstheme="minorHAnsi"/>
        </w:rPr>
        <w:t>This must take into account consideration of needs</w:t>
      </w:r>
      <w:r w:rsidR="00B8680B" w:rsidRPr="000B5AB9">
        <w:rPr>
          <w:rFonts w:asciiTheme="minorHAnsi" w:hAnsiTheme="minorHAnsi" w:cstheme="minorHAnsi"/>
        </w:rPr>
        <w:noBreakHyphen/>
      </w:r>
      <w:r w:rsidR="00C21E5D" w:rsidRPr="000B5AB9">
        <w:rPr>
          <w:rFonts w:asciiTheme="minorHAnsi" w:hAnsiTheme="minorHAnsi" w:cstheme="minorHAnsi"/>
        </w:rPr>
        <w:t xml:space="preserve">based funding. </w:t>
      </w:r>
      <w:r w:rsidRPr="000B5AB9">
        <w:rPr>
          <w:rFonts w:asciiTheme="minorHAnsi" w:hAnsiTheme="minorHAnsi" w:cstheme="minorHAnsi"/>
        </w:rPr>
        <w:t>Across all policy issues, delegates called for clarity about the roles of different levels of</w:t>
      </w:r>
      <w:r w:rsidR="00F17ED0">
        <w:rPr>
          <w:rFonts w:asciiTheme="minorHAnsi" w:hAnsiTheme="minorHAnsi" w:cstheme="minorHAnsi"/>
        </w:rPr>
        <w:t> </w:t>
      </w:r>
      <w:r w:rsidR="00B8680B" w:rsidRPr="000B5AB9">
        <w:rPr>
          <w:rFonts w:asciiTheme="minorHAnsi" w:hAnsiTheme="minorHAnsi" w:cstheme="minorHAnsi"/>
        </w:rPr>
        <w:t>g</w:t>
      </w:r>
      <w:r w:rsidRPr="000B5AB9">
        <w:rPr>
          <w:rFonts w:asciiTheme="minorHAnsi" w:hAnsiTheme="minorHAnsi" w:cstheme="minorHAnsi"/>
        </w:rPr>
        <w:t xml:space="preserve">overnment to avoid overlap and confusion </w:t>
      </w:r>
      <w:r w:rsidR="00BF0CB9" w:rsidRPr="000B5AB9">
        <w:rPr>
          <w:rFonts w:asciiTheme="minorHAnsi" w:hAnsiTheme="minorHAnsi" w:cstheme="minorHAnsi"/>
        </w:rPr>
        <w:t>on the frontline</w:t>
      </w:r>
      <w:r w:rsidRPr="000B5AB9">
        <w:rPr>
          <w:rFonts w:asciiTheme="minorHAnsi" w:hAnsiTheme="minorHAnsi" w:cstheme="minorHAnsi"/>
        </w:rPr>
        <w:t>, and to ensure service delivery gaps are filled. Governments have an important role to lead on this issue, as</w:t>
      </w:r>
      <w:r w:rsidR="00F17ED0">
        <w:rPr>
          <w:rFonts w:asciiTheme="minorHAnsi" w:hAnsiTheme="minorHAnsi" w:cstheme="minorHAnsi"/>
        </w:rPr>
        <w:t> </w:t>
      </w:r>
      <w:r w:rsidRPr="000B5AB9">
        <w:rPr>
          <w:rFonts w:asciiTheme="minorHAnsi" w:hAnsiTheme="minorHAnsi" w:cstheme="minorHAnsi"/>
        </w:rPr>
        <w:t>well as ensure coordination across systems</w:t>
      </w:r>
      <w:r w:rsidR="006A35AF" w:rsidRPr="000B5AB9">
        <w:rPr>
          <w:rFonts w:asciiTheme="minorHAnsi" w:hAnsiTheme="minorHAnsi" w:cstheme="minorHAnsi"/>
        </w:rPr>
        <w:t xml:space="preserve"> including in partnership with industry and organisations.</w:t>
      </w:r>
      <w:r w:rsidRPr="000B5AB9">
        <w:rPr>
          <w:rFonts w:asciiTheme="minorHAnsi" w:hAnsiTheme="minorHAnsi" w:cstheme="minorHAnsi"/>
        </w:rPr>
        <w:t xml:space="preserve"> </w:t>
      </w:r>
      <w:r w:rsidR="00973DDA" w:rsidRPr="000B5AB9">
        <w:rPr>
          <w:rFonts w:asciiTheme="minorHAnsi" w:hAnsiTheme="minorHAnsi" w:cstheme="minorHAnsi"/>
        </w:rPr>
        <w:t>A transparent governance mechanism to facilitate this should be</w:t>
      </w:r>
      <w:r w:rsidR="00F17ED0">
        <w:rPr>
          <w:rFonts w:asciiTheme="minorHAnsi" w:hAnsiTheme="minorHAnsi" w:cstheme="minorHAnsi"/>
        </w:rPr>
        <w:t> </w:t>
      </w:r>
      <w:r w:rsidR="00973DDA" w:rsidRPr="000B5AB9">
        <w:rPr>
          <w:rFonts w:asciiTheme="minorHAnsi" w:hAnsiTheme="minorHAnsi" w:cstheme="minorHAnsi"/>
        </w:rPr>
        <w:t>part of this next National Plan</w:t>
      </w:r>
      <w:r w:rsidR="0042424B" w:rsidRPr="000B5AB9">
        <w:rPr>
          <w:rFonts w:asciiTheme="minorHAnsi" w:hAnsiTheme="minorHAnsi" w:cstheme="minorHAnsi"/>
        </w:rPr>
        <w:t xml:space="preserve"> including </w:t>
      </w:r>
      <w:r w:rsidR="00973DDA" w:rsidRPr="000B5AB9">
        <w:rPr>
          <w:rFonts w:asciiTheme="minorHAnsi" w:hAnsiTheme="minorHAnsi" w:cstheme="minorHAnsi"/>
        </w:rPr>
        <w:t>systematic engagement with experts and non</w:t>
      </w:r>
      <w:r w:rsidR="00973DDA" w:rsidRPr="000B5AB9">
        <w:rPr>
          <w:rFonts w:asciiTheme="minorHAnsi" w:hAnsiTheme="minorHAnsi" w:cstheme="minorHAnsi"/>
        </w:rPr>
        <w:noBreakHyphen/>
        <w:t>government organisations.</w:t>
      </w:r>
    </w:p>
    <w:p w:rsidR="00E31991" w:rsidRPr="000B5AB9" w:rsidRDefault="00E31991" w:rsidP="00E31991">
      <w:pPr>
        <w:pStyle w:val="ListParagraph"/>
        <w:numPr>
          <w:ilvl w:val="0"/>
          <w:numId w:val="6"/>
        </w:numPr>
        <w:spacing w:before="0" w:after="120"/>
        <w:ind w:left="714" w:hanging="357"/>
        <w:contextualSpacing w:val="0"/>
        <w:rPr>
          <w:rFonts w:asciiTheme="minorHAnsi" w:hAnsiTheme="minorHAnsi" w:cstheme="minorHAnsi"/>
        </w:rPr>
      </w:pPr>
      <w:r w:rsidRPr="000B5AB9">
        <w:rPr>
          <w:rFonts w:asciiTheme="minorHAnsi" w:hAnsiTheme="minorHAnsi" w:cstheme="minorHAnsi"/>
        </w:rPr>
        <w:t xml:space="preserve">Recognise that </w:t>
      </w:r>
      <w:r w:rsidRPr="000B5AB9">
        <w:rPr>
          <w:rFonts w:asciiTheme="minorHAnsi" w:hAnsiTheme="minorHAnsi" w:cstheme="minorHAnsi"/>
          <w:b/>
        </w:rPr>
        <w:t>Aboriginal and Torres Strait Islander peoples must lead responses for their communities</w:t>
      </w:r>
      <w:r w:rsidRPr="000B5AB9">
        <w:rPr>
          <w:rFonts w:asciiTheme="minorHAnsi" w:hAnsiTheme="minorHAnsi" w:cstheme="minorHAnsi"/>
        </w:rPr>
        <w:t xml:space="preserve"> and that the next National Plan must ensure that the </w:t>
      </w:r>
      <w:r w:rsidRPr="000B5AB9">
        <w:rPr>
          <w:rFonts w:asciiTheme="minorHAnsi" w:hAnsiTheme="minorHAnsi" w:cstheme="minorHAnsi"/>
          <w:b/>
        </w:rPr>
        <w:t>commitments in the National Agreement on Closing the Gap are embedded across every element</w:t>
      </w:r>
      <w:r w:rsidRPr="000B5AB9">
        <w:rPr>
          <w:rFonts w:asciiTheme="minorHAnsi" w:hAnsiTheme="minorHAnsi" w:cstheme="minorHAnsi"/>
        </w:rPr>
        <w:t>.</w:t>
      </w:r>
      <w:r w:rsidRPr="000B5AB9">
        <w:rPr>
          <w:sz w:val="28"/>
        </w:rPr>
        <w:t xml:space="preserve"> </w:t>
      </w:r>
      <w:r w:rsidRPr="000B5AB9">
        <w:rPr>
          <w:rFonts w:asciiTheme="minorHAnsi" w:hAnsiTheme="minorHAnsi" w:cstheme="minorHAnsi"/>
        </w:rPr>
        <w:t xml:space="preserve">The next National Plan must adhere to the principles of </w:t>
      </w:r>
      <w:r w:rsidRPr="000B5AB9">
        <w:rPr>
          <w:rFonts w:asciiTheme="minorHAnsi" w:hAnsiTheme="minorHAnsi" w:cstheme="minorHAnsi"/>
        </w:rPr>
        <w:lastRenderedPageBreak/>
        <w:t>self</w:t>
      </w:r>
      <w:r w:rsidR="00F17ED0">
        <w:rPr>
          <w:rFonts w:asciiTheme="minorHAnsi" w:hAnsiTheme="minorHAnsi" w:cstheme="minorHAnsi"/>
        </w:rPr>
        <w:noBreakHyphen/>
      </w:r>
      <w:r w:rsidRPr="000B5AB9">
        <w:rPr>
          <w:rFonts w:asciiTheme="minorHAnsi" w:hAnsiTheme="minorHAnsi" w:cstheme="minorHAnsi"/>
        </w:rPr>
        <w:t>determination of Aboriginal and Torres Strait Islander people outlined under the National Agreement. This requires all stakeholders to prioritise effort to tackle systemic racism and in the promotion of cultural</w:t>
      </w:r>
      <w:r w:rsidR="00707FE4" w:rsidRPr="000B5AB9">
        <w:rPr>
          <w:rFonts w:asciiTheme="minorHAnsi" w:hAnsiTheme="minorHAnsi" w:cstheme="minorHAnsi"/>
        </w:rPr>
        <w:t>ly</w:t>
      </w:r>
      <w:r w:rsidR="00707FE4" w:rsidRPr="000B5AB9">
        <w:rPr>
          <w:rFonts w:asciiTheme="minorHAnsi" w:hAnsiTheme="minorHAnsi" w:cstheme="minorHAnsi"/>
        </w:rPr>
        <w:noBreakHyphen/>
      </w:r>
      <w:r w:rsidRPr="000B5AB9">
        <w:rPr>
          <w:rFonts w:asciiTheme="minorHAnsi" w:hAnsiTheme="minorHAnsi" w:cstheme="minorHAnsi"/>
        </w:rPr>
        <w:t>safe practices and holistic approaches that also address trauma.</w:t>
      </w:r>
    </w:p>
    <w:p w:rsidR="00E31991" w:rsidRPr="000B5AB9" w:rsidRDefault="00E31991" w:rsidP="00E31991">
      <w:pPr>
        <w:pStyle w:val="ListParagraph"/>
        <w:numPr>
          <w:ilvl w:val="1"/>
          <w:numId w:val="6"/>
        </w:numPr>
        <w:spacing w:before="0" w:after="120"/>
        <w:contextualSpacing w:val="0"/>
        <w:rPr>
          <w:rFonts w:asciiTheme="minorHAnsi" w:hAnsiTheme="minorHAnsi" w:cstheme="minorHAnsi"/>
        </w:rPr>
      </w:pPr>
      <w:r w:rsidRPr="000B5AB9">
        <w:rPr>
          <w:rFonts w:asciiTheme="minorHAnsi" w:hAnsiTheme="minorHAnsi" w:cstheme="minorHAnsi"/>
        </w:rPr>
        <w:t xml:space="preserve">Aboriginal and Torres Strait Islander peoples must have their own </w:t>
      </w:r>
      <w:r w:rsidR="0042424B" w:rsidRPr="000B5AB9">
        <w:rPr>
          <w:rFonts w:asciiTheme="minorHAnsi" w:hAnsiTheme="minorHAnsi" w:cstheme="minorHAnsi"/>
        </w:rPr>
        <w:t xml:space="preserve">First Nations specific Action Plan </w:t>
      </w:r>
      <w:r w:rsidR="00F40FAB" w:rsidRPr="000B5AB9">
        <w:rPr>
          <w:rFonts w:asciiTheme="minorHAnsi" w:hAnsiTheme="minorHAnsi" w:cstheme="minorHAnsi"/>
        </w:rPr>
        <w:t xml:space="preserve">to address family safety </w:t>
      </w:r>
      <w:r w:rsidR="0042424B" w:rsidRPr="000B5AB9">
        <w:rPr>
          <w:rFonts w:asciiTheme="minorHAnsi" w:hAnsiTheme="minorHAnsi" w:cstheme="minorHAnsi"/>
        </w:rPr>
        <w:t xml:space="preserve">under the </w:t>
      </w:r>
      <w:r w:rsidRPr="000B5AB9">
        <w:rPr>
          <w:rFonts w:asciiTheme="minorHAnsi" w:hAnsiTheme="minorHAnsi" w:cstheme="minorHAnsi"/>
        </w:rPr>
        <w:t xml:space="preserve">National </w:t>
      </w:r>
      <w:r w:rsidR="009B6A6D" w:rsidRPr="000B5AB9">
        <w:rPr>
          <w:rFonts w:asciiTheme="minorHAnsi" w:hAnsiTheme="minorHAnsi" w:cstheme="minorHAnsi"/>
        </w:rPr>
        <w:t>P</w:t>
      </w:r>
      <w:r w:rsidRPr="000B5AB9">
        <w:rPr>
          <w:rFonts w:asciiTheme="minorHAnsi" w:hAnsiTheme="minorHAnsi" w:cstheme="minorHAnsi"/>
        </w:rPr>
        <w:t>lan and be</w:t>
      </w:r>
      <w:r w:rsidR="00F17ED0">
        <w:rPr>
          <w:rFonts w:asciiTheme="minorHAnsi" w:hAnsiTheme="minorHAnsi" w:cstheme="minorHAnsi"/>
        </w:rPr>
        <w:t> </w:t>
      </w:r>
      <w:r w:rsidR="0042424B" w:rsidRPr="000B5AB9">
        <w:rPr>
          <w:rFonts w:asciiTheme="minorHAnsi" w:hAnsiTheme="minorHAnsi" w:cstheme="minorHAnsi"/>
        </w:rPr>
        <w:t>empowered</w:t>
      </w:r>
      <w:r w:rsidRPr="000B5AB9">
        <w:rPr>
          <w:rFonts w:asciiTheme="minorHAnsi" w:hAnsiTheme="minorHAnsi" w:cstheme="minorHAnsi"/>
        </w:rPr>
        <w:t xml:space="preserve"> to lead all actions and responses in their communities.</w:t>
      </w:r>
    </w:p>
    <w:p w:rsidR="000D4F47" w:rsidRPr="000B5AB9" w:rsidRDefault="003C1E0A" w:rsidP="006A35AF">
      <w:pPr>
        <w:pStyle w:val="ListParagraph"/>
        <w:numPr>
          <w:ilvl w:val="0"/>
          <w:numId w:val="6"/>
        </w:numPr>
        <w:spacing w:before="0" w:after="120"/>
        <w:ind w:left="714" w:hanging="357"/>
        <w:contextualSpacing w:val="0"/>
        <w:rPr>
          <w:rFonts w:asciiTheme="minorHAnsi" w:hAnsiTheme="minorHAnsi" w:cstheme="minorHAnsi"/>
        </w:rPr>
      </w:pPr>
      <w:r w:rsidRPr="000B5AB9">
        <w:rPr>
          <w:rFonts w:asciiTheme="minorHAnsi" w:hAnsiTheme="minorHAnsi" w:cstheme="minorHAnsi"/>
        </w:rPr>
        <w:t xml:space="preserve">Prioritise </w:t>
      </w:r>
      <w:r w:rsidRPr="000B5AB9">
        <w:rPr>
          <w:rFonts w:asciiTheme="minorHAnsi" w:hAnsiTheme="minorHAnsi" w:cstheme="minorHAnsi"/>
          <w:b/>
        </w:rPr>
        <w:t>working with men and boys</w:t>
      </w:r>
      <w:r w:rsidRPr="000B5AB9">
        <w:rPr>
          <w:rFonts w:asciiTheme="minorHAnsi" w:hAnsiTheme="minorHAnsi" w:cstheme="minorHAnsi"/>
        </w:rPr>
        <w:t xml:space="preserve"> to </w:t>
      </w:r>
      <w:r w:rsidR="00527900" w:rsidRPr="000B5AB9">
        <w:rPr>
          <w:rFonts w:asciiTheme="minorHAnsi" w:hAnsiTheme="minorHAnsi" w:cstheme="minorHAnsi"/>
        </w:rPr>
        <w:t>disrupt</w:t>
      </w:r>
      <w:r w:rsidRPr="000B5AB9">
        <w:rPr>
          <w:rFonts w:asciiTheme="minorHAnsi" w:hAnsiTheme="minorHAnsi" w:cstheme="minorHAnsi"/>
        </w:rPr>
        <w:t xml:space="preserve"> </w:t>
      </w:r>
      <w:r w:rsidR="00F40FAB" w:rsidRPr="000B5AB9">
        <w:rPr>
          <w:rFonts w:asciiTheme="minorHAnsi" w:hAnsiTheme="minorHAnsi" w:cstheme="minorHAnsi"/>
        </w:rPr>
        <w:t xml:space="preserve">and prevent </w:t>
      </w:r>
      <w:r w:rsidRPr="000B5AB9">
        <w:rPr>
          <w:rFonts w:asciiTheme="minorHAnsi" w:hAnsiTheme="minorHAnsi" w:cstheme="minorHAnsi"/>
        </w:rPr>
        <w:t>the attitudes and behaviours that can lead to violence</w:t>
      </w:r>
      <w:r w:rsidR="00283DC7" w:rsidRPr="000B5AB9">
        <w:rPr>
          <w:rFonts w:asciiTheme="minorHAnsi" w:hAnsiTheme="minorHAnsi" w:cstheme="minorHAnsi"/>
        </w:rPr>
        <w:t>, and seek to engage men in leadership positions across the community to articulate the need for change in their context.</w:t>
      </w:r>
    </w:p>
    <w:p w:rsidR="00202005" w:rsidRPr="000B5AB9" w:rsidRDefault="00527900" w:rsidP="006A35AF">
      <w:pPr>
        <w:pStyle w:val="ListParagraph"/>
        <w:numPr>
          <w:ilvl w:val="0"/>
          <w:numId w:val="6"/>
        </w:numPr>
        <w:spacing w:before="0" w:after="120"/>
        <w:ind w:left="714" w:hanging="357"/>
        <w:contextualSpacing w:val="0"/>
        <w:rPr>
          <w:rFonts w:asciiTheme="minorHAnsi" w:hAnsiTheme="minorHAnsi" w:cstheme="minorHAnsi"/>
        </w:rPr>
      </w:pPr>
      <w:r w:rsidRPr="000B5AB9">
        <w:rPr>
          <w:rFonts w:asciiTheme="minorHAnsi" w:hAnsiTheme="minorHAnsi" w:cstheme="minorHAnsi"/>
        </w:rPr>
        <w:t>Listen, engage and be informed by</w:t>
      </w:r>
      <w:r w:rsidR="00202005" w:rsidRPr="000B5AB9">
        <w:rPr>
          <w:rFonts w:asciiTheme="minorHAnsi" w:hAnsiTheme="minorHAnsi" w:cstheme="minorHAnsi"/>
        </w:rPr>
        <w:t xml:space="preserve"> </w:t>
      </w:r>
      <w:r w:rsidR="00202005" w:rsidRPr="000B5AB9">
        <w:rPr>
          <w:rFonts w:asciiTheme="minorHAnsi" w:hAnsiTheme="minorHAnsi" w:cstheme="minorHAnsi"/>
          <w:b/>
        </w:rPr>
        <w:t>diverse</w:t>
      </w:r>
      <w:r w:rsidR="00202005" w:rsidRPr="000B5AB9">
        <w:rPr>
          <w:rFonts w:asciiTheme="minorHAnsi" w:hAnsiTheme="minorHAnsi" w:cstheme="minorHAnsi"/>
        </w:rPr>
        <w:t xml:space="preserve"> </w:t>
      </w:r>
      <w:r w:rsidR="00202005" w:rsidRPr="000B5AB9">
        <w:rPr>
          <w:rFonts w:asciiTheme="minorHAnsi" w:hAnsiTheme="minorHAnsi" w:cstheme="minorHAnsi"/>
          <w:b/>
        </w:rPr>
        <w:t>lived experiences</w:t>
      </w:r>
      <w:r w:rsidR="00202005" w:rsidRPr="000B5AB9">
        <w:rPr>
          <w:rFonts w:asciiTheme="minorHAnsi" w:hAnsiTheme="minorHAnsi" w:cstheme="minorHAnsi"/>
        </w:rPr>
        <w:t>, particularly those of</w:t>
      </w:r>
      <w:r w:rsidR="00F17ED0">
        <w:rPr>
          <w:rFonts w:asciiTheme="minorHAnsi" w:hAnsiTheme="minorHAnsi" w:cstheme="minorHAnsi"/>
        </w:rPr>
        <w:t> </w:t>
      </w:r>
      <w:r w:rsidR="00202005" w:rsidRPr="000B5AB9">
        <w:rPr>
          <w:rFonts w:asciiTheme="minorHAnsi" w:hAnsiTheme="minorHAnsi" w:cstheme="minorHAnsi"/>
        </w:rPr>
        <w:t>victim</w:t>
      </w:r>
      <w:r w:rsidR="006439CB" w:rsidRPr="000B5AB9">
        <w:rPr>
          <w:rFonts w:asciiTheme="minorHAnsi" w:hAnsiTheme="minorHAnsi" w:cstheme="minorHAnsi"/>
        </w:rPr>
        <w:noBreakHyphen/>
      </w:r>
      <w:r w:rsidR="00202005" w:rsidRPr="000B5AB9">
        <w:rPr>
          <w:rFonts w:asciiTheme="minorHAnsi" w:hAnsiTheme="minorHAnsi" w:cstheme="minorHAnsi"/>
        </w:rPr>
        <w:t xml:space="preserve">survivors, </w:t>
      </w:r>
      <w:r w:rsidR="006439CB" w:rsidRPr="000B5AB9">
        <w:rPr>
          <w:rFonts w:asciiTheme="minorHAnsi" w:hAnsiTheme="minorHAnsi" w:cstheme="minorHAnsi"/>
        </w:rPr>
        <w:t xml:space="preserve">who </w:t>
      </w:r>
      <w:r w:rsidR="00202005" w:rsidRPr="000B5AB9">
        <w:rPr>
          <w:rFonts w:asciiTheme="minorHAnsi" w:hAnsiTheme="minorHAnsi" w:cstheme="minorHAnsi"/>
        </w:rPr>
        <w:t xml:space="preserve">are crucial to informing the development of policies and solutions and understand what works. </w:t>
      </w:r>
      <w:r w:rsidR="007A5F84" w:rsidRPr="000B5AB9">
        <w:rPr>
          <w:rFonts w:asciiTheme="minorHAnsi" w:hAnsiTheme="minorHAnsi" w:cstheme="minorHAnsi"/>
        </w:rPr>
        <w:t>Race, age, disability, culture</w:t>
      </w:r>
      <w:r w:rsidR="006D65DA" w:rsidRPr="000B5AB9">
        <w:rPr>
          <w:rFonts w:asciiTheme="minorHAnsi" w:hAnsiTheme="minorHAnsi" w:cstheme="minorHAnsi"/>
        </w:rPr>
        <w:t>, gender, including gender identity</w:t>
      </w:r>
      <w:r w:rsidR="007A5F84" w:rsidRPr="000B5AB9">
        <w:rPr>
          <w:rFonts w:asciiTheme="minorHAnsi" w:hAnsiTheme="minorHAnsi" w:cstheme="minorHAnsi"/>
        </w:rPr>
        <w:t>, amongst others forms of identity, impact on this lived experience.</w:t>
      </w:r>
      <w:r w:rsidR="00D94BA3" w:rsidRPr="000B5AB9">
        <w:rPr>
          <w:rFonts w:asciiTheme="minorHAnsi" w:hAnsiTheme="minorHAnsi" w:cstheme="minorHAnsi"/>
        </w:rPr>
        <w:t xml:space="preserve"> Victim-survivors of gender</w:t>
      </w:r>
      <w:r w:rsidR="006439CB" w:rsidRPr="000B5AB9">
        <w:rPr>
          <w:rFonts w:asciiTheme="minorHAnsi" w:hAnsiTheme="minorHAnsi" w:cstheme="minorHAnsi"/>
        </w:rPr>
        <w:noBreakHyphen/>
      </w:r>
      <w:r w:rsidR="00D94BA3" w:rsidRPr="000B5AB9">
        <w:rPr>
          <w:rFonts w:asciiTheme="minorHAnsi" w:hAnsiTheme="minorHAnsi" w:cstheme="minorHAnsi"/>
        </w:rPr>
        <w:t>based violence must be involved in decisions that impact upon their lives.</w:t>
      </w:r>
    </w:p>
    <w:p w:rsidR="006A35AF" w:rsidRPr="000B5AB9" w:rsidRDefault="00B8680B" w:rsidP="00F504A5">
      <w:pPr>
        <w:pStyle w:val="ListParagraph"/>
        <w:numPr>
          <w:ilvl w:val="0"/>
          <w:numId w:val="6"/>
        </w:numPr>
        <w:spacing w:before="0" w:after="120"/>
        <w:contextualSpacing w:val="0"/>
        <w:rPr>
          <w:rFonts w:asciiTheme="minorHAnsi" w:hAnsiTheme="minorHAnsi" w:cstheme="minorHAnsi"/>
        </w:rPr>
      </w:pPr>
      <w:r w:rsidRPr="000B5AB9">
        <w:rPr>
          <w:rFonts w:asciiTheme="minorHAnsi" w:hAnsiTheme="minorHAnsi" w:cstheme="minorHAnsi"/>
          <w:b/>
        </w:rPr>
        <w:t xml:space="preserve">Support </w:t>
      </w:r>
      <w:r w:rsidR="00F40FAB" w:rsidRPr="000B5AB9">
        <w:rPr>
          <w:rFonts w:asciiTheme="minorHAnsi" w:hAnsiTheme="minorHAnsi" w:cstheme="minorHAnsi"/>
          <w:b/>
        </w:rPr>
        <w:t xml:space="preserve">gender </w:t>
      </w:r>
      <w:r w:rsidRPr="000B5AB9">
        <w:rPr>
          <w:rFonts w:asciiTheme="minorHAnsi" w:hAnsiTheme="minorHAnsi" w:cstheme="minorHAnsi"/>
          <w:b/>
        </w:rPr>
        <w:t>e</w:t>
      </w:r>
      <w:r w:rsidR="00F40FAB" w:rsidRPr="000B5AB9">
        <w:rPr>
          <w:rFonts w:asciiTheme="minorHAnsi" w:hAnsiTheme="minorHAnsi" w:cstheme="minorHAnsi"/>
          <w:b/>
        </w:rPr>
        <w:t>quality</w:t>
      </w:r>
      <w:r w:rsidRPr="000B5AB9">
        <w:rPr>
          <w:rFonts w:asciiTheme="minorHAnsi" w:hAnsiTheme="minorHAnsi" w:cstheme="minorHAnsi"/>
        </w:rPr>
        <w:t xml:space="preserve"> and</w:t>
      </w:r>
      <w:r w:rsidR="00F40FAB" w:rsidRPr="000B5AB9">
        <w:rPr>
          <w:rFonts w:asciiTheme="minorHAnsi" w:hAnsiTheme="minorHAnsi" w:cstheme="minorHAnsi"/>
        </w:rPr>
        <w:t xml:space="preserve"> </w:t>
      </w:r>
      <w:r w:rsidRPr="000B5AB9">
        <w:rPr>
          <w:rFonts w:asciiTheme="minorHAnsi" w:hAnsiTheme="minorHAnsi" w:cstheme="minorHAnsi"/>
        </w:rPr>
        <w:t xml:space="preserve">address </w:t>
      </w:r>
      <w:r w:rsidR="00BD1944" w:rsidRPr="000B5AB9">
        <w:rPr>
          <w:rFonts w:asciiTheme="minorHAnsi" w:hAnsiTheme="minorHAnsi" w:cstheme="minorHAnsi"/>
        </w:rPr>
        <w:t xml:space="preserve">the </w:t>
      </w:r>
      <w:r w:rsidR="00BD1944" w:rsidRPr="000B5AB9">
        <w:rPr>
          <w:rFonts w:asciiTheme="minorHAnsi" w:hAnsiTheme="minorHAnsi" w:cstheme="minorHAnsi"/>
          <w:b/>
        </w:rPr>
        <w:t>complex intersection of gender inequality with other forms of discrimination</w:t>
      </w:r>
      <w:r w:rsidR="001D592B" w:rsidRPr="000B5AB9">
        <w:rPr>
          <w:rFonts w:asciiTheme="minorHAnsi" w:hAnsiTheme="minorHAnsi" w:cstheme="minorHAnsi"/>
          <w:b/>
        </w:rPr>
        <w:t xml:space="preserve">, </w:t>
      </w:r>
      <w:r w:rsidR="00BD1944" w:rsidRPr="000B5AB9">
        <w:rPr>
          <w:rFonts w:asciiTheme="minorHAnsi" w:hAnsiTheme="minorHAnsi" w:cstheme="minorHAnsi"/>
          <w:b/>
        </w:rPr>
        <w:t>inequality</w:t>
      </w:r>
      <w:r w:rsidR="001D592B" w:rsidRPr="000B5AB9">
        <w:rPr>
          <w:rFonts w:asciiTheme="minorHAnsi" w:hAnsiTheme="minorHAnsi" w:cstheme="minorHAnsi"/>
          <w:b/>
        </w:rPr>
        <w:t xml:space="preserve"> and disadvantage</w:t>
      </w:r>
      <w:r w:rsidR="00BD1944" w:rsidRPr="000B5AB9">
        <w:rPr>
          <w:rFonts w:asciiTheme="minorHAnsi" w:hAnsiTheme="minorHAnsi" w:cstheme="minorHAnsi"/>
        </w:rPr>
        <w:t>. Delegates called for this to be considered across primary prevention, early intervention, cri</w:t>
      </w:r>
      <w:r w:rsidR="00F326C2" w:rsidRPr="000B5AB9">
        <w:rPr>
          <w:rFonts w:asciiTheme="minorHAnsi" w:hAnsiTheme="minorHAnsi" w:cstheme="minorHAnsi"/>
        </w:rPr>
        <w:t>sis and recovery</w:t>
      </w:r>
      <w:r w:rsidR="00A5484B" w:rsidRPr="000B5AB9">
        <w:rPr>
          <w:rFonts w:asciiTheme="minorHAnsi" w:hAnsiTheme="minorHAnsi" w:cstheme="minorHAnsi"/>
        </w:rPr>
        <w:t>, and across all service systems</w:t>
      </w:r>
      <w:r w:rsidR="006A35AF" w:rsidRPr="000B5AB9">
        <w:rPr>
          <w:rFonts w:asciiTheme="minorHAnsi" w:hAnsiTheme="minorHAnsi" w:cstheme="minorHAnsi"/>
        </w:rPr>
        <w:t xml:space="preserve"> so that specialist support is available to all</w:t>
      </w:r>
      <w:r w:rsidR="00F504A5" w:rsidRPr="000B5AB9">
        <w:rPr>
          <w:rFonts w:asciiTheme="minorHAnsi" w:hAnsiTheme="minorHAnsi" w:cstheme="minorHAnsi"/>
        </w:rPr>
        <w:t>, including those who require more complex or nuanced service responses</w:t>
      </w:r>
      <w:r w:rsidR="00BA6FAB" w:rsidRPr="000B5AB9">
        <w:rPr>
          <w:rFonts w:asciiTheme="minorHAnsi" w:hAnsiTheme="minorHAnsi" w:cstheme="minorHAnsi"/>
        </w:rPr>
        <w:t>. Community</w:t>
      </w:r>
      <w:r w:rsidR="00BA6FAB" w:rsidRPr="000B5AB9">
        <w:rPr>
          <w:rFonts w:asciiTheme="minorHAnsi" w:hAnsiTheme="minorHAnsi" w:cstheme="minorHAnsi"/>
        </w:rPr>
        <w:noBreakHyphen/>
      </w:r>
      <w:r w:rsidR="006D65DA" w:rsidRPr="000B5AB9">
        <w:rPr>
          <w:rFonts w:asciiTheme="minorHAnsi" w:hAnsiTheme="minorHAnsi" w:cstheme="minorHAnsi"/>
        </w:rPr>
        <w:t xml:space="preserve">led responses </w:t>
      </w:r>
      <w:r w:rsidR="00A5484B" w:rsidRPr="000B5AB9">
        <w:rPr>
          <w:rFonts w:asciiTheme="minorHAnsi" w:hAnsiTheme="minorHAnsi" w:cstheme="minorHAnsi"/>
        </w:rPr>
        <w:t>must</w:t>
      </w:r>
      <w:r w:rsidR="006D65DA" w:rsidRPr="000B5AB9">
        <w:rPr>
          <w:rFonts w:asciiTheme="minorHAnsi" w:hAnsiTheme="minorHAnsi" w:cstheme="minorHAnsi"/>
        </w:rPr>
        <w:t xml:space="preserve"> be prioritised</w:t>
      </w:r>
      <w:r w:rsidR="00A5484B" w:rsidRPr="000B5AB9">
        <w:rPr>
          <w:rFonts w:asciiTheme="minorHAnsi" w:hAnsiTheme="minorHAnsi" w:cstheme="minorHAnsi"/>
        </w:rPr>
        <w:t>.</w:t>
      </w:r>
    </w:p>
    <w:p w:rsidR="00202005" w:rsidRPr="000B5AB9" w:rsidRDefault="00202005" w:rsidP="006A35AF">
      <w:pPr>
        <w:pStyle w:val="ListParagraph"/>
        <w:numPr>
          <w:ilvl w:val="0"/>
          <w:numId w:val="6"/>
        </w:numPr>
        <w:spacing w:before="0" w:after="120"/>
        <w:ind w:left="714" w:hanging="357"/>
        <w:contextualSpacing w:val="0"/>
        <w:rPr>
          <w:rFonts w:asciiTheme="minorHAnsi" w:hAnsiTheme="minorHAnsi" w:cstheme="minorHAnsi"/>
        </w:rPr>
      </w:pPr>
      <w:r w:rsidRPr="000B5AB9">
        <w:t xml:space="preserve">Emphasise the </w:t>
      </w:r>
      <w:r w:rsidRPr="000B5AB9">
        <w:rPr>
          <w:rFonts w:asciiTheme="minorHAnsi" w:hAnsiTheme="minorHAnsi" w:cstheme="minorHAnsi"/>
        </w:rPr>
        <w:t xml:space="preserve">critical role of </w:t>
      </w:r>
      <w:r w:rsidRPr="000B5AB9">
        <w:rPr>
          <w:rFonts w:asciiTheme="minorHAnsi" w:hAnsiTheme="minorHAnsi" w:cstheme="minorHAnsi"/>
          <w:b/>
        </w:rPr>
        <w:t xml:space="preserve">effective </w:t>
      </w:r>
      <w:r w:rsidR="00441970" w:rsidRPr="000B5AB9">
        <w:rPr>
          <w:rFonts w:asciiTheme="minorHAnsi" w:hAnsiTheme="minorHAnsi" w:cstheme="minorHAnsi"/>
          <w:b/>
        </w:rPr>
        <w:t xml:space="preserve">research, </w:t>
      </w:r>
      <w:r w:rsidRPr="000B5AB9">
        <w:rPr>
          <w:rFonts w:asciiTheme="minorHAnsi" w:hAnsiTheme="minorHAnsi" w:cstheme="minorHAnsi"/>
          <w:b/>
        </w:rPr>
        <w:t>data and evaluation</w:t>
      </w:r>
      <w:r w:rsidRPr="000B5AB9">
        <w:rPr>
          <w:rFonts w:asciiTheme="minorHAnsi" w:hAnsiTheme="minorHAnsi" w:cstheme="minorHAnsi"/>
        </w:rPr>
        <w:t xml:space="preserve"> to inform investment and program improvement</w:t>
      </w:r>
      <w:r w:rsidR="00441970" w:rsidRPr="000B5AB9">
        <w:rPr>
          <w:rFonts w:asciiTheme="minorHAnsi" w:hAnsiTheme="minorHAnsi" w:cstheme="minorHAnsi"/>
        </w:rPr>
        <w:t xml:space="preserve"> and enable us to track our progress</w:t>
      </w:r>
      <w:r w:rsidR="00AE7C4B" w:rsidRPr="000B5AB9">
        <w:rPr>
          <w:rFonts w:asciiTheme="minorHAnsi" w:hAnsiTheme="minorHAnsi" w:cstheme="minorHAnsi"/>
        </w:rPr>
        <w:t xml:space="preserve"> and performance.</w:t>
      </w:r>
      <w:r w:rsidR="00A5484B" w:rsidRPr="000B5AB9">
        <w:rPr>
          <w:rFonts w:asciiTheme="minorHAnsi" w:hAnsiTheme="minorHAnsi" w:cstheme="minorHAnsi"/>
        </w:rPr>
        <w:t xml:space="preserve"> This should build on existing evidence bases, such as the Personal Safety Survey and National Community Attitudes Survey.</w:t>
      </w:r>
      <w:r w:rsidR="00973DDA" w:rsidRPr="000B5AB9">
        <w:rPr>
          <w:rFonts w:asciiTheme="minorHAnsi" w:hAnsiTheme="minorHAnsi" w:cstheme="minorHAnsi"/>
        </w:rPr>
        <w:t xml:space="preserve"> This should be long term and enable measurement of the underlying drivers of violence and national progress on primary prevention.</w:t>
      </w:r>
    </w:p>
    <w:p w:rsidR="00124E68" w:rsidRPr="000B5AB9" w:rsidRDefault="00124E68" w:rsidP="006A35AF">
      <w:pPr>
        <w:pStyle w:val="ListParagraph"/>
        <w:numPr>
          <w:ilvl w:val="0"/>
          <w:numId w:val="6"/>
        </w:numPr>
        <w:spacing w:before="0" w:after="120"/>
        <w:ind w:left="714" w:hanging="357"/>
        <w:contextualSpacing w:val="0"/>
        <w:rPr>
          <w:rFonts w:asciiTheme="minorHAnsi" w:hAnsiTheme="minorHAnsi" w:cstheme="minorHAnsi"/>
        </w:rPr>
      </w:pPr>
      <w:r w:rsidRPr="000B5AB9">
        <w:rPr>
          <w:rFonts w:asciiTheme="minorHAnsi" w:hAnsiTheme="minorHAnsi" w:cstheme="minorHAnsi"/>
        </w:rPr>
        <w:t xml:space="preserve">Recognise the importance of </w:t>
      </w:r>
      <w:r w:rsidR="00E31991" w:rsidRPr="000B5AB9">
        <w:rPr>
          <w:rFonts w:asciiTheme="minorHAnsi" w:hAnsiTheme="minorHAnsi" w:cstheme="minorHAnsi"/>
          <w:b/>
        </w:rPr>
        <w:t xml:space="preserve">justice and </w:t>
      </w:r>
      <w:r w:rsidRPr="000B5AB9">
        <w:rPr>
          <w:rFonts w:asciiTheme="minorHAnsi" w:hAnsiTheme="minorHAnsi" w:cstheme="minorHAnsi"/>
          <w:b/>
        </w:rPr>
        <w:t>healing from trauma</w:t>
      </w:r>
      <w:r w:rsidR="00707FE4" w:rsidRPr="000B5AB9">
        <w:rPr>
          <w:rFonts w:asciiTheme="minorHAnsi" w:hAnsiTheme="minorHAnsi" w:cstheme="minorHAnsi"/>
        </w:rPr>
        <w:t xml:space="preserve"> </w:t>
      </w:r>
      <w:r w:rsidRPr="000B5AB9">
        <w:rPr>
          <w:rFonts w:asciiTheme="minorHAnsi" w:hAnsiTheme="minorHAnsi" w:cstheme="minorHAnsi"/>
        </w:rPr>
        <w:t xml:space="preserve">and the need for government </w:t>
      </w:r>
      <w:r w:rsidR="003C1E0A" w:rsidRPr="000B5AB9">
        <w:rPr>
          <w:rFonts w:asciiTheme="minorHAnsi" w:hAnsiTheme="minorHAnsi" w:cstheme="minorHAnsi"/>
        </w:rPr>
        <w:t xml:space="preserve">support </w:t>
      </w:r>
      <w:r w:rsidRPr="000B5AB9">
        <w:rPr>
          <w:rFonts w:asciiTheme="minorHAnsi" w:hAnsiTheme="minorHAnsi" w:cstheme="minorHAnsi"/>
        </w:rPr>
        <w:t>to allow healing from undisclosed and unresolved trauma caused by viol</w:t>
      </w:r>
      <w:r w:rsidR="00E31991" w:rsidRPr="000B5AB9">
        <w:rPr>
          <w:rFonts w:asciiTheme="minorHAnsi" w:hAnsiTheme="minorHAnsi" w:cstheme="minorHAnsi"/>
        </w:rPr>
        <w:t>ence against women and children.</w:t>
      </w:r>
    </w:p>
    <w:p w:rsidR="00527900" w:rsidRPr="000B5AB9" w:rsidRDefault="00124E68" w:rsidP="006A35AF">
      <w:pPr>
        <w:pStyle w:val="ListParagraph"/>
        <w:numPr>
          <w:ilvl w:val="0"/>
          <w:numId w:val="6"/>
        </w:numPr>
        <w:spacing w:before="0" w:after="120"/>
        <w:ind w:left="714" w:hanging="357"/>
        <w:contextualSpacing w:val="0"/>
        <w:rPr>
          <w:rFonts w:asciiTheme="minorHAnsi" w:hAnsiTheme="minorHAnsi" w:cstheme="minorHAnsi"/>
        </w:rPr>
      </w:pPr>
      <w:r w:rsidRPr="000B5AB9">
        <w:rPr>
          <w:rFonts w:asciiTheme="minorHAnsi" w:hAnsiTheme="minorHAnsi" w:cstheme="minorHAnsi"/>
        </w:rPr>
        <w:t xml:space="preserve">Emphasise that </w:t>
      </w:r>
      <w:r w:rsidRPr="000B5AB9">
        <w:rPr>
          <w:rFonts w:asciiTheme="minorHAnsi" w:hAnsiTheme="minorHAnsi" w:cstheme="minorHAnsi"/>
          <w:b/>
        </w:rPr>
        <w:t>addressing men’s violence against women and children must be</w:t>
      </w:r>
      <w:r w:rsidRPr="000B5AB9">
        <w:rPr>
          <w:rFonts w:asciiTheme="minorHAnsi" w:hAnsiTheme="minorHAnsi" w:cstheme="minorHAnsi"/>
        </w:rPr>
        <w:t xml:space="preserve"> </w:t>
      </w:r>
      <w:r w:rsidRPr="000B5AB9">
        <w:rPr>
          <w:rFonts w:asciiTheme="minorHAnsi" w:hAnsiTheme="minorHAnsi" w:cstheme="minorHAnsi"/>
          <w:b/>
        </w:rPr>
        <w:t>targeted across all settings</w:t>
      </w:r>
      <w:r w:rsidRPr="000B5AB9">
        <w:rPr>
          <w:rFonts w:asciiTheme="minorHAnsi" w:hAnsiTheme="minorHAnsi" w:cstheme="minorHAnsi"/>
        </w:rPr>
        <w:t>, including work,</w:t>
      </w:r>
      <w:r w:rsidR="00283DC7" w:rsidRPr="000B5AB9">
        <w:rPr>
          <w:rFonts w:asciiTheme="minorHAnsi" w:hAnsiTheme="minorHAnsi" w:cstheme="minorHAnsi"/>
        </w:rPr>
        <w:t xml:space="preserve"> education,</w:t>
      </w:r>
      <w:r w:rsidRPr="000B5AB9">
        <w:rPr>
          <w:rFonts w:asciiTheme="minorHAnsi" w:hAnsiTheme="minorHAnsi" w:cstheme="minorHAnsi"/>
        </w:rPr>
        <w:t xml:space="preserve"> public</w:t>
      </w:r>
      <w:r w:rsidR="00E31991" w:rsidRPr="000B5AB9">
        <w:rPr>
          <w:rFonts w:asciiTheme="minorHAnsi" w:hAnsiTheme="minorHAnsi" w:cstheme="minorHAnsi"/>
        </w:rPr>
        <w:t>, institutional</w:t>
      </w:r>
      <w:r w:rsidRPr="000B5AB9">
        <w:rPr>
          <w:rFonts w:asciiTheme="minorHAnsi" w:hAnsiTheme="minorHAnsi" w:cstheme="minorHAnsi"/>
        </w:rPr>
        <w:t xml:space="preserve"> and other community spaces, as well as </w:t>
      </w:r>
      <w:r w:rsidR="00DE79BE" w:rsidRPr="000B5AB9">
        <w:rPr>
          <w:rFonts w:asciiTheme="minorHAnsi" w:hAnsiTheme="minorHAnsi" w:cstheme="minorHAnsi"/>
        </w:rPr>
        <w:t xml:space="preserve">at </w:t>
      </w:r>
      <w:r w:rsidRPr="000B5AB9">
        <w:rPr>
          <w:rFonts w:asciiTheme="minorHAnsi" w:hAnsiTheme="minorHAnsi" w:cstheme="minorHAnsi"/>
        </w:rPr>
        <w:t>home.</w:t>
      </w:r>
      <w:r w:rsidR="00F81CFF" w:rsidRPr="000B5AB9">
        <w:rPr>
          <w:rFonts w:asciiTheme="minorHAnsi" w:hAnsiTheme="minorHAnsi" w:cstheme="minorHAnsi"/>
        </w:rPr>
        <w:t xml:space="preserve"> </w:t>
      </w:r>
      <w:r w:rsidR="00973DDA" w:rsidRPr="000B5AB9">
        <w:rPr>
          <w:rFonts w:asciiTheme="minorHAnsi" w:hAnsiTheme="minorHAnsi" w:cstheme="minorHAnsi"/>
        </w:rPr>
        <w:t>This must include prevention work addressing dominant forms of masculinity, rigid gender stereotyping and male peer relations based on ag</w:t>
      </w:r>
      <w:r w:rsidR="00BA6FAB" w:rsidRPr="000B5AB9">
        <w:rPr>
          <w:rFonts w:asciiTheme="minorHAnsi" w:hAnsiTheme="minorHAnsi" w:cstheme="minorHAnsi"/>
        </w:rPr>
        <w:t>g</w:t>
      </w:r>
      <w:r w:rsidR="00973DDA" w:rsidRPr="000B5AB9">
        <w:rPr>
          <w:rFonts w:asciiTheme="minorHAnsi" w:hAnsiTheme="minorHAnsi" w:cstheme="minorHAnsi"/>
        </w:rPr>
        <w:t>ression.</w:t>
      </w:r>
    </w:p>
    <w:p w:rsidR="00C22AF9" w:rsidRPr="000B5AB9" w:rsidRDefault="00C22AF9" w:rsidP="006A35AF">
      <w:pPr>
        <w:pStyle w:val="ListParagraph"/>
        <w:numPr>
          <w:ilvl w:val="0"/>
          <w:numId w:val="6"/>
        </w:numPr>
        <w:spacing w:before="0" w:after="120"/>
        <w:ind w:left="714" w:hanging="357"/>
        <w:contextualSpacing w:val="0"/>
        <w:rPr>
          <w:rFonts w:asciiTheme="minorHAnsi" w:hAnsiTheme="minorHAnsi" w:cstheme="minorHAnsi"/>
        </w:rPr>
      </w:pPr>
      <w:r w:rsidRPr="000B5AB9">
        <w:rPr>
          <w:rFonts w:asciiTheme="minorHAnsi" w:hAnsiTheme="minorHAnsi" w:cstheme="minorHAnsi"/>
        </w:rPr>
        <w:t xml:space="preserve">Ensure there </w:t>
      </w:r>
      <w:r w:rsidRPr="000B5AB9">
        <w:rPr>
          <w:rFonts w:asciiTheme="minorHAnsi" w:hAnsiTheme="minorHAnsi" w:cstheme="minorHAnsi"/>
          <w:b/>
        </w:rPr>
        <w:t xml:space="preserve">is training and workforce </w:t>
      </w:r>
      <w:r w:rsidR="00D94BA3" w:rsidRPr="000B5AB9">
        <w:rPr>
          <w:rFonts w:asciiTheme="minorHAnsi" w:hAnsiTheme="minorHAnsi" w:cstheme="minorHAnsi"/>
          <w:b/>
        </w:rPr>
        <w:t>development and support</w:t>
      </w:r>
      <w:r w:rsidRPr="000B5AB9">
        <w:rPr>
          <w:rFonts w:asciiTheme="minorHAnsi" w:hAnsiTheme="minorHAnsi" w:cstheme="minorHAnsi"/>
        </w:rPr>
        <w:t xml:space="preserve"> across sectors such as the police, justice systems, and frontline services, to ensure responses and supports</w:t>
      </w:r>
      <w:r w:rsidR="00D94BA3" w:rsidRPr="000B5AB9">
        <w:rPr>
          <w:rFonts w:asciiTheme="minorHAnsi" w:hAnsiTheme="minorHAnsi" w:cstheme="minorHAnsi"/>
        </w:rPr>
        <w:t xml:space="preserve"> for domestic, family and sexual violence</w:t>
      </w:r>
      <w:r w:rsidRPr="000B5AB9">
        <w:rPr>
          <w:rFonts w:asciiTheme="minorHAnsi" w:hAnsiTheme="minorHAnsi" w:cstheme="minorHAnsi"/>
        </w:rPr>
        <w:t xml:space="preserve"> are appropriate for all people, regardless of their background or lived experience</w:t>
      </w:r>
      <w:r w:rsidR="00973DDA" w:rsidRPr="000B5AB9">
        <w:rPr>
          <w:rFonts w:asciiTheme="minorHAnsi" w:hAnsiTheme="minorHAnsi" w:cstheme="minorHAnsi"/>
        </w:rPr>
        <w:t xml:space="preserve"> and across the spectrum of</w:t>
      </w:r>
      <w:r w:rsidR="00F17ED0">
        <w:rPr>
          <w:rFonts w:asciiTheme="minorHAnsi" w:hAnsiTheme="minorHAnsi" w:cstheme="minorHAnsi"/>
        </w:rPr>
        <w:t> </w:t>
      </w:r>
      <w:r w:rsidR="00741144" w:rsidRPr="000B5AB9">
        <w:rPr>
          <w:rFonts w:asciiTheme="minorHAnsi" w:hAnsiTheme="minorHAnsi" w:cstheme="minorHAnsi"/>
        </w:rPr>
        <w:t xml:space="preserve">specialist </w:t>
      </w:r>
      <w:r w:rsidR="00973DDA" w:rsidRPr="000B5AB9">
        <w:rPr>
          <w:rFonts w:asciiTheme="minorHAnsi" w:hAnsiTheme="minorHAnsi" w:cstheme="minorHAnsi"/>
        </w:rPr>
        <w:t>prevent</w:t>
      </w:r>
      <w:r w:rsidR="00741144" w:rsidRPr="000B5AB9">
        <w:rPr>
          <w:rFonts w:asciiTheme="minorHAnsi" w:hAnsiTheme="minorHAnsi" w:cstheme="minorHAnsi"/>
        </w:rPr>
        <w:t>ion, intervention</w:t>
      </w:r>
      <w:r w:rsidR="007F6BE0" w:rsidRPr="000B5AB9">
        <w:rPr>
          <w:rFonts w:asciiTheme="minorHAnsi" w:hAnsiTheme="minorHAnsi" w:cstheme="minorHAnsi"/>
        </w:rPr>
        <w:t>,</w:t>
      </w:r>
      <w:r w:rsidR="00F17ED0">
        <w:rPr>
          <w:rFonts w:asciiTheme="minorHAnsi" w:hAnsiTheme="minorHAnsi" w:cstheme="minorHAnsi"/>
        </w:rPr>
        <w:t xml:space="preserve"> response and</w:t>
      </w:r>
      <w:r w:rsidR="007F6BE0" w:rsidRPr="000B5AB9">
        <w:rPr>
          <w:rFonts w:asciiTheme="minorHAnsi" w:hAnsiTheme="minorHAnsi" w:cstheme="minorHAnsi"/>
        </w:rPr>
        <w:t xml:space="preserve"> recovery</w:t>
      </w:r>
      <w:r w:rsidR="00741144" w:rsidRPr="000B5AB9">
        <w:rPr>
          <w:rFonts w:asciiTheme="minorHAnsi" w:hAnsiTheme="minorHAnsi" w:cstheme="minorHAnsi"/>
        </w:rPr>
        <w:t xml:space="preserve"> services.</w:t>
      </w:r>
      <w:r w:rsidR="00973DDA" w:rsidRPr="000B5AB9">
        <w:rPr>
          <w:rFonts w:asciiTheme="minorHAnsi" w:hAnsiTheme="minorHAnsi" w:cstheme="minorHAnsi"/>
        </w:rPr>
        <w:t xml:space="preserve"> </w:t>
      </w:r>
    </w:p>
    <w:p w:rsidR="006A35AF" w:rsidRPr="000B5AB9" w:rsidRDefault="00C21E5D" w:rsidP="00E31991">
      <w:pPr>
        <w:pStyle w:val="ListParagraph"/>
        <w:numPr>
          <w:ilvl w:val="0"/>
          <w:numId w:val="6"/>
        </w:numPr>
        <w:spacing w:before="0" w:after="120"/>
        <w:contextualSpacing w:val="0"/>
        <w:rPr>
          <w:rFonts w:asciiTheme="minorHAnsi" w:hAnsiTheme="minorHAnsi" w:cstheme="minorHAnsi"/>
        </w:rPr>
      </w:pPr>
      <w:r w:rsidRPr="000B5AB9">
        <w:rPr>
          <w:rFonts w:asciiTheme="minorHAnsi" w:hAnsiTheme="minorHAnsi" w:cstheme="minorHAnsi"/>
          <w:b/>
        </w:rPr>
        <w:t>Continuously improve</w:t>
      </w:r>
      <w:r w:rsidR="006A35AF" w:rsidRPr="000B5AB9">
        <w:rPr>
          <w:rFonts w:asciiTheme="minorHAnsi" w:hAnsiTheme="minorHAnsi" w:cstheme="minorHAnsi"/>
          <w:b/>
        </w:rPr>
        <w:t xml:space="preserve"> the justice system</w:t>
      </w:r>
      <w:r w:rsidR="006A35AF" w:rsidRPr="000B5AB9">
        <w:rPr>
          <w:rFonts w:asciiTheme="minorHAnsi" w:hAnsiTheme="minorHAnsi" w:cstheme="minorHAnsi"/>
        </w:rPr>
        <w:t xml:space="preserve"> to ensure people impacted by sexual, domestic and family violence are able to achieve justice and people using violenc</w:t>
      </w:r>
      <w:r w:rsidR="00E31991" w:rsidRPr="000B5AB9">
        <w:rPr>
          <w:rFonts w:asciiTheme="minorHAnsi" w:hAnsiTheme="minorHAnsi" w:cstheme="minorHAnsi"/>
        </w:rPr>
        <w:t>e and abuse are held to account, and explore alternative transformative strategies to</w:t>
      </w:r>
      <w:r w:rsidR="00F17ED0">
        <w:rPr>
          <w:rFonts w:asciiTheme="minorHAnsi" w:hAnsiTheme="minorHAnsi" w:cstheme="minorHAnsi"/>
        </w:rPr>
        <w:t> </w:t>
      </w:r>
      <w:r w:rsidR="00E31991" w:rsidRPr="000B5AB9">
        <w:rPr>
          <w:rFonts w:asciiTheme="minorHAnsi" w:hAnsiTheme="minorHAnsi" w:cstheme="minorHAnsi"/>
        </w:rPr>
        <w:t>prevent and address violence.</w:t>
      </w:r>
    </w:p>
    <w:p w:rsidR="00EF0A7C" w:rsidRPr="000B5AB9" w:rsidRDefault="00EF0A7C" w:rsidP="006A35AF">
      <w:pPr>
        <w:pStyle w:val="ListParagraph"/>
        <w:numPr>
          <w:ilvl w:val="0"/>
          <w:numId w:val="6"/>
        </w:numPr>
        <w:spacing w:before="0" w:after="120"/>
        <w:ind w:left="714" w:hanging="357"/>
        <w:contextualSpacing w:val="0"/>
        <w:rPr>
          <w:rFonts w:asciiTheme="minorHAnsi" w:hAnsiTheme="minorHAnsi" w:cstheme="minorHAnsi"/>
        </w:rPr>
      </w:pPr>
      <w:r w:rsidRPr="000B5AB9">
        <w:rPr>
          <w:rFonts w:asciiTheme="minorHAnsi" w:hAnsiTheme="minorHAnsi" w:cstheme="minorHAnsi"/>
        </w:rPr>
        <w:t xml:space="preserve">Recognise that </w:t>
      </w:r>
      <w:r w:rsidRPr="000B5AB9">
        <w:rPr>
          <w:rFonts w:asciiTheme="minorHAnsi" w:hAnsiTheme="minorHAnsi" w:cstheme="minorHAnsi"/>
          <w:b/>
        </w:rPr>
        <w:t>community-led and place-based responses</w:t>
      </w:r>
      <w:r w:rsidRPr="000B5AB9">
        <w:rPr>
          <w:rFonts w:asciiTheme="minorHAnsi" w:hAnsiTheme="minorHAnsi" w:cstheme="minorHAnsi"/>
        </w:rPr>
        <w:t xml:space="preserve"> are critical in</w:t>
      </w:r>
      <w:r w:rsidR="00F17ED0">
        <w:rPr>
          <w:rFonts w:asciiTheme="minorHAnsi" w:hAnsiTheme="minorHAnsi" w:cstheme="minorHAnsi"/>
        </w:rPr>
        <w:t> </w:t>
      </w:r>
      <w:r w:rsidRPr="000B5AB9">
        <w:rPr>
          <w:rFonts w:asciiTheme="minorHAnsi" w:hAnsiTheme="minorHAnsi" w:cstheme="minorHAnsi"/>
        </w:rPr>
        <w:t xml:space="preserve">addressing diverse forms of </w:t>
      </w:r>
      <w:r w:rsidR="00BC65D4" w:rsidRPr="000B5AB9">
        <w:rPr>
          <w:rFonts w:asciiTheme="minorHAnsi" w:hAnsiTheme="minorHAnsi" w:cstheme="minorHAnsi"/>
        </w:rPr>
        <w:t>gender-based</w:t>
      </w:r>
      <w:r w:rsidRPr="000B5AB9">
        <w:rPr>
          <w:rFonts w:asciiTheme="minorHAnsi" w:hAnsiTheme="minorHAnsi" w:cstheme="minorHAnsi"/>
        </w:rPr>
        <w:t xml:space="preserve"> violence through the promotion of strong and lasting partnerships with community organisations.</w:t>
      </w:r>
    </w:p>
    <w:p w:rsidR="00A73C9E" w:rsidRPr="000B5AB9" w:rsidRDefault="00E125BA" w:rsidP="00E125BA">
      <w:pPr>
        <w:pStyle w:val="ListParagraph"/>
        <w:numPr>
          <w:ilvl w:val="0"/>
          <w:numId w:val="6"/>
        </w:numPr>
        <w:spacing w:before="0" w:after="120"/>
        <w:contextualSpacing w:val="0"/>
        <w:rPr>
          <w:rFonts w:asciiTheme="minorHAnsi" w:hAnsiTheme="minorHAnsi" w:cstheme="minorHAnsi"/>
        </w:rPr>
      </w:pPr>
      <w:r w:rsidRPr="000B5AB9">
        <w:rPr>
          <w:rFonts w:asciiTheme="minorHAnsi" w:hAnsiTheme="minorHAnsi" w:cstheme="minorHAnsi"/>
        </w:rPr>
        <w:lastRenderedPageBreak/>
        <w:t xml:space="preserve">Ensure </w:t>
      </w:r>
      <w:r w:rsidR="00B8680B" w:rsidRPr="000B5AB9">
        <w:rPr>
          <w:rFonts w:asciiTheme="minorHAnsi" w:hAnsiTheme="minorHAnsi" w:cstheme="minorHAnsi"/>
          <w:b/>
        </w:rPr>
        <w:t>c</w:t>
      </w:r>
      <w:r w:rsidR="00A73C9E" w:rsidRPr="000B5AB9">
        <w:rPr>
          <w:rFonts w:asciiTheme="minorHAnsi" w:hAnsiTheme="minorHAnsi" w:cstheme="minorHAnsi"/>
          <w:b/>
        </w:rPr>
        <w:t>hildren and young people are acknowledged as victims and survivors</w:t>
      </w:r>
      <w:r w:rsidR="00A73C9E" w:rsidRPr="000B5AB9">
        <w:rPr>
          <w:rFonts w:asciiTheme="minorHAnsi" w:hAnsiTheme="minorHAnsi" w:cstheme="minorHAnsi"/>
        </w:rPr>
        <w:t xml:space="preserve"> of</w:t>
      </w:r>
      <w:r w:rsidR="00F17ED0">
        <w:rPr>
          <w:rFonts w:asciiTheme="minorHAnsi" w:hAnsiTheme="minorHAnsi" w:cstheme="minorHAnsi"/>
        </w:rPr>
        <w:t> </w:t>
      </w:r>
      <w:r w:rsidR="00A73C9E" w:rsidRPr="000B5AB9">
        <w:rPr>
          <w:rFonts w:asciiTheme="minorHAnsi" w:hAnsiTheme="minorHAnsi" w:cstheme="minorHAnsi"/>
        </w:rPr>
        <w:t>violence in their own right, with serious life-long negative consequences and economic costs.</w:t>
      </w:r>
      <w:r w:rsidRPr="000B5AB9">
        <w:rPr>
          <w:sz w:val="28"/>
        </w:rPr>
        <w:t xml:space="preserve"> </w:t>
      </w:r>
    </w:p>
    <w:p w:rsidR="00527900" w:rsidRPr="000B5AB9" w:rsidRDefault="00676DDE" w:rsidP="006A35AF">
      <w:pPr>
        <w:pStyle w:val="ListParagraph"/>
        <w:numPr>
          <w:ilvl w:val="0"/>
          <w:numId w:val="6"/>
        </w:numPr>
        <w:spacing w:before="0" w:after="120"/>
        <w:ind w:left="714" w:hanging="357"/>
        <w:contextualSpacing w:val="0"/>
        <w:rPr>
          <w:rFonts w:asciiTheme="minorHAnsi" w:hAnsiTheme="minorHAnsi" w:cstheme="minorHAnsi"/>
        </w:rPr>
      </w:pPr>
      <w:r w:rsidRPr="000B5AB9">
        <w:rPr>
          <w:rFonts w:asciiTheme="minorHAnsi" w:hAnsiTheme="minorHAnsi" w:cstheme="minorHAnsi"/>
        </w:rPr>
        <w:t>Link</w:t>
      </w:r>
      <w:r w:rsidR="009E4F74" w:rsidRPr="000B5AB9">
        <w:rPr>
          <w:rFonts w:asciiTheme="minorHAnsi" w:hAnsiTheme="minorHAnsi" w:cstheme="minorHAnsi"/>
        </w:rPr>
        <w:t xml:space="preserve"> with other n</w:t>
      </w:r>
      <w:r w:rsidR="00F81CFF" w:rsidRPr="000B5AB9">
        <w:rPr>
          <w:rFonts w:asciiTheme="minorHAnsi" w:hAnsiTheme="minorHAnsi" w:cstheme="minorHAnsi"/>
        </w:rPr>
        <w:t xml:space="preserve">ational strategies and initiatives, so we have a </w:t>
      </w:r>
      <w:r w:rsidR="00F81CFF" w:rsidRPr="000B5AB9">
        <w:rPr>
          <w:rFonts w:asciiTheme="minorHAnsi" w:hAnsiTheme="minorHAnsi" w:cstheme="minorHAnsi"/>
          <w:b/>
        </w:rPr>
        <w:t>coordinated and cross</w:t>
      </w:r>
      <w:r w:rsidR="00D276A9" w:rsidRPr="000B5AB9">
        <w:rPr>
          <w:rFonts w:asciiTheme="minorHAnsi" w:hAnsiTheme="minorHAnsi" w:cstheme="minorHAnsi"/>
          <w:b/>
        </w:rPr>
        <w:noBreakHyphen/>
      </w:r>
      <w:r w:rsidR="00F81CFF" w:rsidRPr="000B5AB9">
        <w:rPr>
          <w:rFonts w:asciiTheme="minorHAnsi" w:hAnsiTheme="minorHAnsi" w:cstheme="minorHAnsi"/>
          <w:b/>
        </w:rPr>
        <w:t>sectoral approac</w:t>
      </w:r>
      <w:r w:rsidR="0015590D" w:rsidRPr="000B5AB9">
        <w:rPr>
          <w:rFonts w:asciiTheme="minorHAnsi" w:hAnsiTheme="minorHAnsi" w:cstheme="minorHAnsi"/>
          <w:b/>
        </w:rPr>
        <w:t>h to ending all forms of gender-</w:t>
      </w:r>
      <w:r w:rsidR="00F81CFF" w:rsidRPr="000B5AB9">
        <w:rPr>
          <w:rFonts w:asciiTheme="minorHAnsi" w:hAnsiTheme="minorHAnsi" w:cstheme="minorHAnsi"/>
          <w:b/>
        </w:rPr>
        <w:t>based violence</w:t>
      </w:r>
      <w:r w:rsidR="00F81CFF" w:rsidRPr="000B5AB9">
        <w:rPr>
          <w:rFonts w:asciiTheme="minorHAnsi" w:hAnsiTheme="minorHAnsi" w:cstheme="minorHAnsi"/>
        </w:rPr>
        <w:t>, especially domestic, family and sexual violence.</w:t>
      </w:r>
      <w:r w:rsidR="00527900" w:rsidRPr="000B5AB9">
        <w:rPr>
          <w:rFonts w:asciiTheme="minorHAnsi" w:hAnsiTheme="minorHAnsi" w:cstheme="minorHAnsi"/>
        </w:rPr>
        <w:t xml:space="preserve"> </w:t>
      </w:r>
    </w:p>
    <w:p w:rsidR="00124E68" w:rsidRPr="000B5AB9" w:rsidRDefault="00527900" w:rsidP="006A35AF">
      <w:pPr>
        <w:pStyle w:val="ListParagraph"/>
        <w:numPr>
          <w:ilvl w:val="0"/>
          <w:numId w:val="6"/>
        </w:numPr>
        <w:spacing w:before="0" w:after="120"/>
        <w:ind w:left="714" w:hanging="357"/>
        <w:contextualSpacing w:val="0"/>
        <w:rPr>
          <w:rFonts w:asciiTheme="minorHAnsi" w:hAnsiTheme="minorHAnsi" w:cstheme="minorHAnsi"/>
        </w:rPr>
      </w:pPr>
      <w:r w:rsidRPr="000B5AB9">
        <w:rPr>
          <w:rFonts w:asciiTheme="minorHAnsi" w:hAnsiTheme="minorHAnsi" w:cstheme="minorHAnsi"/>
        </w:rPr>
        <w:t xml:space="preserve">Recognise that ending violence against women is </w:t>
      </w:r>
      <w:r w:rsidRPr="000B5AB9">
        <w:rPr>
          <w:rFonts w:asciiTheme="minorHAnsi" w:hAnsiTheme="minorHAnsi" w:cstheme="minorHAnsi"/>
          <w:b/>
        </w:rPr>
        <w:t>everybody’s business</w:t>
      </w:r>
      <w:r w:rsidRPr="000B5AB9">
        <w:rPr>
          <w:rFonts w:asciiTheme="minorHAnsi" w:hAnsiTheme="minorHAnsi" w:cstheme="minorHAnsi"/>
        </w:rPr>
        <w:t xml:space="preserve"> and everybody has a leadership role to play, particularly </w:t>
      </w:r>
      <w:r w:rsidR="00F40FAB" w:rsidRPr="000B5AB9">
        <w:rPr>
          <w:rFonts w:asciiTheme="minorHAnsi" w:hAnsiTheme="minorHAnsi" w:cstheme="minorHAnsi"/>
          <w:b/>
        </w:rPr>
        <w:t xml:space="preserve">business. </w:t>
      </w:r>
      <w:r w:rsidRPr="000B5AB9">
        <w:rPr>
          <w:rFonts w:asciiTheme="minorHAnsi" w:hAnsiTheme="minorHAnsi" w:cstheme="minorHAnsi"/>
        </w:rPr>
        <w:t xml:space="preserve">This can include thinking </w:t>
      </w:r>
      <w:r w:rsidR="00BF0CB9" w:rsidRPr="000B5AB9">
        <w:rPr>
          <w:rFonts w:asciiTheme="minorHAnsi" w:hAnsiTheme="minorHAnsi" w:cstheme="minorHAnsi"/>
        </w:rPr>
        <w:t xml:space="preserve">critically </w:t>
      </w:r>
      <w:r w:rsidRPr="000B5AB9">
        <w:rPr>
          <w:rFonts w:asciiTheme="minorHAnsi" w:hAnsiTheme="minorHAnsi" w:cstheme="minorHAnsi"/>
        </w:rPr>
        <w:t>about</w:t>
      </w:r>
      <w:r w:rsidRPr="000B5AB9">
        <w:rPr>
          <w:rFonts w:asciiTheme="minorHAnsi" w:hAnsiTheme="minorHAnsi" w:cstheme="minorHAnsi"/>
          <w:b/>
        </w:rPr>
        <w:t xml:space="preserve"> </w:t>
      </w:r>
      <w:r w:rsidRPr="000B5AB9">
        <w:rPr>
          <w:rFonts w:asciiTheme="minorHAnsi" w:hAnsiTheme="minorHAnsi" w:cstheme="minorHAnsi"/>
        </w:rPr>
        <w:t>how businesses can foster gender equality in their workforces, design of products and services to make them safer and prevent misuse</w:t>
      </w:r>
      <w:r w:rsidR="004C26F4" w:rsidRPr="000B5AB9">
        <w:rPr>
          <w:rFonts w:asciiTheme="minorHAnsi" w:hAnsiTheme="minorHAnsi" w:cstheme="minorHAnsi"/>
        </w:rPr>
        <w:t>,</w:t>
      </w:r>
      <w:r w:rsidRPr="000B5AB9">
        <w:rPr>
          <w:rFonts w:asciiTheme="minorHAnsi" w:hAnsiTheme="minorHAnsi" w:cstheme="minorHAnsi"/>
        </w:rPr>
        <w:t xml:space="preserve"> and whether ingrained systems are unintentionally enabling attitudes and behaviours that support </w:t>
      </w:r>
      <w:r w:rsidR="00BC65D4" w:rsidRPr="000B5AB9">
        <w:rPr>
          <w:rFonts w:asciiTheme="minorHAnsi" w:hAnsiTheme="minorHAnsi" w:cstheme="minorHAnsi"/>
        </w:rPr>
        <w:t>gender-based</w:t>
      </w:r>
      <w:r w:rsidRPr="000B5AB9">
        <w:rPr>
          <w:rFonts w:asciiTheme="minorHAnsi" w:hAnsiTheme="minorHAnsi" w:cstheme="minorHAnsi"/>
        </w:rPr>
        <w:t xml:space="preserve"> violence.</w:t>
      </w:r>
    </w:p>
    <w:p w:rsidR="001C42C2" w:rsidRPr="000B5AB9" w:rsidRDefault="001C42C2" w:rsidP="000B5AB9">
      <w:pPr>
        <w:pStyle w:val="Heading1"/>
        <w:shd w:val="clear" w:color="auto" w:fill="auto"/>
        <w:rPr>
          <w:color w:val="1A2482"/>
          <w:sz w:val="28"/>
          <w:szCs w:val="28"/>
        </w:rPr>
      </w:pPr>
      <w:r w:rsidRPr="000B5AB9">
        <w:rPr>
          <w:color w:val="1A2482"/>
          <w:sz w:val="28"/>
          <w:szCs w:val="28"/>
        </w:rPr>
        <w:t>Prevention must be our focus, to stop violence before it starts</w:t>
      </w:r>
    </w:p>
    <w:bookmarkEnd w:id="0"/>
    <w:p w:rsidR="00852173" w:rsidRPr="000B5AB9" w:rsidRDefault="00852173" w:rsidP="00085A93">
      <w:pPr>
        <w:rPr>
          <w:rFonts w:asciiTheme="minorHAnsi" w:hAnsiTheme="minorHAnsi" w:cstheme="minorHAnsi"/>
        </w:rPr>
      </w:pPr>
      <w:r w:rsidRPr="000B5AB9">
        <w:rPr>
          <w:rFonts w:asciiTheme="minorHAnsi" w:hAnsiTheme="minorHAnsi" w:cstheme="minorHAnsi"/>
        </w:rPr>
        <w:t xml:space="preserve">Primary prevention must continue to </w:t>
      </w:r>
      <w:r w:rsidR="00031933" w:rsidRPr="000B5AB9">
        <w:rPr>
          <w:rFonts w:asciiTheme="minorHAnsi" w:hAnsiTheme="minorHAnsi" w:cstheme="minorHAnsi"/>
        </w:rPr>
        <w:t xml:space="preserve">underpin </w:t>
      </w:r>
      <w:r w:rsidRPr="000B5AB9">
        <w:rPr>
          <w:rFonts w:asciiTheme="minorHAnsi" w:hAnsiTheme="minorHAnsi" w:cstheme="minorHAnsi"/>
        </w:rPr>
        <w:t>our long-term strategy</w:t>
      </w:r>
      <w:r w:rsidR="00D04218" w:rsidRPr="000B5AB9">
        <w:rPr>
          <w:rFonts w:asciiTheme="minorHAnsi" w:hAnsiTheme="minorHAnsi" w:cstheme="minorHAnsi"/>
        </w:rPr>
        <w:t xml:space="preserve"> </w:t>
      </w:r>
      <w:r w:rsidRPr="000B5AB9">
        <w:rPr>
          <w:rFonts w:asciiTheme="minorHAnsi" w:hAnsiTheme="minorHAnsi" w:cstheme="minorHAnsi"/>
        </w:rPr>
        <w:t>to stop violence</w:t>
      </w:r>
      <w:r w:rsidR="00533CBE" w:rsidRPr="000B5AB9">
        <w:rPr>
          <w:rFonts w:asciiTheme="minorHAnsi" w:hAnsiTheme="minorHAnsi" w:cstheme="minorHAnsi"/>
        </w:rPr>
        <w:t xml:space="preserve"> against women and children</w:t>
      </w:r>
      <w:r w:rsidR="00676DDE" w:rsidRPr="000B5AB9">
        <w:rPr>
          <w:rFonts w:asciiTheme="minorHAnsi" w:hAnsiTheme="minorHAnsi" w:cstheme="minorHAnsi"/>
        </w:rPr>
        <w:t xml:space="preserve"> and others impacted by gender</w:t>
      </w:r>
      <w:r w:rsidR="00676DDE" w:rsidRPr="000B5AB9">
        <w:rPr>
          <w:rFonts w:asciiTheme="minorHAnsi" w:hAnsiTheme="minorHAnsi" w:cstheme="minorHAnsi"/>
        </w:rPr>
        <w:noBreakHyphen/>
      </w:r>
      <w:r w:rsidR="00124E68" w:rsidRPr="000B5AB9">
        <w:rPr>
          <w:rFonts w:asciiTheme="minorHAnsi" w:hAnsiTheme="minorHAnsi" w:cstheme="minorHAnsi"/>
        </w:rPr>
        <w:t>based violence</w:t>
      </w:r>
      <w:r w:rsidR="00031933" w:rsidRPr="000B5AB9">
        <w:rPr>
          <w:rFonts w:asciiTheme="minorHAnsi" w:hAnsiTheme="minorHAnsi" w:cstheme="minorHAnsi"/>
        </w:rPr>
        <w:t xml:space="preserve"> in all its forms,</w:t>
      </w:r>
      <w:r w:rsidRPr="000B5AB9">
        <w:rPr>
          <w:rFonts w:asciiTheme="minorHAnsi" w:hAnsiTheme="minorHAnsi" w:cstheme="minorHAnsi"/>
        </w:rPr>
        <w:t xml:space="preserve"> before it</w:t>
      </w:r>
      <w:r w:rsidR="00F17ED0">
        <w:rPr>
          <w:rFonts w:asciiTheme="minorHAnsi" w:hAnsiTheme="minorHAnsi" w:cstheme="minorHAnsi"/>
        </w:rPr>
        <w:t> </w:t>
      </w:r>
      <w:r w:rsidRPr="000B5AB9">
        <w:rPr>
          <w:rFonts w:asciiTheme="minorHAnsi" w:hAnsiTheme="minorHAnsi" w:cstheme="minorHAnsi"/>
        </w:rPr>
        <w:t>starts. This includes</w:t>
      </w:r>
      <w:r w:rsidR="00672A41" w:rsidRPr="000B5AB9">
        <w:rPr>
          <w:rFonts w:asciiTheme="minorHAnsi" w:hAnsiTheme="minorHAnsi" w:cstheme="minorHAnsi"/>
        </w:rPr>
        <w:t xml:space="preserve"> not only changing attitudes and behaviours </w:t>
      </w:r>
      <w:r w:rsidR="00192B96" w:rsidRPr="000B5AB9">
        <w:rPr>
          <w:rFonts w:asciiTheme="minorHAnsi" w:hAnsiTheme="minorHAnsi" w:cstheme="minorHAnsi"/>
        </w:rPr>
        <w:t xml:space="preserve">at the individual level </w:t>
      </w:r>
      <w:r w:rsidR="00672A41" w:rsidRPr="000B5AB9">
        <w:rPr>
          <w:rFonts w:asciiTheme="minorHAnsi" w:hAnsiTheme="minorHAnsi" w:cstheme="minorHAnsi"/>
        </w:rPr>
        <w:t xml:space="preserve">but </w:t>
      </w:r>
      <w:r w:rsidR="00DC5629" w:rsidRPr="000B5AB9">
        <w:rPr>
          <w:rFonts w:asciiTheme="minorHAnsi" w:hAnsiTheme="minorHAnsi" w:cstheme="minorHAnsi"/>
        </w:rPr>
        <w:t xml:space="preserve">simultaneous </w:t>
      </w:r>
      <w:r w:rsidR="00672A41" w:rsidRPr="000B5AB9">
        <w:rPr>
          <w:rFonts w:asciiTheme="minorHAnsi" w:hAnsiTheme="minorHAnsi" w:cstheme="minorHAnsi"/>
        </w:rPr>
        <w:t>action</w:t>
      </w:r>
      <w:r w:rsidR="00192B96" w:rsidRPr="000B5AB9">
        <w:rPr>
          <w:rFonts w:asciiTheme="minorHAnsi" w:hAnsiTheme="minorHAnsi" w:cstheme="minorHAnsi"/>
        </w:rPr>
        <w:t>s</w:t>
      </w:r>
      <w:r w:rsidR="00D276A9" w:rsidRPr="000B5AB9">
        <w:rPr>
          <w:rFonts w:asciiTheme="minorHAnsi" w:hAnsiTheme="minorHAnsi" w:cstheme="minorHAnsi"/>
        </w:rPr>
        <w:t xml:space="preserve"> across the socio-</w:t>
      </w:r>
      <w:r w:rsidR="00672A41" w:rsidRPr="000B5AB9">
        <w:rPr>
          <w:rFonts w:asciiTheme="minorHAnsi" w:hAnsiTheme="minorHAnsi" w:cstheme="minorHAnsi"/>
        </w:rPr>
        <w:t>ecological model</w:t>
      </w:r>
      <w:r w:rsidR="00122D4D" w:rsidRPr="000B5AB9">
        <w:rPr>
          <w:rFonts w:asciiTheme="minorHAnsi" w:hAnsiTheme="minorHAnsi" w:cstheme="minorHAnsi"/>
        </w:rPr>
        <w:t xml:space="preserve"> </w:t>
      </w:r>
      <w:r w:rsidR="00192B96" w:rsidRPr="000B5AB9">
        <w:rPr>
          <w:rFonts w:asciiTheme="minorHAnsi" w:hAnsiTheme="minorHAnsi" w:cstheme="minorHAnsi"/>
        </w:rPr>
        <w:t xml:space="preserve">at organisational, community, systemic </w:t>
      </w:r>
      <w:r w:rsidR="00DC5629" w:rsidRPr="000B5AB9">
        <w:rPr>
          <w:rFonts w:asciiTheme="minorHAnsi" w:hAnsiTheme="minorHAnsi" w:cstheme="minorHAnsi"/>
        </w:rPr>
        <w:t xml:space="preserve">and social levels </w:t>
      </w:r>
      <w:r w:rsidRPr="000B5AB9">
        <w:rPr>
          <w:rFonts w:asciiTheme="minorHAnsi" w:hAnsiTheme="minorHAnsi" w:cstheme="minorHAnsi"/>
        </w:rPr>
        <w:t>across all settings – where people learn, work, live and play</w:t>
      </w:r>
      <w:r w:rsidR="00063235" w:rsidRPr="000B5AB9">
        <w:rPr>
          <w:rFonts w:asciiTheme="minorHAnsi" w:hAnsiTheme="minorHAnsi" w:cstheme="minorHAnsi"/>
        </w:rPr>
        <w:t xml:space="preserve"> and with individuals, families and in the community</w:t>
      </w:r>
      <w:r w:rsidR="009B6A6D" w:rsidRPr="000B5AB9">
        <w:rPr>
          <w:rFonts w:asciiTheme="minorHAnsi" w:hAnsiTheme="minorHAnsi" w:cstheme="minorHAnsi"/>
        </w:rPr>
        <w:t>.</w:t>
      </w:r>
      <w:r w:rsidR="00FD0F94" w:rsidRPr="000B5AB9">
        <w:rPr>
          <w:rStyle w:val="FootnoteReference"/>
          <w:rFonts w:asciiTheme="minorHAnsi" w:hAnsiTheme="minorHAnsi" w:cstheme="minorHAnsi"/>
        </w:rPr>
        <w:footnoteReference w:id="2"/>
      </w:r>
      <w:r w:rsidRPr="000B5AB9">
        <w:rPr>
          <w:rFonts w:asciiTheme="minorHAnsi" w:hAnsiTheme="minorHAnsi" w:cstheme="minorHAnsi"/>
        </w:rPr>
        <w:t xml:space="preserve"> </w:t>
      </w:r>
      <w:r w:rsidR="00F504A5" w:rsidRPr="000B5AB9">
        <w:rPr>
          <w:rFonts w:asciiTheme="minorHAnsi" w:hAnsiTheme="minorHAnsi" w:cstheme="minorHAnsi"/>
        </w:rPr>
        <w:t>There must be full civic participation and visible leadership by women from all cultures</w:t>
      </w:r>
      <w:r w:rsidR="007F6BE0" w:rsidRPr="000B5AB9">
        <w:rPr>
          <w:rFonts w:asciiTheme="minorHAnsi" w:hAnsiTheme="minorHAnsi" w:cstheme="minorHAnsi"/>
        </w:rPr>
        <w:t>,</w:t>
      </w:r>
      <w:r w:rsidR="00F504A5" w:rsidRPr="000B5AB9">
        <w:rPr>
          <w:rFonts w:asciiTheme="minorHAnsi" w:hAnsiTheme="minorHAnsi" w:cstheme="minorHAnsi"/>
        </w:rPr>
        <w:t xml:space="preserve"> in all sectors, including government, business and community. </w:t>
      </w:r>
      <w:r w:rsidRPr="000B5AB9">
        <w:rPr>
          <w:rFonts w:asciiTheme="minorHAnsi" w:hAnsiTheme="minorHAnsi" w:cstheme="minorHAnsi"/>
        </w:rPr>
        <w:t>We must listen to voices from diverse communities and</w:t>
      </w:r>
      <w:r w:rsidR="00533CBE" w:rsidRPr="000B5AB9">
        <w:rPr>
          <w:rFonts w:asciiTheme="minorHAnsi" w:hAnsiTheme="minorHAnsi" w:cstheme="minorHAnsi"/>
        </w:rPr>
        <w:t xml:space="preserve"> work together to</w:t>
      </w:r>
      <w:r w:rsidR="00F17ED0">
        <w:rPr>
          <w:rFonts w:asciiTheme="minorHAnsi" w:hAnsiTheme="minorHAnsi" w:cstheme="minorHAnsi"/>
        </w:rPr>
        <w:t> </w:t>
      </w:r>
      <w:r w:rsidRPr="000B5AB9">
        <w:rPr>
          <w:rFonts w:asciiTheme="minorHAnsi" w:hAnsiTheme="minorHAnsi" w:cstheme="minorHAnsi"/>
        </w:rPr>
        <w:t>tailor prevention and early intervention responses to their needs.</w:t>
      </w:r>
      <w:r w:rsidR="00063235" w:rsidRPr="000B5AB9">
        <w:rPr>
          <w:rFonts w:asciiTheme="minorHAnsi" w:hAnsiTheme="minorHAnsi" w:cstheme="minorHAnsi"/>
        </w:rPr>
        <w:t xml:space="preserve"> </w:t>
      </w:r>
    </w:p>
    <w:p w:rsidR="004B5312" w:rsidRPr="000B5AB9" w:rsidRDefault="00BC65D4" w:rsidP="00E31991">
      <w:pPr>
        <w:rPr>
          <w:rFonts w:asciiTheme="minorHAnsi" w:hAnsiTheme="minorHAnsi" w:cstheme="minorHAnsi"/>
        </w:rPr>
      </w:pPr>
      <w:r w:rsidRPr="000B5AB9">
        <w:rPr>
          <w:rFonts w:asciiTheme="minorHAnsi" w:hAnsiTheme="minorHAnsi" w:cstheme="minorHAnsi"/>
        </w:rPr>
        <w:t>Included in preventative approaches is a need to address reinforcing and exacerbating factors that can intensify family</w:t>
      </w:r>
      <w:r w:rsidR="007F6BE0" w:rsidRPr="000B5AB9">
        <w:rPr>
          <w:rFonts w:asciiTheme="minorHAnsi" w:hAnsiTheme="minorHAnsi" w:cstheme="minorHAnsi"/>
        </w:rPr>
        <w:t>, domestic and sexual</w:t>
      </w:r>
      <w:r w:rsidRPr="000B5AB9">
        <w:rPr>
          <w:rFonts w:asciiTheme="minorHAnsi" w:hAnsiTheme="minorHAnsi" w:cstheme="minorHAnsi"/>
        </w:rPr>
        <w:t xml:space="preserve"> violence, including the perpetrator’s own lived experience of violence, trauma, disability and the use of alcohol and other drugs. For example, noting the high rates of alcohol abuse by perpetrators, and the disproportionately high rates of brain injury among perpetrators, further work needs to be done to better understand how exacerbating factors can influence violent behaviours and</w:t>
      </w:r>
      <w:r w:rsidR="007F6BE0" w:rsidRPr="000B5AB9">
        <w:rPr>
          <w:rFonts w:asciiTheme="minorHAnsi" w:hAnsiTheme="minorHAnsi" w:cstheme="minorHAnsi"/>
        </w:rPr>
        <w:t xml:space="preserve">, where appropriate, </w:t>
      </w:r>
      <w:r w:rsidRPr="000B5AB9">
        <w:rPr>
          <w:rFonts w:asciiTheme="minorHAnsi" w:hAnsiTheme="minorHAnsi" w:cstheme="minorHAnsi"/>
        </w:rPr>
        <w:t>work in partnership with industry to address these factors.</w:t>
      </w:r>
    </w:p>
    <w:p w:rsidR="007F6BE0" w:rsidRPr="000B5AB9" w:rsidRDefault="007F6BE0" w:rsidP="000B5AB9">
      <w:pPr>
        <w:pStyle w:val="Heading1"/>
        <w:shd w:val="clear" w:color="auto" w:fill="auto"/>
        <w:rPr>
          <w:color w:val="1A2482"/>
          <w:sz w:val="28"/>
          <w:szCs w:val="28"/>
        </w:rPr>
      </w:pPr>
      <w:r w:rsidRPr="000B5AB9">
        <w:rPr>
          <w:color w:val="1A2482"/>
          <w:sz w:val="28"/>
          <w:szCs w:val="28"/>
        </w:rPr>
        <w:t>Achieving gender equality is key to preventing violence</w:t>
      </w:r>
    </w:p>
    <w:p w:rsidR="006F5DAC" w:rsidRPr="000B5AB9" w:rsidRDefault="00F504A5" w:rsidP="000B5AB9">
      <w:pPr>
        <w:rPr>
          <w:rFonts w:asciiTheme="minorHAnsi" w:hAnsiTheme="minorHAnsi" w:cstheme="minorHAnsi"/>
        </w:rPr>
      </w:pPr>
      <w:r w:rsidRPr="000B5AB9">
        <w:rPr>
          <w:rFonts w:asciiTheme="minorHAnsi" w:hAnsiTheme="minorHAnsi" w:cstheme="minorHAnsi"/>
        </w:rPr>
        <w:t>Regardless of identity, ability</w:t>
      </w:r>
      <w:r w:rsidR="004C26F4" w:rsidRPr="000B5AB9">
        <w:rPr>
          <w:rFonts w:asciiTheme="minorHAnsi" w:hAnsiTheme="minorHAnsi" w:cstheme="minorHAnsi"/>
        </w:rPr>
        <w:t>, race</w:t>
      </w:r>
      <w:r w:rsidRPr="000B5AB9">
        <w:rPr>
          <w:rFonts w:asciiTheme="minorHAnsi" w:hAnsiTheme="minorHAnsi" w:cstheme="minorHAnsi"/>
        </w:rPr>
        <w:t xml:space="preserve"> and status, a</w:t>
      </w:r>
      <w:r w:rsidR="00F81CFF" w:rsidRPr="000B5AB9">
        <w:rPr>
          <w:rFonts w:asciiTheme="minorHAnsi" w:hAnsiTheme="minorHAnsi" w:cstheme="minorHAnsi"/>
        </w:rPr>
        <w:t xml:space="preserve">ll women have the right to live and work free from violence and harassment. We must also address </w:t>
      </w:r>
      <w:r w:rsidR="00973DDA" w:rsidRPr="000B5AB9">
        <w:rPr>
          <w:rFonts w:asciiTheme="minorHAnsi" w:hAnsiTheme="minorHAnsi" w:cstheme="minorHAnsi"/>
        </w:rPr>
        <w:t>the social context</w:t>
      </w:r>
      <w:r w:rsidR="00F81CFF" w:rsidRPr="000B5AB9">
        <w:rPr>
          <w:rFonts w:asciiTheme="minorHAnsi" w:hAnsiTheme="minorHAnsi" w:cstheme="minorHAnsi"/>
        </w:rPr>
        <w:t xml:space="preserve"> of gender inequality</w:t>
      </w:r>
      <w:r w:rsidR="00973DDA" w:rsidRPr="000B5AB9">
        <w:rPr>
          <w:rFonts w:asciiTheme="minorHAnsi" w:hAnsiTheme="minorHAnsi" w:cstheme="minorHAnsi"/>
        </w:rPr>
        <w:t xml:space="preserve"> </w:t>
      </w:r>
      <w:r w:rsidR="00F81CFF" w:rsidRPr="000B5AB9">
        <w:rPr>
          <w:rFonts w:asciiTheme="minorHAnsi" w:hAnsiTheme="minorHAnsi" w:cstheme="minorHAnsi"/>
        </w:rPr>
        <w:t xml:space="preserve">to create an enabling environment </w:t>
      </w:r>
      <w:r w:rsidR="004C26F4" w:rsidRPr="000B5AB9">
        <w:rPr>
          <w:rFonts w:asciiTheme="minorHAnsi" w:hAnsiTheme="minorHAnsi" w:cstheme="minorHAnsi"/>
        </w:rPr>
        <w:t>that</w:t>
      </w:r>
      <w:r w:rsidR="00F81CFF" w:rsidRPr="000B5AB9">
        <w:rPr>
          <w:rFonts w:asciiTheme="minorHAnsi" w:hAnsiTheme="minorHAnsi" w:cstheme="minorHAnsi"/>
        </w:rPr>
        <w:t xml:space="preserve"> allows us to address </w:t>
      </w:r>
      <w:r w:rsidR="00F44145" w:rsidRPr="000B5AB9">
        <w:rPr>
          <w:rFonts w:asciiTheme="minorHAnsi" w:hAnsiTheme="minorHAnsi" w:cstheme="minorHAnsi"/>
        </w:rPr>
        <w:t xml:space="preserve">the </w:t>
      </w:r>
      <w:r w:rsidR="00F81CFF" w:rsidRPr="000B5AB9">
        <w:rPr>
          <w:rFonts w:asciiTheme="minorHAnsi" w:hAnsiTheme="minorHAnsi" w:cstheme="minorHAnsi"/>
        </w:rPr>
        <w:t>gendered drivers of</w:t>
      </w:r>
      <w:r w:rsidR="00AE4E43">
        <w:rPr>
          <w:rFonts w:asciiTheme="minorHAnsi" w:hAnsiTheme="minorHAnsi" w:cstheme="minorHAnsi"/>
        </w:rPr>
        <w:t> </w:t>
      </w:r>
      <w:r w:rsidR="00F81CFF" w:rsidRPr="000B5AB9">
        <w:rPr>
          <w:rFonts w:asciiTheme="minorHAnsi" w:hAnsiTheme="minorHAnsi" w:cstheme="minorHAnsi"/>
        </w:rPr>
        <w:t>violence</w:t>
      </w:r>
      <w:r w:rsidR="00973DDA" w:rsidRPr="000B5AB9">
        <w:rPr>
          <w:rFonts w:asciiTheme="minorHAnsi" w:hAnsiTheme="minorHAnsi" w:cstheme="minorHAnsi"/>
        </w:rPr>
        <w:t>, which intersects with other social injustices and in which violence is more likely to occur</w:t>
      </w:r>
      <w:r w:rsidR="00F81CFF" w:rsidRPr="000B5AB9">
        <w:rPr>
          <w:rFonts w:asciiTheme="minorHAnsi" w:hAnsiTheme="minorHAnsi" w:cstheme="minorHAnsi"/>
        </w:rPr>
        <w:t>.</w:t>
      </w:r>
      <w:r w:rsidR="00AE7C4B" w:rsidRPr="000B5AB9">
        <w:rPr>
          <w:rFonts w:asciiTheme="minorHAnsi" w:hAnsiTheme="minorHAnsi" w:cstheme="minorHAnsi"/>
        </w:rPr>
        <w:t xml:space="preserve"> </w:t>
      </w:r>
      <w:r w:rsidR="00F81CFF" w:rsidRPr="000B5AB9">
        <w:rPr>
          <w:rFonts w:asciiTheme="minorHAnsi" w:hAnsiTheme="minorHAnsi" w:cstheme="minorHAnsi"/>
        </w:rPr>
        <w:t xml:space="preserve">This includes </w:t>
      </w:r>
      <w:r w:rsidR="00973DDA" w:rsidRPr="000B5AB9">
        <w:rPr>
          <w:rFonts w:asciiTheme="minorHAnsi" w:hAnsiTheme="minorHAnsi" w:cstheme="minorHAnsi"/>
        </w:rPr>
        <w:t>ensuring women’s equal representation in leadership and decision</w:t>
      </w:r>
      <w:r w:rsidR="00AE4E43">
        <w:rPr>
          <w:rFonts w:asciiTheme="minorHAnsi" w:hAnsiTheme="minorHAnsi" w:cstheme="minorHAnsi"/>
        </w:rPr>
        <w:noBreakHyphen/>
      </w:r>
      <w:r w:rsidR="00973DDA" w:rsidRPr="000B5AB9">
        <w:rPr>
          <w:rFonts w:asciiTheme="minorHAnsi" w:hAnsiTheme="minorHAnsi" w:cstheme="minorHAnsi"/>
        </w:rPr>
        <w:t>making roles and addressing the policy and structural block</w:t>
      </w:r>
      <w:r w:rsidR="004C26F4" w:rsidRPr="000B5AB9">
        <w:rPr>
          <w:rFonts w:asciiTheme="minorHAnsi" w:hAnsiTheme="minorHAnsi" w:cstheme="minorHAnsi"/>
        </w:rPr>
        <w:t>er</w:t>
      </w:r>
      <w:r w:rsidR="00973DDA" w:rsidRPr="000B5AB9">
        <w:rPr>
          <w:rFonts w:asciiTheme="minorHAnsi" w:hAnsiTheme="minorHAnsi" w:cstheme="minorHAnsi"/>
        </w:rPr>
        <w:t xml:space="preserve">s to women’s </w:t>
      </w:r>
      <w:r w:rsidR="00F81CFF" w:rsidRPr="000B5AB9">
        <w:rPr>
          <w:rFonts w:asciiTheme="minorHAnsi" w:hAnsiTheme="minorHAnsi" w:cstheme="minorHAnsi"/>
        </w:rPr>
        <w:t xml:space="preserve">economic </w:t>
      </w:r>
      <w:r w:rsidR="00973DDA" w:rsidRPr="000B5AB9">
        <w:rPr>
          <w:rFonts w:asciiTheme="minorHAnsi" w:hAnsiTheme="minorHAnsi" w:cstheme="minorHAnsi"/>
        </w:rPr>
        <w:t xml:space="preserve">security </w:t>
      </w:r>
      <w:r w:rsidR="00F81CFF" w:rsidRPr="000B5AB9">
        <w:rPr>
          <w:rFonts w:asciiTheme="minorHAnsi" w:hAnsiTheme="minorHAnsi" w:cstheme="minorHAnsi"/>
        </w:rPr>
        <w:t>and financial security</w:t>
      </w:r>
      <w:r w:rsidR="00973DDA" w:rsidRPr="000B5AB9">
        <w:rPr>
          <w:rFonts w:asciiTheme="minorHAnsi" w:hAnsiTheme="minorHAnsi" w:cstheme="minorHAnsi"/>
        </w:rPr>
        <w:t>. This should</w:t>
      </w:r>
      <w:r w:rsidR="00EA3A42" w:rsidRPr="000B5AB9">
        <w:rPr>
          <w:rFonts w:asciiTheme="minorHAnsi" w:hAnsiTheme="minorHAnsi" w:cstheme="minorHAnsi"/>
        </w:rPr>
        <w:t xml:space="preserve"> taking into account</w:t>
      </w:r>
      <w:r w:rsidR="00F44145" w:rsidRPr="000B5AB9">
        <w:rPr>
          <w:rFonts w:asciiTheme="minorHAnsi" w:hAnsiTheme="minorHAnsi" w:cstheme="minorHAnsi"/>
        </w:rPr>
        <w:t xml:space="preserve"> </w:t>
      </w:r>
      <w:r w:rsidR="00EF0A7C" w:rsidRPr="000B5AB9">
        <w:rPr>
          <w:rFonts w:asciiTheme="minorHAnsi" w:hAnsiTheme="minorHAnsi" w:cstheme="minorHAnsi"/>
        </w:rPr>
        <w:t>reforms to paid parental leave, the critical role of superannuation</w:t>
      </w:r>
      <w:r w:rsidR="00CA4AB9" w:rsidRPr="000B5AB9">
        <w:rPr>
          <w:rFonts w:asciiTheme="minorHAnsi" w:hAnsiTheme="minorHAnsi" w:cstheme="minorHAnsi"/>
        </w:rPr>
        <w:t xml:space="preserve">, </w:t>
      </w:r>
      <w:r w:rsidR="00C22AF9" w:rsidRPr="000B5AB9">
        <w:rPr>
          <w:rFonts w:asciiTheme="minorHAnsi" w:hAnsiTheme="minorHAnsi" w:cstheme="minorHAnsi"/>
        </w:rPr>
        <w:t xml:space="preserve">income support, </w:t>
      </w:r>
      <w:r w:rsidR="00CA4AB9" w:rsidRPr="000B5AB9">
        <w:rPr>
          <w:rFonts w:asciiTheme="minorHAnsi" w:hAnsiTheme="minorHAnsi" w:cstheme="minorHAnsi"/>
        </w:rPr>
        <w:t>access to childcare</w:t>
      </w:r>
      <w:r w:rsidR="00EF0A7C" w:rsidRPr="000B5AB9">
        <w:rPr>
          <w:rFonts w:asciiTheme="minorHAnsi" w:hAnsiTheme="minorHAnsi" w:cstheme="minorHAnsi"/>
        </w:rPr>
        <w:t xml:space="preserve"> </w:t>
      </w:r>
      <w:r w:rsidR="00EA3A42" w:rsidRPr="000B5AB9">
        <w:rPr>
          <w:rFonts w:asciiTheme="minorHAnsi" w:hAnsiTheme="minorHAnsi" w:cstheme="minorHAnsi"/>
        </w:rPr>
        <w:t>and s</w:t>
      </w:r>
      <w:r w:rsidR="00F81CFF" w:rsidRPr="000B5AB9">
        <w:rPr>
          <w:rFonts w:asciiTheme="minorHAnsi" w:hAnsiTheme="minorHAnsi" w:cstheme="minorHAnsi"/>
        </w:rPr>
        <w:t>upport for older women who are particularly at risk of financial insecurity.</w:t>
      </w:r>
      <w:r w:rsidR="00EF0A7C" w:rsidRPr="000B5AB9">
        <w:rPr>
          <w:rFonts w:asciiTheme="minorHAnsi" w:hAnsiTheme="minorHAnsi" w:cstheme="minorHAnsi"/>
        </w:rPr>
        <w:t xml:space="preserve"> It must recognise the joint role of government, business and unions in coming together to develop </w:t>
      </w:r>
      <w:r w:rsidR="00C22AF9" w:rsidRPr="000B5AB9">
        <w:rPr>
          <w:rFonts w:asciiTheme="minorHAnsi" w:hAnsiTheme="minorHAnsi" w:cstheme="minorHAnsi"/>
        </w:rPr>
        <w:t>universal access</w:t>
      </w:r>
      <w:r w:rsidR="00EF0A7C" w:rsidRPr="000B5AB9">
        <w:rPr>
          <w:rFonts w:asciiTheme="minorHAnsi" w:hAnsiTheme="minorHAnsi" w:cstheme="minorHAnsi"/>
        </w:rPr>
        <w:t xml:space="preserve"> to</w:t>
      </w:r>
      <w:r w:rsidR="00AE4E43">
        <w:rPr>
          <w:rFonts w:asciiTheme="minorHAnsi" w:hAnsiTheme="minorHAnsi" w:cstheme="minorHAnsi"/>
        </w:rPr>
        <w:t> </w:t>
      </w:r>
      <w:r w:rsidR="00EF0A7C" w:rsidRPr="000B5AB9">
        <w:rPr>
          <w:rFonts w:asciiTheme="minorHAnsi" w:hAnsiTheme="minorHAnsi" w:cstheme="minorHAnsi"/>
        </w:rPr>
        <w:t>paid family and domestic violence leave.</w:t>
      </w:r>
      <w:r w:rsidR="00CA4AB9" w:rsidRPr="000B5AB9">
        <w:rPr>
          <w:rFonts w:asciiTheme="minorHAnsi" w:hAnsiTheme="minorHAnsi" w:cstheme="minorHAnsi"/>
        </w:rPr>
        <w:t xml:space="preserve"> </w:t>
      </w:r>
    </w:p>
    <w:p w:rsidR="00F81CFF" w:rsidRPr="000B5AB9" w:rsidRDefault="00CA4AB9" w:rsidP="00085A93">
      <w:pPr>
        <w:rPr>
          <w:rFonts w:asciiTheme="minorHAnsi" w:hAnsiTheme="minorHAnsi" w:cstheme="minorHAnsi"/>
        </w:rPr>
      </w:pPr>
      <w:r w:rsidRPr="000B5AB9">
        <w:rPr>
          <w:rFonts w:asciiTheme="minorHAnsi" w:hAnsiTheme="minorHAnsi" w:cstheme="minorHAnsi"/>
        </w:rPr>
        <w:t>We must also recognise the gendered impacts of COVID-19 particularly its impact on</w:t>
      </w:r>
      <w:r w:rsidR="00AE4E43">
        <w:rPr>
          <w:rFonts w:asciiTheme="minorHAnsi" w:hAnsiTheme="minorHAnsi" w:cstheme="minorHAnsi"/>
        </w:rPr>
        <w:t> </w:t>
      </w:r>
      <w:r w:rsidRPr="000B5AB9">
        <w:rPr>
          <w:rFonts w:asciiTheme="minorHAnsi" w:hAnsiTheme="minorHAnsi" w:cstheme="minorHAnsi"/>
        </w:rPr>
        <w:t>women’s safety and economic security, and the opportunities our pandemic recovery presents to further reduce gender inequality.</w:t>
      </w:r>
      <w:r w:rsidR="006F5DAC" w:rsidRPr="000B5AB9">
        <w:rPr>
          <w:rFonts w:asciiTheme="minorHAnsi" w:hAnsiTheme="minorHAnsi" w:cstheme="minorHAnsi"/>
        </w:rPr>
        <w:t xml:space="preserve">  </w:t>
      </w:r>
      <w:r w:rsidR="00676DDE" w:rsidRPr="000B5AB9">
        <w:rPr>
          <w:rFonts w:asciiTheme="minorHAnsi" w:hAnsiTheme="minorHAnsi" w:cstheme="minorHAnsi"/>
        </w:rPr>
        <w:t>W</w:t>
      </w:r>
      <w:r w:rsidR="00F81CFF" w:rsidRPr="000B5AB9">
        <w:rPr>
          <w:rFonts w:asciiTheme="minorHAnsi" w:hAnsiTheme="minorHAnsi" w:cstheme="minorHAnsi"/>
        </w:rPr>
        <w:t>e note that the National Cabine</w:t>
      </w:r>
      <w:r w:rsidR="00676DDE" w:rsidRPr="000B5AB9">
        <w:rPr>
          <w:rFonts w:asciiTheme="minorHAnsi" w:hAnsiTheme="minorHAnsi" w:cstheme="minorHAnsi"/>
        </w:rPr>
        <w:t xml:space="preserve">t has agreed </w:t>
      </w:r>
      <w:r w:rsidR="00676DDE" w:rsidRPr="000B5AB9">
        <w:rPr>
          <w:rFonts w:asciiTheme="minorHAnsi" w:hAnsiTheme="minorHAnsi" w:cstheme="minorHAnsi"/>
        </w:rPr>
        <w:lastRenderedPageBreak/>
        <w:t>to develop a natio</w:t>
      </w:r>
      <w:r w:rsidR="00F81CFF" w:rsidRPr="000B5AB9">
        <w:rPr>
          <w:rFonts w:asciiTheme="minorHAnsi" w:hAnsiTheme="minorHAnsi" w:cstheme="minorHAnsi"/>
        </w:rPr>
        <w:t>n</w:t>
      </w:r>
      <w:r w:rsidR="00676DDE" w:rsidRPr="000B5AB9">
        <w:rPr>
          <w:rFonts w:asciiTheme="minorHAnsi" w:hAnsiTheme="minorHAnsi" w:cstheme="minorHAnsi"/>
        </w:rPr>
        <w:t>a</w:t>
      </w:r>
      <w:r w:rsidR="00F81CFF" w:rsidRPr="000B5AB9">
        <w:rPr>
          <w:rFonts w:asciiTheme="minorHAnsi" w:hAnsiTheme="minorHAnsi" w:cstheme="minorHAnsi"/>
        </w:rPr>
        <w:t>lly consistent reporting framework on women’s economic security objectives.</w:t>
      </w:r>
    </w:p>
    <w:p w:rsidR="00386DDB" w:rsidRPr="000B5AB9" w:rsidRDefault="00386DDB" w:rsidP="000B5AB9">
      <w:pPr>
        <w:pStyle w:val="Heading1"/>
        <w:shd w:val="clear" w:color="auto" w:fill="auto"/>
        <w:rPr>
          <w:color w:val="1A2482"/>
          <w:sz w:val="28"/>
          <w:szCs w:val="28"/>
        </w:rPr>
      </w:pPr>
      <w:r w:rsidRPr="000B5AB9">
        <w:rPr>
          <w:color w:val="1A2482"/>
          <w:sz w:val="28"/>
          <w:szCs w:val="28"/>
        </w:rPr>
        <w:t>Improving outcomes for Aborig</w:t>
      </w:r>
      <w:r w:rsidR="00F504A5" w:rsidRPr="000B5AB9">
        <w:rPr>
          <w:color w:val="1A2482"/>
          <w:sz w:val="28"/>
          <w:szCs w:val="28"/>
        </w:rPr>
        <w:t>inal and Torres Strait Islander people</w:t>
      </w:r>
      <w:r w:rsidR="00D07609" w:rsidRPr="000B5AB9">
        <w:rPr>
          <w:color w:val="1A2482"/>
          <w:sz w:val="28"/>
          <w:szCs w:val="28"/>
        </w:rPr>
        <w:t xml:space="preserve"> is a priority</w:t>
      </w:r>
    </w:p>
    <w:p w:rsidR="00F81CFF" w:rsidRPr="000B5AB9" w:rsidRDefault="00F81CFF" w:rsidP="00F81CFF">
      <w:r w:rsidRPr="000B5AB9">
        <w:t xml:space="preserve">Aboriginal and Torres Strait Islander, women, children and men are entitled to live their lives in safety and full human dignity. Family violence is abhorrent, is about </w:t>
      </w:r>
      <w:r w:rsidR="00707FE4" w:rsidRPr="000B5AB9">
        <w:t xml:space="preserve">a </w:t>
      </w:r>
      <w:r w:rsidRPr="000B5AB9">
        <w:t>lack of respect for Aboriginal and Torres Strait Islander culture</w:t>
      </w:r>
      <w:r w:rsidR="00F504A5" w:rsidRPr="000B5AB9">
        <w:t>s</w:t>
      </w:r>
      <w:r w:rsidRPr="000B5AB9">
        <w:t xml:space="preserve"> and has no place in Aboriginal or Torres Strait Islander societies, however solutions to this are complex, multi-faceted and require long term commitment and action. </w:t>
      </w:r>
      <w:r w:rsidR="006A35AF" w:rsidRPr="000B5AB9">
        <w:t>There must be a standalone National Aboriginal and Torres Strait Islander action plan</w:t>
      </w:r>
      <w:r w:rsidR="00707FE4" w:rsidRPr="000B5AB9">
        <w:t xml:space="preserve"> under the National Plan</w:t>
      </w:r>
      <w:r w:rsidR="006A35AF" w:rsidRPr="000B5AB9">
        <w:t xml:space="preserve">.  </w:t>
      </w:r>
    </w:p>
    <w:p w:rsidR="00F81CFF" w:rsidRPr="000B5AB9" w:rsidRDefault="00F81CFF" w:rsidP="00F81CFF">
      <w:r w:rsidRPr="000B5AB9">
        <w:t>Implementation of the next National Plan will support the Government’s commitment on the National Agreement on Closing the Gap, particularly in relation to the four refo</w:t>
      </w:r>
      <w:r w:rsidR="00D11493">
        <w:t>rm priorities and T</w:t>
      </w:r>
      <w:r w:rsidR="00676DDE" w:rsidRPr="000B5AB9">
        <w:t>arget 13. It </w:t>
      </w:r>
      <w:r w:rsidRPr="000B5AB9">
        <w:t>must draw on existing commitments and machinery, such as the Coalition of</w:t>
      </w:r>
      <w:r w:rsidR="00AE4E43">
        <w:t> </w:t>
      </w:r>
      <w:r w:rsidRPr="000B5AB9">
        <w:t>Peaks, so that the two strategies work together in partnership.</w:t>
      </w:r>
    </w:p>
    <w:p w:rsidR="00F81CFF" w:rsidRPr="000B5AB9" w:rsidRDefault="00F81CFF" w:rsidP="00F81CFF">
      <w:r w:rsidRPr="000B5AB9">
        <w:t>The over</w:t>
      </w:r>
      <w:r w:rsidR="00707FE4" w:rsidRPr="000B5AB9">
        <w:t>-</w:t>
      </w:r>
      <w:r w:rsidRPr="000B5AB9">
        <w:t>representation of Aboriginal and Torres Strait Islander people and communities impacted by all forms of violence can only be addressed with responses that are led by</w:t>
      </w:r>
      <w:r w:rsidR="00AE4E43">
        <w:t> </w:t>
      </w:r>
      <w:r w:rsidRPr="000B5AB9">
        <w:t xml:space="preserve">Aboriginal and Torres Strait Islander people and organisations in the identification, design, implementation </w:t>
      </w:r>
      <w:r w:rsidR="009B6A6D" w:rsidRPr="000B5AB9">
        <w:t xml:space="preserve">and evaluation of all efforts. </w:t>
      </w:r>
      <w:r w:rsidRPr="000B5AB9">
        <w:t xml:space="preserve">National Plan </w:t>
      </w:r>
      <w:r w:rsidR="00EA3A42" w:rsidRPr="000B5AB9">
        <w:t xml:space="preserve">arrangements </w:t>
      </w:r>
      <w:r w:rsidRPr="000B5AB9">
        <w:t>that deals with violence against women and children that is inclusive of, and informed by, Aboriginal and Torres Strait Islander people. It must be based on genuine partnership with, and full participation from, Aboriginal and Torres Strait Islander people, including by drawing on the knowledge of community elders.</w:t>
      </w:r>
    </w:p>
    <w:p w:rsidR="00F81CFF" w:rsidRPr="000B5AB9" w:rsidRDefault="00F81CFF" w:rsidP="00F81CFF">
      <w:r w:rsidRPr="000B5AB9">
        <w:t>The next National Plan must adhere to the principles of self-determination of Aboriginal and Torres Strait Islander people outlined under the National Agreement. This requires all stakeholders to prioritise effort to tackle systemic racism and in the promotion of cultural safe practices and holistic app</w:t>
      </w:r>
      <w:r w:rsidR="002C70F9" w:rsidRPr="000B5AB9">
        <w:t xml:space="preserve">roaches. </w:t>
      </w:r>
      <w:r w:rsidR="00466F6A" w:rsidRPr="000B5AB9">
        <w:t xml:space="preserve">Building the capacity of </w:t>
      </w:r>
      <w:r w:rsidRPr="000B5AB9">
        <w:t>Aboriginal and Torres Strait Islander organisations and communities is required to enable Aboriginal and Torres Strait Islander people to lead in decision</w:t>
      </w:r>
      <w:r w:rsidR="00707FE4" w:rsidRPr="000B5AB9">
        <w:noBreakHyphen/>
      </w:r>
      <w:r w:rsidRPr="000B5AB9">
        <w:t>making and the delivery of services across all areas of family violence resp</w:t>
      </w:r>
      <w:r w:rsidR="00D94BA3" w:rsidRPr="000B5AB9">
        <w:t>onses. The Aboriginal community</w:t>
      </w:r>
      <w:r w:rsidR="00E31991" w:rsidRPr="000B5AB9">
        <w:t>-</w:t>
      </w:r>
      <w:r w:rsidRPr="000B5AB9">
        <w:t>controlled health services sector and other Aboriginal community</w:t>
      </w:r>
      <w:r w:rsidR="007F6BE0" w:rsidRPr="000B5AB9">
        <w:noBreakHyphen/>
      </w:r>
      <w:r w:rsidRPr="000B5AB9">
        <w:t>controlled organisations have a central role in strengthening families, preventing violence at an individual and community level, and supporting healing from intergenerational trauma and operationalising Aboriginal self-determination.</w:t>
      </w:r>
    </w:p>
    <w:p w:rsidR="00F81CFF" w:rsidRPr="000B5AB9" w:rsidRDefault="00F81CFF" w:rsidP="00F81CFF">
      <w:r w:rsidRPr="000B5AB9">
        <w:t>We recognise that the breadth of disadvantage experienced by Aboriginal and Torres Strait Islander people combined with the intergenerational trauma of</w:t>
      </w:r>
      <w:r w:rsidR="00F504A5" w:rsidRPr="000B5AB9">
        <w:t xml:space="preserve"> colonisation,</w:t>
      </w:r>
      <w:r w:rsidRPr="000B5AB9">
        <w:t xml:space="preserve"> past </w:t>
      </w:r>
      <w:r w:rsidR="00F504A5" w:rsidRPr="000B5AB9">
        <w:t xml:space="preserve">police and </w:t>
      </w:r>
      <w:r w:rsidRPr="000B5AB9">
        <w:t>practices of governments and institutions has contributed to the unacceptable levels of</w:t>
      </w:r>
      <w:r w:rsidR="00D11493">
        <w:t> </w:t>
      </w:r>
      <w:r w:rsidRPr="000B5AB9">
        <w:t>violence they experience.  Aboriginal and Torres Strait Islander people need to be supported to lead tailored and culturally appropriate responses. This is not just through family violence specific programs but across all areas of disadvantage and all aspects of</w:t>
      </w:r>
      <w:r w:rsidR="00D11493">
        <w:t> </w:t>
      </w:r>
      <w:r w:rsidRPr="000B5AB9">
        <w:t xml:space="preserve">policy making and service delivery, particularly health, well-being, housing, child protection, education and employment. Government officials and community members must feel they can be fearless and bold in reporting violence. Programs and service delivery must be adequately resourced and supported so that they are capable of achieving the </w:t>
      </w:r>
      <w:r w:rsidR="00676DDE" w:rsidRPr="000B5AB9">
        <w:t>stated goals of governments. We </w:t>
      </w:r>
      <w:r w:rsidR="00E15D99" w:rsidRPr="000B5AB9">
        <w:t>need a pro</w:t>
      </w:r>
      <w:r w:rsidRPr="000B5AB9">
        <w:t xml:space="preserve">active system of service delivery to Aboriginal and Torres Strait Islander communities focused on building functional, healthy communities. </w:t>
      </w:r>
    </w:p>
    <w:p w:rsidR="00F81CFF" w:rsidRPr="000B5AB9" w:rsidRDefault="00741144" w:rsidP="00F81CFF">
      <w:r w:rsidRPr="000B5AB9">
        <w:t xml:space="preserve">The next </w:t>
      </w:r>
      <w:r w:rsidR="00F81CFF" w:rsidRPr="000B5AB9">
        <w:t>National Plan must enable delivery to meet local needs in order to achieve sustainable improvement in red</w:t>
      </w:r>
      <w:r w:rsidR="00563D8F" w:rsidRPr="000B5AB9">
        <w:t>ucing the experience of family v</w:t>
      </w:r>
      <w:r w:rsidR="00F81CFF" w:rsidRPr="000B5AB9">
        <w:t xml:space="preserve">iolence, especially the disproportionate impacts in Aboriginal and Torres Strait Islander communities. </w:t>
      </w:r>
      <w:r w:rsidR="00A73C9E" w:rsidRPr="000B5AB9">
        <w:t xml:space="preserve">We urge </w:t>
      </w:r>
      <w:r w:rsidR="007F6BE0" w:rsidRPr="000B5AB9">
        <w:t>g</w:t>
      </w:r>
      <w:r w:rsidR="00A73C9E" w:rsidRPr="000B5AB9">
        <w:t>overnments to</w:t>
      </w:r>
      <w:r w:rsidR="00F81CFF" w:rsidRPr="000B5AB9">
        <w:t xml:space="preserve"> commit to an urgent plan of action. Government</w:t>
      </w:r>
      <w:r w:rsidR="007F6BE0" w:rsidRPr="000B5AB9">
        <w:t>s</w:t>
      </w:r>
      <w:r w:rsidR="00F81CFF" w:rsidRPr="000B5AB9">
        <w:t xml:space="preserve"> must put in place bold targets to focus policy making over the short, medium and longer term or to fund programs </w:t>
      </w:r>
      <w:r w:rsidR="00F81CFF" w:rsidRPr="000B5AB9">
        <w:lastRenderedPageBreak/>
        <w:t xml:space="preserve">so they are capable of meeting these targets, and these must be measured with robust accountability and monitoring mechanisms. </w:t>
      </w:r>
    </w:p>
    <w:p w:rsidR="00754769" w:rsidRPr="000B5AB9" w:rsidRDefault="00754769" w:rsidP="000B5AB9">
      <w:pPr>
        <w:pStyle w:val="Heading1"/>
        <w:shd w:val="clear" w:color="auto" w:fill="auto"/>
        <w:rPr>
          <w:color w:val="1A2482"/>
          <w:sz w:val="28"/>
          <w:szCs w:val="28"/>
        </w:rPr>
      </w:pPr>
      <w:r w:rsidRPr="000B5AB9">
        <w:rPr>
          <w:color w:val="1A2482"/>
          <w:sz w:val="28"/>
          <w:szCs w:val="28"/>
        </w:rPr>
        <w:t>Affordable, accessible long-term housing and inclusive, culturally</w:t>
      </w:r>
      <w:r w:rsidR="00707FE4" w:rsidRPr="000B5AB9">
        <w:rPr>
          <w:color w:val="1A2482"/>
          <w:sz w:val="28"/>
          <w:szCs w:val="28"/>
        </w:rPr>
        <w:noBreakHyphen/>
      </w:r>
      <w:r w:rsidRPr="000B5AB9">
        <w:rPr>
          <w:color w:val="1A2482"/>
          <w:sz w:val="28"/>
          <w:szCs w:val="28"/>
        </w:rPr>
        <w:t>appropriate crisis accommodation is fundamental to the safety and recovery of victim</w:t>
      </w:r>
      <w:r w:rsidR="00B8680B" w:rsidRPr="000B5AB9">
        <w:rPr>
          <w:color w:val="1A2482"/>
          <w:sz w:val="28"/>
          <w:szCs w:val="28"/>
        </w:rPr>
        <w:t>-</w:t>
      </w:r>
      <w:r w:rsidRPr="000B5AB9">
        <w:rPr>
          <w:color w:val="1A2482"/>
          <w:sz w:val="28"/>
          <w:szCs w:val="28"/>
        </w:rPr>
        <w:t xml:space="preserve">survivors and must be a priority </w:t>
      </w:r>
    </w:p>
    <w:p w:rsidR="00F44145" w:rsidRPr="000B5AB9" w:rsidRDefault="00E22AAC" w:rsidP="00F44145">
      <w:pPr>
        <w:rPr>
          <w:rFonts w:asciiTheme="minorHAnsi" w:hAnsiTheme="minorHAnsi" w:cstheme="minorHAnsi"/>
        </w:rPr>
      </w:pPr>
      <w:r w:rsidRPr="000B5AB9">
        <w:rPr>
          <w:rFonts w:eastAsia="Calibri" w:cs="Arial"/>
          <w:szCs w:val="22"/>
          <w:lang w:eastAsia="en-US"/>
        </w:rPr>
        <w:t>A</w:t>
      </w:r>
      <w:r w:rsidR="00754769" w:rsidRPr="000B5AB9">
        <w:rPr>
          <w:rFonts w:eastAsia="Calibri" w:cs="Arial"/>
          <w:szCs w:val="22"/>
          <w:lang w:eastAsia="en-US"/>
        </w:rPr>
        <w:t>ccess to safe and affordable housing must be a key part of the next Nationa</w:t>
      </w:r>
      <w:r w:rsidRPr="000B5AB9">
        <w:rPr>
          <w:rFonts w:eastAsia="Calibri" w:cs="Arial"/>
          <w:szCs w:val="22"/>
          <w:lang w:eastAsia="en-US"/>
        </w:rPr>
        <w:t xml:space="preserve">l Plan.  This includes investment by </w:t>
      </w:r>
      <w:r w:rsidR="00EF0A7C" w:rsidRPr="000B5AB9">
        <w:rPr>
          <w:rFonts w:eastAsia="Calibri" w:cs="Arial"/>
          <w:szCs w:val="22"/>
          <w:lang w:eastAsia="en-US"/>
        </w:rPr>
        <w:t xml:space="preserve">all levels of </w:t>
      </w:r>
      <w:r w:rsidR="00707FE4" w:rsidRPr="000B5AB9">
        <w:rPr>
          <w:rFonts w:eastAsia="Calibri" w:cs="Arial"/>
          <w:szCs w:val="22"/>
          <w:lang w:eastAsia="en-US"/>
        </w:rPr>
        <w:t>g</w:t>
      </w:r>
      <w:r w:rsidR="00EF0A7C" w:rsidRPr="000B5AB9">
        <w:rPr>
          <w:rFonts w:eastAsia="Calibri" w:cs="Arial"/>
          <w:szCs w:val="22"/>
          <w:lang w:eastAsia="en-US"/>
        </w:rPr>
        <w:t xml:space="preserve">overnment </w:t>
      </w:r>
      <w:r w:rsidR="00754769" w:rsidRPr="000B5AB9">
        <w:rPr>
          <w:rFonts w:eastAsia="Calibri" w:cs="Arial"/>
          <w:szCs w:val="22"/>
          <w:lang w:eastAsia="en-US"/>
        </w:rPr>
        <w:t xml:space="preserve">to deliver an adequate supply of new social and affordable housing </w:t>
      </w:r>
      <w:r w:rsidRPr="000B5AB9">
        <w:rPr>
          <w:rFonts w:eastAsia="Calibri" w:cs="Arial"/>
          <w:szCs w:val="22"/>
          <w:lang w:eastAsia="en-US"/>
        </w:rPr>
        <w:t>to ensure victim</w:t>
      </w:r>
      <w:r w:rsidRPr="000B5AB9">
        <w:rPr>
          <w:rFonts w:eastAsia="Calibri" w:cs="Arial"/>
          <w:szCs w:val="22"/>
          <w:lang w:eastAsia="en-US"/>
        </w:rPr>
        <w:noBreakHyphen/>
      </w:r>
      <w:r w:rsidR="00754769" w:rsidRPr="000B5AB9">
        <w:rPr>
          <w:rFonts w:eastAsia="Calibri" w:cs="Arial"/>
          <w:szCs w:val="22"/>
          <w:lang w:eastAsia="en-US"/>
        </w:rPr>
        <w:t>survivors fleeing violence can recover and thrive.</w:t>
      </w:r>
      <w:r w:rsidR="00E214AB" w:rsidRPr="000B5AB9">
        <w:rPr>
          <w:rFonts w:eastAsia="Calibri" w:cs="Arial"/>
          <w:szCs w:val="22"/>
          <w:lang w:eastAsia="en-US"/>
        </w:rPr>
        <w:t xml:space="preserve"> </w:t>
      </w:r>
      <w:r w:rsidR="00F44145" w:rsidRPr="000B5AB9">
        <w:rPr>
          <w:rFonts w:asciiTheme="minorHAnsi" w:hAnsiTheme="minorHAnsi" w:cstheme="minorHAnsi"/>
        </w:rPr>
        <w:t>Emergency accommodation, transitional housing and long</w:t>
      </w:r>
      <w:r w:rsidRPr="000B5AB9">
        <w:rPr>
          <w:rFonts w:asciiTheme="minorHAnsi" w:hAnsiTheme="minorHAnsi" w:cstheme="minorHAnsi"/>
        </w:rPr>
        <w:noBreakHyphen/>
      </w:r>
      <w:r w:rsidR="00F44145" w:rsidRPr="000B5AB9">
        <w:rPr>
          <w:rFonts w:asciiTheme="minorHAnsi" w:hAnsiTheme="minorHAnsi" w:cstheme="minorHAnsi"/>
        </w:rPr>
        <w:t xml:space="preserve">term housing are all critical. </w:t>
      </w:r>
      <w:r w:rsidR="005E3E75" w:rsidRPr="000B5AB9">
        <w:rPr>
          <w:rFonts w:asciiTheme="minorHAnsi" w:hAnsiTheme="minorHAnsi" w:cstheme="minorHAnsi"/>
        </w:rPr>
        <w:t>There must be investment in both programs that support women and children to stay safely in their home, alongside programs focussed on men who use violence</w:t>
      </w:r>
      <w:r w:rsidR="00527900" w:rsidRPr="000B5AB9">
        <w:rPr>
          <w:rFonts w:asciiTheme="minorHAnsi" w:hAnsiTheme="minorHAnsi" w:cstheme="minorHAnsi"/>
        </w:rPr>
        <w:t>, including transitional accommodation where safe</w:t>
      </w:r>
      <w:r w:rsidR="005E3E75" w:rsidRPr="000B5AB9">
        <w:rPr>
          <w:rFonts w:asciiTheme="minorHAnsi" w:hAnsiTheme="minorHAnsi" w:cstheme="minorHAnsi"/>
        </w:rPr>
        <w:t>.</w:t>
      </w:r>
      <w:r w:rsidR="00E31991" w:rsidRPr="000B5AB9">
        <w:rPr>
          <w:rFonts w:asciiTheme="minorHAnsi" w:hAnsiTheme="minorHAnsi" w:cstheme="minorHAnsi"/>
        </w:rPr>
        <w:t xml:space="preserve"> There must be better integration between housing and other s</w:t>
      </w:r>
      <w:r w:rsidR="0022648B" w:rsidRPr="000B5AB9">
        <w:rPr>
          <w:rFonts w:asciiTheme="minorHAnsi" w:hAnsiTheme="minorHAnsi" w:cstheme="minorHAnsi"/>
        </w:rPr>
        <w:t>upport systems, such as the NDIS</w:t>
      </w:r>
      <w:r w:rsidR="00E31991" w:rsidRPr="000B5AB9">
        <w:rPr>
          <w:rFonts w:asciiTheme="minorHAnsi" w:hAnsiTheme="minorHAnsi" w:cstheme="minorHAnsi"/>
        </w:rPr>
        <w:t>.</w:t>
      </w:r>
    </w:p>
    <w:p w:rsidR="00C21E5D" w:rsidRPr="000B5AB9" w:rsidRDefault="00E214AB" w:rsidP="00E14586">
      <w:pPr>
        <w:rPr>
          <w:rFonts w:eastAsia="Calibri" w:cs="Arial"/>
          <w:szCs w:val="22"/>
          <w:lang w:eastAsia="en-US"/>
        </w:rPr>
      </w:pPr>
      <w:r w:rsidRPr="000B5AB9">
        <w:rPr>
          <w:rFonts w:eastAsia="Calibri" w:cs="Arial"/>
          <w:szCs w:val="22"/>
          <w:lang w:eastAsia="en-US"/>
        </w:rPr>
        <w:t>Housing</w:t>
      </w:r>
      <w:r w:rsidR="00707FE4" w:rsidRPr="000B5AB9">
        <w:rPr>
          <w:rFonts w:eastAsia="Calibri" w:cs="Arial"/>
          <w:szCs w:val="22"/>
          <w:lang w:eastAsia="en-US"/>
        </w:rPr>
        <w:t xml:space="preserve"> responses</w:t>
      </w:r>
      <w:r w:rsidRPr="000B5AB9">
        <w:rPr>
          <w:rFonts w:eastAsia="Calibri" w:cs="Arial"/>
          <w:szCs w:val="22"/>
          <w:lang w:eastAsia="en-US"/>
        </w:rPr>
        <w:t xml:space="preserve"> must also recognise and respond to the particular challenges faced by</w:t>
      </w:r>
      <w:r w:rsidR="00D11493">
        <w:rPr>
          <w:rFonts w:eastAsia="Calibri" w:cs="Arial"/>
          <w:szCs w:val="22"/>
          <w:lang w:eastAsia="en-US"/>
        </w:rPr>
        <w:t> </w:t>
      </w:r>
      <w:r w:rsidRPr="000B5AB9">
        <w:rPr>
          <w:rFonts w:eastAsia="Calibri" w:cs="Arial"/>
          <w:szCs w:val="22"/>
          <w:lang w:eastAsia="en-US"/>
        </w:rPr>
        <w:t>women with disability</w:t>
      </w:r>
      <w:r w:rsidR="00283DC7" w:rsidRPr="000B5AB9">
        <w:rPr>
          <w:rFonts w:eastAsia="Calibri" w:cs="Arial"/>
          <w:szCs w:val="22"/>
          <w:lang w:eastAsia="en-US"/>
        </w:rPr>
        <w:t>,</w:t>
      </w:r>
      <w:r w:rsidRPr="000B5AB9">
        <w:rPr>
          <w:rFonts w:eastAsia="Calibri" w:cs="Arial"/>
          <w:szCs w:val="22"/>
          <w:lang w:eastAsia="en-US"/>
        </w:rPr>
        <w:t xml:space="preserve"> LGBTQIA+ people</w:t>
      </w:r>
      <w:r w:rsidR="00283DC7" w:rsidRPr="000B5AB9">
        <w:rPr>
          <w:rFonts w:eastAsia="Calibri" w:cs="Arial"/>
          <w:szCs w:val="22"/>
          <w:lang w:eastAsia="en-US"/>
        </w:rPr>
        <w:t xml:space="preserve"> and migrant and refugee women</w:t>
      </w:r>
      <w:r w:rsidRPr="000B5AB9">
        <w:rPr>
          <w:rFonts w:eastAsia="Calibri" w:cs="Arial"/>
          <w:szCs w:val="22"/>
          <w:lang w:eastAsia="en-US"/>
        </w:rPr>
        <w:t xml:space="preserve"> seeking to</w:t>
      </w:r>
      <w:r w:rsidR="00BE051B">
        <w:rPr>
          <w:rFonts w:eastAsia="Calibri" w:cs="Arial"/>
          <w:szCs w:val="22"/>
          <w:lang w:eastAsia="en-US"/>
        </w:rPr>
        <w:t> </w:t>
      </w:r>
      <w:r w:rsidRPr="000B5AB9">
        <w:rPr>
          <w:rFonts w:eastAsia="Calibri" w:cs="Arial"/>
          <w:szCs w:val="22"/>
          <w:lang w:eastAsia="en-US"/>
        </w:rPr>
        <w:t xml:space="preserve">leave violent relationships, for whom existing </w:t>
      </w:r>
      <w:r w:rsidR="00283DC7" w:rsidRPr="000B5AB9">
        <w:rPr>
          <w:rFonts w:eastAsia="Calibri" w:cs="Arial"/>
          <w:szCs w:val="22"/>
          <w:lang w:eastAsia="en-US"/>
        </w:rPr>
        <w:t>housing options may not be safe, accessible or culturally appropriate.</w:t>
      </w:r>
      <w:r w:rsidR="00C21E5D" w:rsidRPr="000B5AB9">
        <w:rPr>
          <w:rFonts w:eastAsia="Calibri" w:cs="Arial"/>
          <w:szCs w:val="22"/>
          <w:lang w:eastAsia="en-US"/>
        </w:rPr>
        <w:t xml:space="preserve"> It must also recognise that older women are the fastest growing cohort experiencing homelessness. We must also take into account the specific needs in</w:t>
      </w:r>
      <w:r w:rsidR="00BE051B">
        <w:rPr>
          <w:rFonts w:eastAsia="Calibri" w:cs="Arial"/>
          <w:szCs w:val="22"/>
          <w:lang w:eastAsia="en-US"/>
        </w:rPr>
        <w:t> </w:t>
      </w:r>
      <w:r w:rsidR="00C21E5D" w:rsidRPr="000B5AB9">
        <w:rPr>
          <w:rFonts w:eastAsia="Calibri" w:cs="Arial"/>
          <w:szCs w:val="22"/>
          <w:lang w:eastAsia="en-US"/>
        </w:rPr>
        <w:t>remote and very remote communities.</w:t>
      </w:r>
    </w:p>
    <w:p w:rsidR="00E14586" w:rsidRPr="000B5AB9" w:rsidRDefault="00E14586" w:rsidP="000B5AB9">
      <w:pPr>
        <w:pStyle w:val="Heading1"/>
        <w:shd w:val="clear" w:color="auto" w:fill="auto"/>
        <w:rPr>
          <w:color w:val="1A2482"/>
          <w:sz w:val="28"/>
          <w:szCs w:val="28"/>
        </w:rPr>
      </w:pPr>
      <w:r w:rsidRPr="000B5AB9">
        <w:rPr>
          <w:color w:val="1A2482"/>
          <w:sz w:val="28"/>
          <w:szCs w:val="28"/>
        </w:rPr>
        <w:t>The experience of women with disability must be listened to and embedded in all prevention and responses</w:t>
      </w:r>
    </w:p>
    <w:p w:rsidR="00E14586" w:rsidRPr="000B5AB9" w:rsidRDefault="00E14586" w:rsidP="00E14586">
      <w:pPr>
        <w:rPr>
          <w:rFonts w:asciiTheme="minorHAnsi" w:hAnsiTheme="minorHAnsi" w:cstheme="minorHAnsi"/>
        </w:rPr>
      </w:pPr>
      <w:r w:rsidRPr="000B5AB9">
        <w:rPr>
          <w:rFonts w:asciiTheme="minorHAnsi" w:hAnsiTheme="minorHAnsi" w:cstheme="minorHAnsi"/>
        </w:rPr>
        <w:t>All definitions, legislation, policies and reforms</w:t>
      </w:r>
      <w:r w:rsidR="00F4268F" w:rsidRPr="000B5AB9">
        <w:rPr>
          <w:rFonts w:asciiTheme="minorHAnsi" w:hAnsiTheme="minorHAnsi" w:cstheme="minorHAnsi"/>
        </w:rPr>
        <w:t xml:space="preserve">, </w:t>
      </w:r>
      <w:r w:rsidR="00707FE4" w:rsidRPr="000B5AB9">
        <w:rPr>
          <w:rFonts w:asciiTheme="minorHAnsi" w:hAnsiTheme="minorHAnsi" w:cstheme="minorHAnsi"/>
        </w:rPr>
        <w:t xml:space="preserve">from </w:t>
      </w:r>
      <w:r w:rsidR="00973DDA" w:rsidRPr="000B5AB9">
        <w:rPr>
          <w:rFonts w:asciiTheme="minorHAnsi" w:hAnsiTheme="minorHAnsi" w:cstheme="minorHAnsi"/>
        </w:rPr>
        <w:t>primary</w:t>
      </w:r>
      <w:r w:rsidR="00F4268F" w:rsidRPr="000B5AB9">
        <w:rPr>
          <w:rFonts w:asciiTheme="minorHAnsi" w:hAnsiTheme="minorHAnsi" w:cstheme="minorHAnsi"/>
        </w:rPr>
        <w:t xml:space="preserve"> prevention through to response</w:t>
      </w:r>
      <w:r w:rsidR="00F13E48" w:rsidRPr="000B5AB9">
        <w:rPr>
          <w:rFonts w:asciiTheme="minorHAnsi" w:hAnsiTheme="minorHAnsi" w:cstheme="minorHAnsi"/>
        </w:rPr>
        <w:t xml:space="preserve"> and recovery</w:t>
      </w:r>
      <w:r w:rsidR="00F4268F" w:rsidRPr="000B5AB9">
        <w:rPr>
          <w:rFonts w:asciiTheme="minorHAnsi" w:hAnsiTheme="minorHAnsi" w:cstheme="minorHAnsi"/>
        </w:rPr>
        <w:t>,</w:t>
      </w:r>
      <w:r w:rsidRPr="000B5AB9">
        <w:rPr>
          <w:rFonts w:asciiTheme="minorHAnsi" w:hAnsiTheme="minorHAnsi" w:cstheme="minorHAnsi"/>
        </w:rPr>
        <w:t xml:space="preserve"> must be inclusive of women and girls with disability, including the unique types of violence and </w:t>
      </w:r>
      <w:r w:rsidR="00BF0CB9" w:rsidRPr="000B5AB9">
        <w:rPr>
          <w:rFonts w:asciiTheme="minorHAnsi" w:hAnsiTheme="minorHAnsi" w:cstheme="minorHAnsi"/>
        </w:rPr>
        <w:t xml:space="preserve">the </w:t>
      </w:r>
      <w:r w:rsidRPr="000B5AB9">
        <w:rPr>
          <w:rFonts w:asciiTheme="minorHAnsi" w:hAnsiTheme="minorHAnsi" w:cstheme="minorHAnsi"/>
        </w:rPr>
        <w:t>settings</w:t>
      </w:r>
      <w:r w:rsidR="00E214AB" w:rsidRPr="000B5AB9">
        <w:rPr>
          <w:rFonts w:asciiTheme="minorHAnsi" w:hAnsiTheme="minorHAnsi" w:cstheme="minorHAnsi"/>
        </w:rPr>
        <w:t xml:space="preserve"> in which</w:t>
      </w:r>
      <w:r w:rsidRPr="000B5AB9">
        <w:rPr>
          <w:rFonts w:asciiTheme="minorHAnsi" w:hAnsiTheme="minorHAnsi" w:cstheme="minorHAnsi"/>
        </w:rPr>
        <w:t xml:space="preserve"> it can be experienced. Policies should reflect that disability can be acquired as a result of domestic and family violence</w:t>
      </w:r>
      <w:r w:rsidR="00E31991" w:rsidRPr="000B5AB9">
        <w:rPr>
          <w:rFonts w:asciiTheme="minorHAnsi" w:hAnsiTheme="minorHAnsi" w:cstheme="minorHAnsi"/>
        </w:rPr>
        <w:t>, particularly acquired brain injuries</w:t>
      </w:r>
      <w:r w:rsidRPr="000B5AB9">
        <w:rPr>
          <w:rFonts w:asciiTheme="minorHAnsi" w:hAnsiTheme="minorHAnsi" w:cstheme="minorHAnsi"/>
        </w:rPr>
        <w:t xml:space="preserve">. All systems must be accessible for women and girls with disability, including social security, child protection, </w:t>
      </w:r>
      <w:r w:rsidR="00F504A5" w:rsidRPr="000B5AB9">
        <w:rPr>
          <w:rFonts w:asciiTheme="minorHAnsi" w:hAnsiTheme="minorHAnsi" w:cstheme="minorHAnsi"/>
        </w:rPr>
        <w:t xml:space="preserve">mental health, </w:t>
      </w:r>
      <w:r w:rsidRPr="000B5AB9">
        <w:rPr>
          <w:rFonts w:asciiTheme="minorHAnsi" w:hAnsiTheme="minorHAnsi" w:cstheme="minorHAnsi"/>
        </w:rPr>
        <w:t>NDIS, education and housing. Response</w:t>
      </w:r>
      <w:r w:rsidR="00563D8F" w:rsidRPr="000B5AB9">
        <w:rPr>
          <w:rFonts w:asciiTheme="minorHAnsi" w:hAnsiTheme="minorHAnsi" w:cstheme="minorHAnsi"/>
        </w:rPr>
        <w:t>s must recognise</w:t>
      </w:r>
      <w:r w:rsidRPr="000B5AB9">
        <w:rPr>
          <w:rFonts w:asciiTheme="minorHAnsi" w:hAnsiTheme="minorHAnsi" w:cstheme="minorHAnsi"/>
        </w:rPr>
        <w:t xml:space="preserve"> that t</w:t>
      </w:r>
      <w:r w:rsidR="00BF0CB9" w:rsidRPr="000B5AB9">
        <w:rPr>
          <w:rFonts w:asciiTheme="minorHAnsi" w:hAnsiTheme="minorHAnsi" w:cstheme="minorHAnsi"/>
        </w:rPr>
        <w:t xml:space="preserve">echnology is an </w:t>
      </w:r>
      <w:r w:rsidRPr="000B5AB9">
        <w:rPr>
          <w:rFonts w:asciiTheme="minorHAnsi" w:hAnsiTheme="minorHAnsi" w:cstheme="minorHAnsi"/>
        </w:rPr>
        <w:t xml:space="preserve">important tool for women with disability to engage, communicate and access services. </w:t>
      </w:r>
    </w:p>
    <w:p w:rsidR="00E14586" w:rsidRPr="000B5AB9" w:rsidRDefault="00E14586" w:rsidP="00E14586">
      <w:pPr>
        <w:rPr>
          <w:rFonts w:asciiTheme="minorHAnsi" w:hAnsiTheme="minorHAnsi" w:cstheme="minorHAnsi"/>
        </w:rPr>
      </w:pPr>
      <w:r w:rsidRPr="000B5AB9">
        <w:rPr>
          <w:rFonts w:asciiTheme="minorHAnsi" w:hAnsiTheme="minorHAnsi" w:cstheme="minorHAnsi"/>
        </w:rPr>
        <w:t xml:space="preserve">Women with disability must be central to all discussions and </w:t>
      </w:r>
      <w:r w:rsidR="00F13E48" w:rsidRPr="000B5AB9">
        <w:rPr>
          <w:rFonts w:asciiTheme="minorHAnsi" w:hAnsiTheme="minorHAnsi" w:cstheme="minorHAnsi"/>
        </w:rPr>
        <w:t xml:space="preserve">responses </w:t>
      </w:r>
      <w:r w:rsidRPr="000B5AB9">
        <w:rPr>
          <w:rFonts w:asciiTheme="minorHAnsi" w:hAnsiTheme="minorHAnsi" w:cstheme="minorHAnsi"/>
        </w:rPr>
        <w:t>must recognise the intersections with</w:t>
      </w:r>
      <w:r w:rsidR="005265CB" w:rsidRPr="000B5AB9">
        <w:rPr>
          <w:rFonts w:asciiTheme="minorHAnsi" w:hAnsiTheme="minorHAnsi" w:cstheme="minorHAnsi"/>
        </w:rPr>
        <w:t xml:space="preserve"> other forms of</w:t>
      </w:r>
      <w:r w:rsidRPr="000B5AB9">
        <w:rPr>
          <w:rFonts w:asciiTheme="minorHAnsi" w:hAnsiTheme="minorHAnsi" w:cstheme="minorHAnsi"/>
        </w:rPr>
        <w:t xml:space="preserve"> discrimination experienced by women across a range</w:t>
      </w:r>
      <w:r w:rsidR="005265CB" w:rsidRPr="000B5AB9">
        <w:rPr>
          <w:rFonts w:asciiTheme="minorHAnsi" w:hAnsiTheme="minorHAnsi" w:cstheme="minorHAnsi"/>
        </w:rPr>
        <w:t xml:space="preserve"> of</w:t>
      </w:r>
      <w:r w:rsidR="00BE051B">
        <w:rPr>
          <w:rFonts w:asciiTheme="minorHAnsi" w:hAnsiTheme="minorHAnsi" w:cstheme="minorHAnsi"/>
        </w:rPr>
        <w:t> </w:t>
      </w:r>
      <w:r w:rsidR="005265CB" w:rsidRPr="000B5AB9">
        <w:rPr>
          <w:rFonts w:asciiTheme="minorHAnsi" w:hAnsiTheme="minorHAnsi" w:cstheme="minorHAnsi"/>
        </w:rPr>
        <w:t>backgrounds and experiences.</w:t>
      </w:r>
      <w:r w:rsidRPr="000B5AB9">
        <w:rPr>
          <w:rFonts w:asciiTheme="minorHAnsi" w:hAnsiTheme="minorHAnsi" w:cstheme="minorHAnsi"/>
        </w:rPr>
        <w:t xml:space="preserve"> </w:t>
      </w:r>
      <w:r w:rsidR="00F4268F" w:rsidRPr="000B5AB9">
        <w:rPr>
          <w:rFonts w:asciiTheme="minorHAnsi" w:hAnsiTheme="minorHAnsi" w:cstheme="minorHAnsi"/>
        </w:rPr>
        <w:t>In particular, ensuring that the NDIS has a mechanism to</w:t>
      </w:r>
      <w:r w:rsidR="00BE051B">
        <w:rPr>
          <w:rFonts w:asciiTheme="minorHAnsi" w:hAnsiTheme="minorHAnsi" w:cstheme="minorHAnsi"/>
        </w:rPr>
        <w:t> </w:t>
      </w:r>
      <w:r w:rsidR="00F4268F" w:rsidRPr="000B5AB9">
        <w:rPr>
          <w:rFonts w:asciiTheme="minorHAnsi" w:hAnsiTheme="minorHAnsi" w:cstheme="minorHAnsi"/>
        </w:rPr>
        <w:t>provide emergency assistance for women with disability who are subject to domestic violence and sexual assault, particularly where a carer is perpetrating violence.</w:t>
      </w:r>
    </w:p>
    <w:p w:rsidR="00E14586" w:rsidRPr="000B5AB9" w:rsidRDefault="00E14586" w:rsidP="000B5AB9">
      <w:pPr>
        <w:pStyle w:val="Heading1"/>
        <w:shd w:val="clear" w:color="auto" w:fill="auto"/>
        <w:rPr>
          <w:color w:val="1A2482"/>
          <w:sz w:val="28"/>
          <w:szCs w:val="28"/>
        </w:rPr>
      </w:pPr>
      <w:r w:rsidRPr="000B5AB9">
        <w:rPr>
          <w:color w:val="1A2482"/>
          <w:sz w:val="28"/>
          <w:szCs w:val="28"/>
        </w:rPr>
        <w:t xml:space="preserve">We must recognise and respond to migrant and refugee </w:t>
      </w:r>
      <w:r w:rsidR="00283DC7" w:rsidRPr="000B5AB9">
        <w:rPr>
          <w:color w:val="1A2482"/>
          <w:sz w:val="28"/>
          <w:szCs w:val="28"/>
        </w:rPr>
        <w:t xml:space="preserve">women’s </w:t>
      </w:r>
      <w:r w:rsidRPr="000B5AB9">
        <w:rPr>
          <w:color w:val="1A2482"/>
          <w:sz w:val="28"/>
          <w:szCs w:val="28"/>
        </w:rPr>
        <w:t>experiences of family, domestic and sexual violence</w:t>
      </w:r>
    </w:p>
    <w:p w:rsidR="00283DC7" w:rsidRPr="000B5AB9" w:rsidRDefault="00283DC7" w:rsidP="00063235">
      <w:pPr>
        <w:keepNext/>
        <w:rPr>
          <w:rFonts w:asciiTheme="minorHAnsi" w:hAnsiTheme="minorHAnsi" w:cstheme="minorHAnsi"/>
        </w:rPr>
      </w:pPr>
      <w:r w:rsidRPr="000B5AB9">
        <w:rPr>
          <w:rFonts w:asciiTheme="minorHAnsi" w:hAnsiTheme="minorHAnsi" w:cstheme="minorHAnsi"/>
        </w:rPr>
        <w:t xml:space="preserve">The systemic barriers and the diversity of experiences that directly impact migrant and refugee women in Australia must be addressed within the next National Plan across all areas. Service and policy responses should be embedded in design from the beginning, not as an afterthought. Sustainable funding for specialist cultural and faith-based family violence services and enhanced capacity for specialist generalist family violence services are required for comprehensive service responses. We need to translate good design and evidence about what works into action, with long term funding. </w:t>
      </w:r>
      <w:r w:rsidR="00C22AF9" w:rsidRPr="000B5AB9">
        <w:rPr>
          <w:rFonts w:asciiTheme="minorHAnsi" w:hAnsiTheme="minorHAnsi" w:cstheme="minorHAnsi"/>
        </w:rPr>
        <w:t>Partnerships</w:t>
      </w:r>
      <w:r w:rsidRPr="000B5AB9">
        <w:rPr>
          <w:rFonts w:asciiTheme="minorHAnsi" w:hAnsiTheme="minorHAnsi" w:cstheme="minorHAnsi"/>
        </w:rPr>
        <w:t xml:space="preserve"> for early intervention</w:t>
      </w:r>
      <w:r w:rsidR="00BE051B">
        <w:rPr>
          <w:rFonts w:asciiTheme="minorHAnsi" w:hAnsiTheme="minorHAnsi" w:cstheme="minorHAnsi"/>
        </w:rPr>
        <w:t>, prevention, response and recovery</w:t>
      </w:r>
      <w:r w:rsidRPr="000B5AB9">
        <w:rPr>
          <w:rFonts w:asciiTheme="minorHAnsi" w:hAnsiTheme="minorHAnsi" w:cstheme="minorHAnsi"/>
        </w:rPr>
        <w:t xml:space="preserve"> must be community</w:t>
      </w:r>
      <w:r w:rsidR="00BE051B">
        <w:rPr>
          <w:rFonts w:asciiTheme="minorHAnsi" w:hAnsiTheme="minorHAnsi" w:cstheme="minorHAnsi"/>
        </w:rPr>
        <w:noBreakHyphen/>
      </w:r>
      <w:r w:rsidRPr="000B5AB9">
        <w:rPr>
          <w:rFonts w:asciiTheme="minorHAnsi" w:hAnsiTheme="minorHAnsi" w:cstheme="minorHAnsi"/>
        </w:rPr>
        <w:t xml:space="preserve">led. </w:t>
      </w:r>
      <w:r w:rsidR="00035FD3" w:rsidRPr="000B5AB9">
        <w:rPr>
          <w:rFonts w:asciiTheme="minorHAnsi" w:hAnsiTheme="minorHAnsi" w:cstheme="minorHAnsi"/>
        </w:rPr>
        <w:t>Culturally safe and appropriate m</w:t>
      </w:r>
      <w:r w:rsidRPr="000B5AB9">
        <w:rPr>
          <w:rFonts w:asciiTheme="minorHAnsi" w:hAnsiTheme="minorHAnsi" w:cstheme="minorHAnsi"/>
        </w:rPr>
        <w:t>odels for healing are needed, and men’s programs need to embed cultural and language considerations as well as community expertise in delivery. Multicultural and settlement sector organisations must be resourced for prevention, education and support</w:t>
      </w:r>
      <w:r w:rsidR="00F4268F" w:rsidRPr="000B5AB9">
        <w:rPr>
          <w:rFonts w:asciiTheme="minorHAnsi" w:hAnsiTheme="minorHAnsi" w:cstheme="minorHAnsi"/>
        </w:rPr>
        <w:t xml:space="preserve"> </w:t>
      </w:r>
      <w:r w:rsidR="00F4268F" w:rsidRPr="000B5AB9">
        <w:rPr>
          <w:rFonts w:asciiTheme="minorHAnsi" w:hAnsiTheme="minorHAnsi" w:cstheme="minorHAnsi"/>
        </w:rPr>
        <w:lastRenderedPageBreak/>
        <w:t>with families and communities, and mainstream services must be supported to improve their responses, including by accessing interpreter services to</w:t>
      </w:r>
      <w:r w:rsidR="00BE051B">
        <w:rPr>
          <w:rFonts w:asciiTheme="minorHAnsi" w:hAnsiTheme="minorHAnsi" w:cstheme="minorHAnsi"/>
        </w:rPr>
        <w:t> </w:t>
      </w:r>
      <w:r w:rsidR="00F4268F" w:rsidRPr="000B5AB9">
        <w:rPr>
          <w:rFonts w:asciiTheme="minorHAnsi" w:hAnsiTheme="minorHAnsi" w:cstheme="minorHAnsi"/>
        </w:rPr>
        <w:t>improve accessibility, harnessing the role of bilingual and bicultural community workers.</w:t>
      </w:r>
    </w:p>
    <w:p w:rsidR="00283DC7" w:rsidRPr="000B5AB9" w:rsidRDefault="00F4268F" w:rsidP="00063235">
      <w:pPr>
        <w:keepNext/>
        <w:rPr>
          <w:rFonts w:asciiTheme="minorHAnsi" w:hAnsiTheme="minorHAnsi" w:cstheme="minorHAnsi"/>
        </w:rPr>
      </w:pPr>
      <w:r w:rsidRPr="000B5AB9">
        <w:rPr>
          <w:rFonts w:asciiTheme="minorHAnsi" w:hAnsiTheme="minorHAnsi" w:cstheme="minorHAnsi"/>
        </w:rPr>
        <w:t>Responses for victim-survivors from migrant and refugee backgrounds must occur through a safety lens, human rights framework and universal access. The role of faith, language and culture in migrant and refugee communities should inform strengths</w:t>
      </w:r>
      <w:r w:rsidR="00F13E48" w:rsidRPr="000B5AB9">
        <w:rPr>
          <w:rFonts w:asciiTheme="minorHAnsi" w:hAnsiTheme="minorHAnsi" w:cstheme="minorHAnsi"/>
        </w:rPr>
        <w:noBreakHyphen/>
      </w:r>
      <w:r w:rsidRPr="000B5AB9">
        <w:rPr>
          <w:rFonts w:asciiTheme="minorHAnsi" w:hAnsiTheme="minorHAnsi" w:cstheme="minorHAnsi"/>
        </w:rPr>
        <w:t>based models for healing. None of these factors make anyone inherently inclined to violence, rather the root of</w:t>
      </w:r>
      <w:r w:rsidR="00BE051B">
        <w:rPr>
          <w:rFonts w:asciiTheme="minorHAnsi" w:hAnsiTheme="minorHAnsi" w:cstheme="minorHAnsi"/>
        </w:rPr>
        <w:t> </w:t>
      </w:r>
      <w:r w:rsidRPr="000B5AB9">
        <w:rPr>
          <w:rFonts w:asciiTheme="minorHAnsi" w:hAnsiTheme="minorHAnsi" w:cstheme="minorHAnsi"/>
        </w:rPr>
        <w:t>violence is gender inequality across all sections of society.</w:t>
      </w:r>
      <w:r w:rsidRPr="000B5AB9">
        <w:rPr>
          <w:sz w:val="28"/>
        </w:rPr>
        <w:t xml:space="preserve"> </w:t>
      </w:r>
      <w:r w:rsidR="00283DC7" w:rsidRPr="000B5AB9">
        <w:rPr>
          <w:rFonts w:asciiTheme="minorHAnsi" w:hAnsiTheme="minorHAnsi" w:cstheme="minorHAnsi"/>
        </w:rPr>
        <w:t xml:space="preserve">The </w:t>
      </w:r>
      <w:r w:rsidR="00F13E48" w:rsidRPr="000B5AB9">
        <w:rPr>
          <w:rFonts w:asciiTheme="minorHAnsi" w:hAnsiTheme="minorHAnsi" w:cstheme="minorHAnsi"/>
        </w:rPr>
        <w:t xml:space="preserve">next </w:t>
      </w:r>
      <w:r w:rsidR="00283DC7" w:rsidRPr="000B5AB9">
        <w:rPr>
          <w:rFonts w:asciiTheme="minorHAnsi" w:hAnsiTheme="minorHAnsi" w:cstheme="minorHAnsi"/>
        </w:rPr>
        <w:t xml:space="preserve">National Plan must address the precarious situation of women on temporary visas experiencing violence, including access to working rights, income support, healthcare and housing, is critical. There must be investment in community-led and practice-informed research into migrant and refugee women’s experiences as well as into best practice across prevention, early </w:t>
      </w:r>
      <w:r w:rsidR="00F13E48" w:rsidRPr="000B5AB9">
        <w:rPr>
          <w:rFonts w:asciiTheme="minorHAnsi" w:hAnsiTheme="minorHAnsi" w:cstheme="minorHAnsi"/>
        </w:rPr>
        <w:t>intervention, response and recovery</w:t>
      </w:r>
      <w:r w:rsidR="00283DC7" w:rsidRPr="000B5AB9">
        <w:rPr>
          <w:rFonts w:asciiTheme="minorHAnsi" w:hAnsiTheme="minorHAnsi" w:cstheme="minorHAnsi"/>
        </w:rPr>
        <w:t>.</w:t>
      </w:r>
    </w:p>
    <w:p w:rsidR="00386DDB" w:rsidRPr="000B5AB9" w:rsidRDefault="00386DDB" w:rsidP="000B5AB9">
      <w:pPr>
        <w:pStyle w:val="Heading1"/>
        <w:shd w:val="clear" w:color="auto" w:fill="auto"/>
        <w:rPr>
          <w:color w:val="1A2482"/>
          <w:sz w:val="28"/>
          <w:szCs w:val="28"/>
        </w:rPr>
      </w:pPr>
      <w:r w:rsidRPr="000B5AB9">
        <w:rPr>
          <w:color w:val="1A2482"/>
          <w:sz w:val="28"/>
          <w:szCs w:val="28"/>
        </w:rPr>
        <w:t>L</w:t>
      </w:r>
      <w:r w:rsidR="000651FB" w:rsidRPr="000B5AB9">
        <w:rPr>
          <w:color w:val="1A2482"/>
          <w:sz w:val="28"/>
          <w:szCs w:val="28"/>
        </w:rPr>
        <w:t>GBTQIA+ communities</w:t>
      </w:r>
      <w:r w:rsidR="001C42C2" w:rsidRPr="000B5AB9">
        <w:rPr>
          <w:color w:val="1A2482"/>
          <w:sz w:val="28"/>
          <w:szCs w:val="28"/>
        </w:rPr>
        <w:t xml:space="preserve"> must be included in </w:t>
      </w:r>
      <w:r w:rsidR="00741144" w:rsidRPr="000B5AB9">
        <w:rPr>
          <w:color w:val="1A2482"/>
          <w:sz w:val="28"/>
          <w:szCs w:val="28"/>
        </w:rPr>
        <w:t>the N</w:t>
      </w:r>
      <w:r w:rsidR="00D07609" w:rsidRPr="000B5AB9">
        <w:rPr>
          <w:color w:val="1A2482"/>
          <w:sz w:val="28"/>
          <w:szCs w:val="28"/>
        </w:rPr>
        <w:t xml:space="preserve">ational </w:t>
      </w:r>
      <w:r w:rsidR="00741144" w:rsidRPr="000B5AB9">
        <w:rPr>
          <w:color w:val="1A2482"/>
          <w:sz w:val="28"/>
          <w:szCs w:val="28"/>
        </w:rPr>
        <w:t>P</w:t>
      </w:r>
      <w:r w:rsidR="00E14586" w:rsidRPr="000B5AB9">
        <w:rPr>
          <w:color w:val="1A2482"/>
          <w:sz w:val="28"/>
          <w:szCs w:val="28"/>
        </w:rPr>
        <w:t>lan</w:t>
      </w:r>
    </w:p>
    <w:p w:rsidR="006D65DA" w:rsidRPr="000B5AB9" w:rsidRDefault="006D65DA" w:rsidP="006D65DA">
      <w:pPr>
        <w:pStyle w:val="Heading2"/>
        <w:shd w:val="clear" w:color="auto" w:fill="auto"/>
        <w:rPr>
          <w:rFonts w:asciiTheme="minorHAnsi" w:hAnsiTheme="minorHAnsi" w:cstheme="minorHAnsi"/>
          <w:b w:val="0"/>
          <w:sz w:val="24"/>
          <w:szCs w:val="24"/>
        </w:rPr>
      </w:pPr>
      <w:r w:rsidRPr="000B5AB9">
        <w:rPr>
          <w:rFonts w:asciiTheme="minorHAnsi" w:hAnsiTheme="minorHAnsi" w:cstheme="minorHAnsi"/>
          <w:b w:val="0"/>
          <w:sz w:val="24"/>
          <w:szCs w:val="24"/>
        </w:rPr>
        <w:t>The next National Plan needs to include LGBTQIA+ people in every aspect</w:t>
      </w:r>
      <w:r w:rsidR="00F13E48" w:rsidRPr="000B5AB9">
        <w:rPr>
          <w:rFonts w:asciiTheme="minorHAnsi" w:hAnsiTheme="minorHAnsi" w:cstheme="minorHAnsi"/>
          <w:b w:val="0"/>
          <w:sz w:val="24"/>
          <w:szCs w:val="24"/>
        </w:rPr>
        <w:t>.</w:t>
      </w:r>
      <w:r w:rsidRPr="000B5AB9">
        <w:rPr>
          <w:rFonts w:asciiTheme="minorHAnsi" w:hAnsiTheme="minorHAnsi" w:cstheme="minorHAnsi"/>
          <w:b w:val="0"/>
          <w:sz w:val="24"/>
          <w:szCs w:val="24"/>
        </w:rPr>
        <w:t xml:space="preserve"> </w:t>
      </w:r>
      <w:r w:rsidR="00F13E48" w:rsidRPr="000B5AB9">
        <w:rPr>
          <w:rFonts w:asciiTheme="minorHAnsi" w:hAnsiTheme="minorHAnsi" w:cstheme="minorHAnsi"/>
          <w:b w:val="0"/>
          <w:sz w:val="24"/>
          <w:szCs w:val="24"/>
        </w:rPr>
        <w:t>It needs to</w:t>
      </w:r>
      <w:r w:rsidR="00BE051B">
        <w:rPr>
          <w:rFonts w:asciiTheme="minorHAnsi" w:hAnsiTheme="minorHAnsi" w:cstheme="minorHAnsi"/>
          <w:b w:val="0"/>
          <w:sz w:val="24"/>
          <w:szCs w:val="24"/>
        </w:rPr>
        <w:t> </w:t>
      </w:r>
      <w:r w:rsidRPr="000B5AB9">
        <w:rPr>
          <w:rFonts w:asciiTheme="minorHAnsi" w:hAnsiTheme="minorHAnsi" w:cstheme="minorHAnsi"/>
          <w:b w:val="0"/>
          <w:sz w:val="24"/>
          <w:szCs w:val="24"/>
        </w:rPr>
        <w:t>recognis</w:t>
      </w:r>
      <w:r w:rsidR="00F13E48" w:rsidRPr="000B5AB9">
        <w:rPr>
          <w:rFonts w:asciiTheme="minorHAnsi" w:hAnsiTheme="minorHAnsi" w:cstheme="minorHAnsi"/>
          <w:b w:val="0"/>
          <w:sz w:val="24"/>
          <w:szCs w:val="24"/>
        </w:rPr>
        <w:t>e</w:t>
      </w:r>
      <w:r w:rsidRPr="000B5AB9">
        <w:rPr>
          <w:rFonts w:asciiTheme="minorHAnsi" w:hAnsiTheme="minorHAnsi" w:cstheme="minorHAnsi"/>
          <w:b w:val="0"/>
          <w:sz w:val="24"/>
          <w:szCs w:val="24"/>
        </w:rPr>
        <w:t xml:space="preserve"> the gendered drivers of violence experienced by LGBTQIA+ people, such as</w:t>
      </w:r>
      <w:r w:rsidR="00BE051B">
        <w:rPr>
          <w:rFonts w:asciiTheme="minorHAnsi" w:hAnsiTheme="minorHAnsi" w:cstheme="minorHAnsi"/>
          <w:b w:val="0"/>
          <w:sz w:val="24"/>
          <w:szCs w:val="24"/>
        </w:rPr>
        <w:t> </w:t>
      </w:r>
      <w:r w:rsidRPr="000B5AB9">
        <w:rPr>
          <w:rFonts w:asciiTheme="minorHAnsi" w:hAnsiTheme="minorHAnsi" w:cstheme="minorHAnsi"/>
          <w:b w:val="0"/>
          <w:sz w:val="24"/>
          <w:szCs w:val="24"/>
        </w:rPr>
        <w:t xml:space="preserve">cisgenderism and heteronormativity, </w:t>
      </w:r>
      <w:r w:rsidR="00A73C9E" w:rsidRPr="000B5AB9">
        <w:rPr>
          <w:rFonts w:asciiTheme="minorHAnsi" w:hAnsiTheme="minorHAnsi" w:cstheme="minorHAnsi"/>
          <w:b w:val="0"/>
          <w:sz w:val="24"/>
          <w:szCs w:val="24"/>
        </w:rPr>
        <w:t xml:space="preserve">and rigid gender stereotypes and norms, </w:t>
      </w:r>
      <w:r w:rsidRPr="000B5AB9">
        <w:rPr>
          <w:rFonts w:asciiTheme="minorHAnsi" w:hAnsiTheme="minorHAnsi" w:cstheme="minorHAnsi"/>
          <w:b w:val="0"/>
          <w:sz w:val="24"/>
          <w:szCs w:val="24"/>
        </w:rPr>
        <w:t xml:space="preserve">which impact on all people experiencing </w:t>
      </w:r>
      <w:r w:rsidR="00BC65D4" w:rsidRPr="000B5AB9">
        <w:rPr>
          <w:rFonts w:asciiTheme="minorHAnsi" w:hAnsiTheme="minorHAnsi" w:cstheme="minorHAnsi"/>
          <w:b w:val="0"/>
          <w:sz w:val="24"/>
          <w:szCs w:val="24"/>
        </w:rPr>
        <w:t>gender-based</w:t>
      </w:r>
      <w:r w:rsidRPr="000B5AB9">
        <w:rPr>
          <w:rFonts w:asciiTheme="minorHAnsi" w:hAnsiTheme="minorHAnsi" w:cstheme="minorHAnsi"/>
          <w:b w:val="0"/>
          <w:sz w:val="24"/>
          <w:szCs w:val="24"/>
        </w:rPr>
        <w:t xml:space="preserve"> violence</w:t>
      </w:r>
      <w:r w:rsidR="00C22AF9" w:rsidRPr="000B5AB9">
        <w:rPr>
          <w:rFonts w:asciiTheme="minorHAnsi" w:hAnsiTheme="minorHAnsi" w:cstheme="minorHAnsi"/>
          <w:b w:val="0"/>
          <w:sz w:val="24"/>
          <w:szCs w:val="24"/>
        </w:rPr>
        <w:t>, and the overrepresentation of</w:t>
      </w:r>
      <w:r w:rsidR="00BE051B">
        <w:rPr>
          <w:rFonts w:asciiTheme="minorHAnsi" w:hAnsiTheme="minorHAnsi" w:cstheme="minorHAnsi"/>
          <w:b w:val="0"/>
          <w:sz w:val="24"/>
          <w:szCs w:val="24"/>
        </w:rPr>
        <w:t> </w:t>
      </w:r>
      <w:r w:rsidR="00C22AF9" w:rsidRPr="000B5AB9">
        <w:rPr>
          <w:rFonts w:asciiTheme="minorHAnsi" w:hAnsiTheme="minorHAnsi" w:cstheme="minorHAnsi"/>
          <w:b w:val="0"/>
          <w:sz w:val="24"/>
          <w:szCs w:val="24"/>
        </w:rPr>
        <w:t>trans, gender diverse and non-binary people as victim-survivors of family and domestic violence</w:t>
      </w:r>
      <w:r w:rsidRPr="000B5AB9">
        <w:rPr>
          <w:rFonts w:asciiTheme="minorHAnsi" w:hAnsiTheme="minorHAnsi" w:cstheme="minorHAnsi"/>
          <w:b w:val="0"/>
          <w:sz w:val="24"/>
          <w:szCs w:val="24"/>
        </w:rPr>
        <w:t>.</w:t>
      </w:r>
      <w:r w:rsidRPr="000B5AB9">
        <w:rPr>
          <w:rFonts w:asciiTheme="minorHAnsi" w:hAnsiTheme="minorHAnsi" w:cstheme="minorHAnsi"/>
          <w:sz w:val="24"/>
        </w:rPr>
        <w:t xml:space="preserve"> </w:t>
      </w:r>
      <w:r w:rsidRPr="000B5AB9">
        <w:rPr>
          <w:rFonts w:asciiTheme="minorHAnsi" w:hAnsiTheme="minorHAnsi" w:cstheme="minorHAnsi"/>
          <w:b w:val="0"/>
          <w:bCs/>
          <w:sz w:val="24"/>
        </w:rPr>
        <w:t xml:space="preserve">The </w:t>
      </w:r>
      <w:r w:rsidR="00741144" w:rsidRPr="000B5AB9">
        <w:rPr>
          <w:rFonts w:asciiTheme="minorHAnsi" w:hAnsiTheme="minorHAnsi" w:cstheme="minorHAnsi"/>
          <w:b w:val="0"/>
          <w:bCs/>
          <w:sz w:val="24"/>
        </w:rPr>
        <w:t xml:space="preserve">next National </w:t>
      </w:r>
      <w:r w:rsidRPr="000B5AB9">
        <w:rPr>
          <w:rFonts w:asciiTheme="minorHAnsi" w:hAnsiTheme="minorHAnsi" w:cstheme="minorHAnsi"/>
          <w:b w:val="0"/>
          <w:bCs/>
          <w:sz w:val="24"/>
        </w:rPr>
        <w:t>Plan must be genuinely intersectional, and address the needs of</w:t>
      </w:r>
      <w:r w:rsidR="00BE051B">
        <w:rPr>
          <w:rFonts w:asciiTheme="minorHAnsi" w:hAnsiTheme="minorHAnsi" w:cstheme="minorHAnsi"/>
          <w:b w:val="0"/>
          <w:bCs/>
          <w:sz w:val="24"/>
        </w:rPr>
        <w:t> </w:t>
      </w:r>
      <w:r w:rsidRPr="000B5AB9">
        <w:rPr>
          <w:rFonts w:asciiTheme="minorHAnsi" w:hAnsiTheme="minorHAnsi" w:cstheme="minorHAnsi"/>
          <w:b w:val="0"/>
          <w:bCs/>
          <w:sz w:val="24"/>
        </w:rPr>
        <w:t>LGBTQIA+ people who experience structural oppression on multiple ax</w:t>
      </w:r>
      <w:r w:rsidR="00F13E48" w:rsidRPr="000B5AB9">
        <w:rPr>
          <w:rFonts w:asciiTheme="minorHAnsi" w:hAnsiTheme="minorHAnsi" w:cstheme="minorHAnsi"/>
          <w:b w:val="0"/>
          <w:bCs/>
          <w:sz w:val="24"/>
        </w:rPr>
        <w:t>e</w:t>
      </w:r>
      <w:r w:rsidRPr="000B5AB9">
        <w:rPr>
          <w:rFonts w:asciiTheme="minorHAnsi" w:hAnsiTheme="minorHAnsi" w:cstheme="minorHAnsi"/>
          <w:b w:val="0"/>
          <w:bCs/>
          <w:sz w:val="24"/>
        </w:rPr>
        <w:t>s, such as</w:t>
      </w:r>
      <w:r w:rsidR="00BE051B">
        <w:rPr>
          <w:rFonts w:asciiTheme="minorHAnsi" w:hAnsiTheme="minorHAnsi" w:cstheme="minorHAnsi"/>
          <w:b w:val="0"/>
          <w:bCs/>
          <w:sz w:val="24"/>
        </w:rPr>
        <w:t> </w:t>
      </w:r>
      <w:r w:rsidRPr="000B5AB9">
        <w:rPr>
          <w:rFonts w:asciiTheme="minorHAnsi" w:hAnsiTheme="minorHAnsi" w:cstheme="minorHAnsi"/>
          <w:b w:val="0"/>
          <w:bCs/>
          <w:sz w:val="24"/>
        </w:rPr>
        <w:t>LGBTQ</w:t>
      </w:r>
      <w:r w:rsidR="004B5312" w:rsidRPr="000B5AB9">
        <w:rPr>
          <w:rFonts w:asciiTheme="minorHAnsi" w:hAnsiTheme="minorHAnsi" w:cstheme="minorHAnsi"/>
          <w:b w:val="0"/>
          <w:bCs/>
          <w:sz w:val="24"/>
        </w:rPr>
        <w:t>I</w:t>
      </w:r>
      <w:r w:rsidRPr="000B5AB9">
        <w:rPr>
          <w:rFonts w:asciiTheme="minorHAnsi" w:hAnsiTheme="minorHAnsi" w:cstheme="minorHAnsi"/>
          <w:b w:val="0"/>
          <w:bCs/>
          <w:sz w:val="24"/>
        </w:rPr>
        <w:t>A+ with disability.</w:t>
      </w:r>
      <w:r w:rsidRPr="000B5AB9">
        <w:rPr>
          <w:rFonts w:asciiTheme="minorHAnsi" w:hAnsiTheme="minorHAnsi" w:cstheme="minorHAnsi"/>
          <w:b w:val="0"/>
          <w:sz w:val="24"/>
          <w:szCs w:val="24"/>
        </w:rPr>
        <w:t xml:space="preserve"> We need secure and sustainable funding for LGBTQIA+ community controlled organisations.</w:t>
      </w:r>
      <w:r w:rsidR="00F504A5" w:rsidRPr="000B5AB9">
        <w:rPr>
          <w:sz w:val="30"/>
        </w:rPr>
        <w:t xml:space="preserve"> </w:t>
      </w:r>
      <w:r w:rsidR="00F504A5" w:rsidRPr="000B5AB9">
        <w:rPr>
          <w:rFonts w:asciiTheme="minorHAnsi" w:hAnsiTheme="minorHAnsi" w:cstheme="minorHAnsi"/>
          <w:b w:val="0"/>
          <w:sz w:val="24"/>
          <w:szCs w:val="24"/>
        </w:rPr>
        <w:t>This approach needs inclusion of LGBTQIA+ people in</w:t>
      </w:r>
      <w:r w:rsidR="00BE051B">
        <w:rPr>
          <w:rFonts w:asciiTheme="minorHAnsi" w:hAnsiTheme="minorHAnsi" w:cstheme="minorHAnsi"/>
          <w:b w:val="0"/>
          <w:sz w:val="24"/>
          <w:szCs w:val="24"/>
        </w:rPr>
        <w:t> </w:t>
      </w:r>
      <w:r w:rsidR="00F504A5" w:rsidRPr="000B5AB9">
        <w:rPr>
          <w:rFonts w:asciiTheme="minorHAnsi" w:hAnsiTheme="minorHAnsi" w:cstheme="minorHAnsi"/>
          <w:b w:val="0"/>
          <w:sz w:val="24"/>
          <w:szCs w:val="24"/>
        </w:rPr>
        <w:t>mainstream policy and program development, as well as through targeted initiatives.</w:t>
      </w:r>
    </w:p>
    <w:p w:rsidR="006D65DA" w:rsidRPr="000B5AB9" w:rsidRDefault="006D65DA" w:rsidP="006D65DA">
      <w:pPr>
        <w:pStyle w:val="Heading2"/>
        <w:shd w:val="clear" w:color="auto" w:fill="auto"/>
        <w:rPr>
          <w:rFonts w:asciiTheme="minorHAnsi" w:hAnsiTheme="minorHAnsi" w:cstheme="minorHAnsi"/>
          <w:b w:val="0"/>
          <w:sz w:val="24"/>
          <w:szCs w:val="24"/>
        </w:rPr>
      </w:pPr>
      <w:r w:rsidRPr="000B5AB9">
        <w:rPr>
          <w:rFonts w:asciiTheme="minorHAnsi" w:hAnsiTheme="minorHAnsi" w:cstheme="minorHAnsi"/>
          <w:b w:val="0"/>
          <w:sz w:val="24"/>
          <w:szCs w:val="24"/>
        </w:rPr>
        <w:t xml:space="preserve">Better resourcing is needed to enable collaboration between the specialist domestic, family and sexual violence </w:t>
      </w:r>
      <w:r w:rsidR="0022648B" w:rsidRPr="000B5AB9">
        <w:rPr>
          <w:rFonts w:asciiTheme="minorHAnsi" w:hAnsiTheme="minorHAnsi" w:cstheme="minorHAnsi"/>
          <w:b w:val="0"/>
          <w:sz w:val="24"/>
          <w:szCs w:val="24"/>
        </w:rPr>
        <w:t xml:space="preserve">sector </w:t>
      </w:r>
      <w:r w:rsidRPr="000B5AB9">
        <w:rPr>
          <w:rFonts w:asciiTheme="minorHAnsi" w:hAnsiTheme="minorHAnsi" w:cstheme="minorHAnsi"/>
          <w:b w:val="0"/>
          <w:sz w:val="24"/>
          <w:szCs w:val="24"/>
        </w:rPr>
        <w:t>and the LGBTQ</w:t>
      </w:r>
      <w:r w:rsidR="00F13E48" w:rsidRPr="000B5AB9">
        <w:rPr>
          <w:rFonts w:asciiTheme="minorHAnsi" w:hAnsiTheme="minorHAnsi" w:cstheme="minorHAnsi"/>
          <w:b w:val="0"/>
          <w:sz w:val="24"/>
          <w:szCs w:val="24"/>
        </w:rPr>
        <w:t>I</w:t>
      </w:r>
      <w:r w:rsidRPr="000B5AB9">
        <w:rPr>
          <w:rFonts w:asciiTheme="minorHAnsi" w:hAnsiTheme="minorHAnsi" w:cstheme="minorHAnsi"/>
          <w:b w:val="0"/>
          <w:sz w:val="24"/>
          <w:szCs w:val="24"/>
        </w:rPr>
        <w:t>A+ sectors to ensure successful and ongoing partnerships which create a strong LGBTQ</w:t>
      </w:r>
      <w:r w:rsidR="00F13E48" w:rsidRPr="000B5AB9">
        <w:rPr>
          <w:rFonts w:asciiTheme="minorHAnsi" w:hAnsiTheme="minorHAnsi" w:cstheme="minorHAnsi"/>
          <w:b w:val="0"/>
          <w:sz w:val="24"/>
          <w:szCs w:val="24"/>
        </w:rPr>
        <w:t>I</w:t>
      </w:r>
      <w:r w:rsidRPr="000B5AB9">
        <w:rPr>
          <w:rFonts w:asciiTheme="minorHAnsi" w:hAnsiTheme="minorHAnsi" w:cstheme="minorHAnsi"/>
          <w:b w:val="0"/>
          <w:sz w:val="24"/>
          <w:szCs w:val="24"/>
        </w:rPr>
        <w:t xml:space="preserve">A+ service sector and an inclusive and responsive </w:t>
      </w:r>
      <w:r w:rsidR="004B5312" w:rsidRPr="000B5AB9">
        <w:rPr>
          <w:rFonts w:asciiTheme="minorHAnsi" w:hAnsiTheme="minorHAnsi" w:cstheme="minorHAnsi"/>
          <w:b w:val="0"/>
          <w:sz w:val="24"/>
          <w:szCs w:val="24"/>
        </w:rPr>
        <w:t xml:space="preserve">domestic, family and sexual violence </w:t>
      </w:r>
      <w:r w:rsidRPr="000B5AB9">
        <w:rPr>
          <w:rFonts w:asciiTheme="minorHAnsi" w:hAnsiTheme="minorHAnsi" w:cstheme="minorHAnsi"/>
          <w:b w:val="0"/>
          <w:sz w:val="24"/>
          <w:szCs w:val="24"/>
        </w:rPr>
        <w:t>sector. There must be investment and cohesive data collection across all intersecting s</w:t>
      </w:r>
      <w:r w:rsidR="00BE051B">
        <w:rPr>
          <w:rFonts w:asciiTheme="minorHAnsi" w:hAnsiTheme="minorHAnsi" w:cstheme="minorHAnsi"/>
          <w:b w:val="0"/>
          <w:sz w:val="24"/>
          <w:szCs w:val="24"/>
        </w:rPr>
        <w:t xml:space="preserve">ervice systems, such as housing and </w:t>
      </w:r>
      <w:r w:rsidRPr="000B5AB9">
        <w:rPr>
          <w:rFonts w:asciiTheme="minorHAnsi" w:hAnsiTheme="minorHAnsi" w:cstheme="minorHAnsi"/>
          <w:b w:val="0"/>
          <w:sz w:val="24"/>
          <w:szCs w:val="24"/>
        </w:rPr>
        <w:t>homelessness systems, domestic and family violence specialist services, and inclusion of</w:t>
      </w:r>
      <w:r w:rsidR="00BE051B">
        <w:rPr>
          <w:rFonts w:asciiTheme="minorHAnsi" w:hAnsiTheme="minorHAnsi" w:cstheme="minorHAnsi"/>
          <w:b w:val="0"/>
          <w:sz w:val="24"/>
          <w:szCs w:val="24"/>
        </w:rPr>
        <w:t> </w:t>
      </w:r>
      <w:r w:rsidRPr="000B5AB9">
        <w:rPr>
          <w:rFonts w:asciiTheme="minorHAnsi" w:hAnsiTheme="minorHAnsi" w:cstheme="minorHAnsi"/>
          <w:b w:val="0"/>
          <w:sz w:val="24"/>
          <w:szCs w:val="24"/>
        </w:rPr>
        <w:t>LGBTQ</w:t>
      </w:r>
      <w:r w:rsidR="00F13E48" w:rsidRPr="000B5AB9">
        <w:rPr>
          <w:rFonts w:asciiTheme="minorHAnsi" w:hAnsiTheme="minorHAnsi" w:cstheme="minorHAnsi"/>
          <w:b w:val="0"/>
          <w:sz w:val="24"/>
          <w:szCs w:val="24"/>
        </w:rPr>
        <w:t>I</w:t>
      </w:r>
      <w:r w:rsidRPr="000B5AB9">
        <w:rPr>
          <w:rFonts w:asciiTheme="minorHAnsi" w:hAnsiTheme="minorHAnsi" w:cstheme="minorHAnsi"/>
          <w:b w:val="0"/>
          <w:sz w:val="24"/>
          <w:szCs w:val="24"/>
        </w:rPr>
        <w:t>A+ people in all relevant data collections. We must recognise that within the LGBTQ</w:t>
      </w:r>
      <w:r w:rsidR="00F13E48" w:rsidRPr="000B5AB9">
        <w:rPr>
          <w:rFonts w:asciiTheme="minorHAnsi" w:hAnsiTheme="minorHAnsi" w:cstheme="minorHAnsi"/>
          <w:b w:val="0"/>
          <w:sz w:val="24"/>
          <w:szCs w:val="24"/>
        </w:rPr>
        <w:t>I</w:t>
      </w:r>
      <w:r w:rsidRPr="000B5AB9">
        <w:rPr>
          <w:rFonts w:asciiTheme="minorHAnsi" w:hAnsiTheme="minorHAnsi" w:cstheme="minorHAnsi"/>
          <w:b w:val="0"/>
          <w:sz w:val="24"/>
          <w:szCs w:val="24"/>
        </w:rPr>
        <w:t>A+ human rights movement, there are populations and communities with varying experiences and needs including bi+ women (cis and trans), lesbian women (cis and trans), trans women, trans men, B</w:t>
      </w:r>
      <w:r w:rsidR="0022648B" w:rsidRPr="000B5AB9">
        <w:rPr>
          <w:rFonts w:asciiTheme="minorHAnsi" w:hAnsiTheme="minorHAnsi" w:cstheme="minorHAnsi"/>
          <w:b w:val="0"/>
          <w:sz w:val="24"/>
          <w:szCs w:val="24"/>
        </w:rPr>
        <w:t>rotherboys and Sistergirls, non-</w:t>
      </w:r>
      <w:r w:rsidRPr="000B5AB9">
        <w:rPr>
          <w:rFonts w:asciiTheme="minorHAnsi" w:hAnsiTheme="minorHAnsi" w:cstheme="minorHAnsi"/>
          <w:b w:val="0"/>
          <w:sz w:val="24"/>
          <w:szCs w:val="24"/>
        </w:rPr>
        <w:t xml:space="preserve">binary people, gay and bi men (cis and trans), intersex people and asexual people. </w:t>
      </w:r>
      <w:r w:rsidR="00F504A5" w:rsidRPr="000B5AB9">
        <w:rPr>
          <w:sz w:val="30"/>
        </w:rPr>
        <w:t xml:space="preserve"> </w:t>
      </w:r>
    </w:p>
    <w:p w:rsidR="00E14586" w:rsidRPr="000B5AB9" w:rsidRDefault="00CA4AB9" w:rsidP="000B5AB9">
      <w:pPr>
        <w:pStyle w:val="Heading1"/>
        <w:shd w:val="clear" w:color="auto" w:fill="auto"/>
        <w:rPr>
          <w:color w:val="1A2482"/>
          <w:sz w:val="28"/>
          <w:szCs w:val="28"/>
        </w:rPr>
      </w:pPr>
      <w:r w:rsidRPr="000B5AB9">
        <w:rPr>
          <w:color w:val="1A2482"/>
          <w:sz w:val="28"/>
          <w:szCs w:val="28"/>
        </w:rPr>
        <w:t xml:space="preserve">Children </w:t>
      </w:r>
      <w:r w:rsidR="00035FD3" w:rsidRPr="000B5AB9">
        <w:rPr>
          <w:color w:val="1A2482"/>
          <w:sz w:val="28"/>
          <w:szCs w:val="28"/>
        </w:rPr>
        <w:t xml:space="preserve">and young people </w:t>
      </w:r>
      <w:r w:rsidR="00E14586" w:rsidRPr="000B5AB9">
        <w:rPr>
          <w:color w:val="1A2482"/>
          <w:sz w:val="28"/>
          <w:szCs w:val="28"/>
        </w:rPr>
        <w:t xml:space="preserve">must </w:t>
      </w:r>
      <w:r w:rsidRPr="000B5AB9">
        <w:rPr>
          <w:color w:val="1A2482"/>
          <w:sz w:val="28"/>
          <w:szCs w:val="28"/>
        </w:rPr>
        <w:t xml:space="preserve">be visible in the next National Plan and </w:t>
      </w:r>
      <w:r w:rsidR="00E14586" w:rsidRPr="000B5AB9">
        <w:rPr>
          <w:color w:val="1A2482"/>
          <w:sz w:val="28"/>
          <w:szCs w:val="28"/>
        </w:rPr>
        <w:t>be considered in their own right</w:t>
      </w:r>
    </w:p>
    <w:p w:rsidR="00E214AB" w:rsidRPr="000B5AB9" w:rsidRDefault="00CA4AB9" w:rsidP="00E14586">
      <w:pPr>
        <w:pStyle w:val="Heading2"/>
        <w:shd w:val="clear" w:color="auto" w:fill="auto"/>
        <w:rPr>
          <w:rFonts w:asciiTheme="minorHAnsi" w:hAnsiTheme="minorHAnsi" w:cstheme="minorHAnsi"/>
          <w:b w:val="0"/>
          <w:sz w:val="24"/>
          <w:szCs w:val="24"/>
        </w:rPr>
      </w:pPr>
      <w:r w:rsidRPr="000B5AB9">
        <w:rPr>
          <w:rFonts w:asciiTheme="minorHAnsi" w:hAnsiTheme="minorHAnsi" w:cstheme="minorHAnsi"/>
          <w:b w:val="0"/>
          <w:sz w:val="24"/>
          <w:szCs w:val="24"/>
        </w:rPr>
        <w:t xml:space="preserve">If we are serious about preventing violence against women, we need to get serious about preventing violence in childhood. </w:t>
      </w:r>
      <w:r w:rsidR="00E14586" w:rsidRPr="000B5AB9">
        <w:rPr>
          <w:rFonts w:asciiTheme="minorHAnsi" w:hAnsiTheme="minorHAnsi" w:cstheme="minorHAnsi"/>
          <w:b w:val="0"/>
          <w:sz w:val="24"/>
          <w:szCs w:val="24"/>
        </w:rPr>
        <w:t xml:space="preserve">Children </w:t>
      </w:r>
      <w:r w:rsidR="00035FD3" w:rsidRPr="000B5AB9">
        <w:rPr>
          <w:rFonts w:asciiTheme="minorHAnsi" w:hAnsiTheme="minorHAnsi" w:cstheme="minorHAnsi"/>
          <w:b w:val="0"/>
          <w:sz w:val="24"/>
          <w:szCs w:val="24"/>
        </w:rPr>
        <w:t xml:space="preserve">and young people </w:t>
      </w:r>
      <w:r w:rsidR="00E14586" w:rsidRPr="000B5AB9">
        <w:rPr>
          <w:rFonts w:asciiTheme="minorHAnsi" w:hAnsiTheme="minorHAnsi" w:cstheme="minorHAnsi"/>
          <w:b w:val="0"/>
          <w:sz w:val="24"/>
          <w:szCs w:val="24"/>
        </w:rPr>
        <w:t>should be acknowledged as</w:t>
      </w:r>
      <w:r w:rsidR="00BE051B">
        <w:rPr>
          <w:rFonts w:asciiTheme="minorHAnsi" w:hAnsiTheme="minorHAnsi" w:cstheme="minorHAnsi"/>
          <w:b w:val="0"/>
          <w:sz w:val="24"/>
          <w:szCs w:val="24"/>
        </w:rPr>
        <w:t> </w:t>
      </w:r>
      <w:r w:rsidR="00E14586" w:rsidRPr="000B5AB9">
        <w:rPr>
          <w:rFonts w:asciiTheme="minorHAnsi" w:hAnsiTheme="minorHAnsi" w:cstheme="minorHAnsi"/>
          <w:b w:val="0"/>
          <w:sz w:val="24"/>
          <w:szCs w:val="24"/>
        </w:rPr>
        <w:t>victims and survivors of violence in their own right</w:t>
      </w:r>
      <w:r w:rsidRPr="000B5AB9">
        <w:rPr>
          <w:rFonts w:asciiTheme="minorHAnsi" w:hAnsiTheme="minorHAnsi" w:cstheme="minorHAnsi"/>
          <w:b w:val="0"/>
          <w:sz w:val="24"/>
          <w:szCs w:val="24"/>
        </w:rPr>
        <w:t>, with serious life-long negative consequences and economic costs.</w:t>
      </w:r>
      <w:r w:rsidR="00E14586" w:rsidRPr="000B5AB9">
        <w:rPr>
          <w:rFonts w:asciiTheme="minorHAnsi" w:hAnsiTheme="minorHAnsi" w:cstheme="minorHAnsi"/>
          <w:b w:val="0"/>
          <w:sz w:val="24"/>
          <w:szCs w:val="24"/>
        </w:rPr>
        <w:t xml:space="preserve"> </w:t>
      </w:r>
      <w:r w:rsidRPr="000B5AB9">
        <w:rPr>
          <w:rFonts w:asciiTheme="minorHAnsi" w:hAnsiTheme="minorHAnsi" w:cstheme="minorHAnsi"/>
          <w:b w:val="0"/>
          <w:sz w:val="24"/>
          <w:szCs w:val="24"/>
        </w:rPr>
        <w:t>Children must</w:t>
      </w:r>
      <w:r w:rsidR="00F13E48" w:rsidRPr="000B5AB9">
        <w:rPr>
          <w:rFonts w:asciiTheme="minorHAnsi" w:hAnsiTheme="minorHAnsi" w:cstheme="minorHAnsi"/>
          <w:b w:val="0"/>
          <w:sz w:val="24"/>
          <w:szCs w:val="24"/>
        </w:rPr>
        <w:t xml:space="preserve"> be</w:t>
      </w:r>
      <w:r w:rsidRPr="000B5AB9">
        <w:rPr>
          <w:rFonts w:asciiTheme="minorHAnsi" w:hAnsiTheme="minorHAnsi" w:cstheme="minorHAnsi"/>
          <w:b w:val="0"/>
          <w:sz w:val="24"/>
          <w:szCs w:val="24"/>
        </w:rPr>
        <w:t xml:space="preserve"> visible in the National Plan. </w:t>
      </w:r>
      <w:r w:rsidR="00E14586" w:rsidRPr="000B5AB9">
        <w:rPr>
          <w:rFonts w:asciiTheme="minorHAnsi" w:hAnsiTheme="minorHAnsi" w:cstheme="minorHAnsi"/>
          <w:b w:val="0"/>
          <w:sz w:val="24"/>
          <w:szCs w:val="24"/>
        </w:rPr>
        <w:t>Protecting children</w:t>
      </w:r>
      <w:r w:rsidR="008915CC" w:rsidRPr="000B5AB9">
        <w:rPr>
          <w:rFonts w:asciiTheme="minorHAnsi" w:hAnsiTheme="minorHAnsi" w:cstheme="minorHAnsi"/>
          <w:b w:val="0"/>
          <w:sz w:val="24"/>
          <w:szCs w:val="24"/>
        </w:rPr>
        <w:t xml:space="preserve"> </w:t>
      </w:r>
      <w:r w:rsidR="00035FD3" w:rsidRPr="000B5AB9">
        <w:rPr>
          <w:rFonts w:asciiTheme="minorHAnsi" w:hAnsiTheme="minorHAnsi" w:cstheme="minorHAnsi"/>
          <w:b w:val="0"/>
          <w:sz w:val="24"/>
          <w:szCs w:val="24"/>
        </w:rPr>
        <w:t>and young people</w:t>
      </w:r>
      <w:r w:rsidR="00E14586" w:rsidRPr="000B5AB9">
        <w:rPr>
          <w:rFonts w:asciiTheme="minorHAnsi" w:hAnsiTheme="minorHAnsi" w:cstheme="minorHAnsi"/>
          <w:b w:val="0"/>
          <w:sz w:val="24"/>
          <w:szCs w:val="24"/>
        </w:rPr>
        <w:t xml:space="preserve"> is also crucial to prevent domestic and family violence and sexual assault in later life. The next National Plan should include a focus on prevention, response and recovery efforts for children. </w:t>
      </w:r>
    </w:p>
    <w:p w:rsidR="00063235" w:rsidRPr="000B5AB9" w:rsidRDefault="00E14586" w:rsidP="0055236C">
      <w:pPr>
        <w:pStyle w:val="Heading2"/>
        <w:rPr>
          <w:rFonts w:asciiTheme="minorHAnsi" w:hAnsiTheme="minorHAnsi" w:cstheme="minorHAnsi"/>
          <w:b w:val="0"/>
          <w:sz w:val="24"/>
        </w:rPr>
      </w:pPr>
      <w:r w:rsidRPr="000B5AB9">
        <w:rPr>
          <w:rFonts w:asciiTheme="minorHAnsi" w:hAnsiTheme="minorHAnsi" w:cstheme="minorHAnsi"/>
          <w:b w:val="0"/>
          <w:sz w:val="24"/>
          <w:szCs w:val="24"/>
        </w:rPr>
        <w:t>Services across systems must wor</w:t>
      </w:r>
      <w:r w:rsidR="005E3E75" w:rsidRPr="000B5AB9">
        <w:rPr>
          <w:rFonts w:asciiTheme="minorHAnsi" w:hAnsiTheme="minorHAnsi" w:cstheme="minorHAnsi"/>
          <w:b w:val="0"/>
          <w:sz w:val="24"/>
          <w:szCs w:val="24"/>
        </w:rPr>
        <w:t>k together and cannot be siloed. Formalising partnerships between specialist services and child protection systems will help provide collective interventions that do not further harm children and support families to recover from trauma of</w:t>
      </w:r>
      <w:r w:rsidR="00BE051B">
        <w:rPr>
          <w:rFonts w:asciiTheme="minorHAnsi" w:hAnsiTheme="minorHAnsi" w:cstheme="minorHAnsi"/>
          <w:b w:val="0"/>
          <w:sz w:val="24"/>
          <w:szCs w:val="24"/>
        </w:rPr>
        <w:t> </w:t>
      </w:r>
      <w:r w:rsidR="005E3E75" w:rsidRPr="000B5AB9">
        <w:rPr>
          <w:rFonts w:asciiTheme="minorHAnsi" w:hAnsiTheme="minorHAnsi" w:cstheme="minorHAnsi"/>
          <w:b w:val="0"/>
          <w:sz w:val="24"/>
          <w:szCs w:val="24"/>
        </w:rPr>
        <w:t>violence.</w:t>
      </w:r>
      <w:r w:rsidRPr="000B5AB9">
        <w:rPr>
          <w:rFonts w:asciiTheme="minorHAnsi" w:hAnsiTheme="minorHAnsi" w:cstheme="minorHAnsi"/>
          <w:b w:val="0"/>
          <w:sz w:val="24"/>
          <w:szCs w:val="24"/>
        </w:rPr>
        <w:t xml:space="preserve"> </w:t>
      </w:r>
      <w:r w:rsidR="00FD0F94" w:rsidRPr="000B5AB9">
        <w:rPr>
          <w:rFonts w:asciiTheme="minorHAnsi" w:hAnsiTheme="minorHAnsi" w:cstheme="minorHAnsi"/>
          <w:b w:val="0"/>
          <w:sz w:val="24"/>
          <w:szCs w:val="24"/>
        </w:rPr>
        <w:t xml:space="preserve">While adults must be held to account for ensuring children </w:t>
      </w:r>
      <w:r w:rsidR="00F13E48" w:rsidRPr="000B5AB9">
        <w:rPr>
          <w:rFonts w:asciiTheme="minorHAnsi" w:hAnsiTheme="minorHAnsi" w:cstheme="minorHAnsi"/>
          <w:b w:val="0"/>
          <w:sz w:val="24"/>
          <w:szCs w:val="24"/>
        </w:rPr>
        <w:t>are</w:t>
      </w:r>
      <w:r w:rsidR="00FD0F94" w:rsidRPr="000B5AB9">
        <w:rPr>
          <w:rFonts w:asciiTheme="minorHAnsi" w:hAnsiTheme="minorHAnsi" w:cstheme="minorHAnsi"/>
          <w:b w:val="0"/>
          <w:sz w:val="24"/>
          <w:szCs w:val="24"/>
        </w:rPr>
        <w:t xml:space="preserve"> safe, </w:t>
      </w:r>
      <w:r w:rsidR="00E214AB" w:rsidRPr="000B5AB9">
        <w:rPr>
          <w:rFonts w:asciiTheme="minorHAnsi" w:hAnsiTheme="minorHAnsi" w:cstheme="minorHAnsi"/>
          <w:b w:val="0"/>
          <w:sz w:val="24"/>
          <w:szCs w:val="24"/>
        </w:rPr>
        <w:t>c</w:t>
      </w:r>
      <w:r w:rsidRPr="000B5AB9">
        <w:rPr>
          <w:rFonts w:asciiTheme="minorHAnsi" w:hAnsiTheme="minorHAnsi" w:cstheme="minorHAnsi"/>
          <w:b w:val="0"/>
          <w:sz w:val="24"/>
          <w:szCs w:val="24"/>
        </w:rPr>
        <w:t>hildren</w:t>
      </w:r>
      <w:r w:rsidR="00FD0F94" w:rsidRPr="000B5AB9">
        <w:rPr>
          <w:rFonts w:asciiTheme="minorHAnsi" w:hAnsiTheme="minorHAnsi" w:cstheme="minorHAnsi"/>
          <w:b w:val="0"/>
          <w:sz w:val="24"/>
          <w:szCs w:val="24"/>
        </w:rPr>
        <w:t xml:space="preserve"> </w:t>
      </w:r>
      <w:r w:rsidR="00FD0F94" w:rsidRPr="000B5AB9">
        <w:rPr>
          <w:rFonts w:asciiTheme="minorHAnsi" w:hAnsiTheme="minorHAnsi" w:cstheme="minorHAnsi"/>
          <w:b w:val="0"/>
          <w:sz w:val="24"/>
          <w:szCs w:val="24"/>
        </w:rPr>
        <w:lastRenderedPageBreak/>
        <w:t>should also be empowered</w:t>
      </w:r>
      <w:r w:rsidRPr="000B5AB9">
        <w:rPr>
          <w:rFonts w:asciiTheme="minorHAnsi" w:hAnsiTheme="minorHAnsi" w:cstheme="minorHAnsi"/>
          <w:b w:val="0"/>
          <w:sz w:val="24"/>
          <w:szCs w:val="24"/>
        </w:rPr>
        <w:t xml:space="preserve"> with the tools and language to identify their own experiences, </w:t>
      </w:r>
      <w:r w:rsidR="00F504A5" w:rsidRPr="000B5AB9">
        <w:rPr>
          <w:rFonts w:asciiTheme="minorHAnsi" w:hAnsiTheme="minorHAnsi" w:cstheme="minorHAnsi"/>
          <w:b w:val="0"/>
          <w:sz w:val="24"/>
          <w:szCs w:val="24"/>
        </w:rPr>
        <w:t>and supported to access</w:t>
      </w:r>
      <w:r w:rsidRPr="000B5AB9">
        <w:rPr>
          <w:rFonts w:asciiTheme="minorHAnsi" w:hAnsiTheme="minorHAnsi" w:cstheme="minorHAnsi"/>
          <w:b w:val="0"/>
          <w:sz w:val="24"/>
          <w:szCs w:val="24"/>
        </w:rPr>
        <w:t xml:space="preserve"> </w:t>
      </w:r>
      <w:r w:rsidR="004B5312" w:rsidRPr="000B5AB9">
        <w:rPr>
          <w:rFonts w:asciiTheme="minorHAnsi" w:hAnsiTheme="minorHAnsi" w:cstheme="minorHAnsi"/>
          <w:b w:val="0"/>
          <w:sz w:val="24"/>
          <w:szCs w:val="24"/>
        </w:rPr>
        <w:t xml:space="preserve">services </w:t>
      </w:r>
      <w:r w:rsidRPr="000B5AB9">
        <w:rPr>
          <w:rFonts w:asciiTheme="minorHAnsi" w:hAnsiTheme="minorHAnsi" w:cstheme="minorHAnsi"/>
          <w:b w:val="0"/>
          <w:sz w:val="24"/>
          <w:szCs w:val="24"/>
        </w:rPr>
        <w:t>and raise concerns with others.</w:t>
      </w:r>
      <w:r w:rsidR="000651FB" w:rsidRPr="000B5AB9">
        <w:rPr>
          <w:rFonts w:asciiTheme="minorHAnsi" w:hAnsiTheme="minorHAnsi" w:cstheme="minorHAnsi"/>
          <w:b w:val="0"/>
          <w:sz w:val="24"/>
          <w:szCs w:val="24"/>
        </w:rPr>
        <w:t xml:space="preserve"> Children’s voices and lived experience should inform policy and practice.</w:t>
      </w:r>
      <w:r w:rsidR="00E214AB" w:rsidRPr="000B5AB9">
        <w:rPr>
          <w:rFonts w:asciiTheme="minorHAnsi" w:hAnsiTheme="minorHAnsi" w:cstheme="minorHAnsi"/>
          <w:b w:val="0"/>
          <w:sz w:val="24"/>
          <w:szCs w:val="24"/>
        </w:rPr>
        <w:t xml:space="preserve"> </w:t>
      </w:r>
      <w:r w:rsidR="00063235" w:rsidRPr="000B5AB9">
        <w:rPr>
          <w:rFonts w:asciiTheme="minorHAnsi" w:hAnsiTheme="minorHAnsi" w:cstheme="minorHAnsi"/>
          <w:b w:val="0"/>
          <w:sz w:val="24"/>
        </w:rPr>
        <w:t xml:space="preserve">We must also </w:t>
      </w:r>
      <w:r w:rsidR="00EA3A42" w:rsidRPr="000B5AB9">
        <w:rPr>
          <w:rFonts w:asciiTheme="minorHAnsi" w:hAnsiTheme="minorHAnsi" w:cstheme="minorHAnsi"/>
          <w:b w:val="0"/>
          <w:sz w:val="24"/>
        </w:rPr>
        <w:t>alter the pathway</w:t>
      </w:r>
      <w:r w:rsidR="00063235" w:rsidRPr="000B5AB9">
        <w:rPr>
          <w:rFonts w:asciiTheme="minorHAnsi" w:hAnsiTheme="minorHAnsi" w:cstheme="minorHAnsi"/>
          <w:b w:val="0"/>
          <w:sz w:val="24"/>
        </w:rPr>
        <w:t xml:space="preserve"> </w:t>
      </w:r>
      <w:r w:rsidR="00EA3A42" w:rsidRPr="000B5AB9">
        <w:rPr>
          <w:rFonts w:asciiTheme="minorHAnsi" w:hAnsiTheme="minorHAnsi" w:cstheme="minorHAnsi"/>
          <w:b w:val="0"/>
          <w:sz w:val="24"/>
        </w:rPr>
        <w:t>for</w:t>
      </w:r>
      <w:r w:rsidR="00D94BA3" w:rsidRPr="000B5AB9">
        <w:rPr>
          <w:rFonts w:asciiTheme="minorHAnsi" w:hAnsiTheme="minorHAnsi" w:cstheme="minorHAnsi"/>
          <w:b w:val="0"/>
          <w:sz w:val="24"/>
        </w:rPr>
        <w:t xml:space="preserve"> children and young people</w:t>
      </w:r>
      <w:r w:rsidR="00EA3A42" w:rsidRPr="000B5AB9">
        <w:rPr>
          <w:rFonts w:asciiTheme="minorHAnsi" w:hAnsiTheme="minorHAnsi" w:cstheme="minorHAnsi"/>
          <w:b w:val="0"/>
          <w:sz w:val="24"/>
        </w:rPr>
        <w:t xml:space="preserve"> </w:t>
      </w:r>
      <w:r w:rsidR="00063235" w:rsidRPr="000B5AB9">
        <w:rPr>
          <w:rFonts w:asciiTheme="minorHAnsi" w:hAnsiTheme="minorHAnsi" w:cstheme="minorHAnsi"/>
          <w:b w:val="0"/>
          <w:sz w:val="24"/>
        </w:rPr>
        <w:t xml:space="preserve">who are using </w:t>
      </w:r>
      <w:r w:rsidR="00D94BA3" w:rsidRPr="000B5AB9">
        <w:rPr>
          <w:rFonts w:asciiTheme="minorHAnsi" w:hAnsiTheme="minorHAnsi" w:cstheme="minorHAnsi"/>
          <w:b w:val="0"/>
          <w:sz w:val="24"/>
        </w:rPr>
        <w:t xml:space="preserve">domestic, family and sexual </w:t>
      </w:r>
      <w:r w:rsidR="00063235" w:rsidRPr="000B5AB9">
        <w:rPr>
          <w:rFonts w:asciiTheme="minorHAnsi" w:hAnsiTheme="minorHAnsi" w:cstheme="minorHAnsi"/>
          <w:b w:val="0"/>
          <w:sz w:val="24"/>
        </w:rPr>
        <w:t xml:space="preserve">violence in the home to </w:t>
      </w:r>
      <w:r w:rsidR="00D94BA3" w:rsidRPr="000B5AB9">
        <w:rPr>
          <w:rFonts w:asciiTheme="minorHAnsi" w:hAnsiTheme="minorHAnsi" w:cstheme="minorHAnsi"/>
          <w:b w:val="0"/>
          <w:sz w:val="24"/>
        </w:rPr>
        <w:t>support</w:t>
      </w:r>
      <w:r w:rsidR="00063235" w:rsidRPr="000B5AB9">
        <w:rPr>
          <w:rFonts w:asciiTheme="minorHAnsi" w:hAnsiTheme="minorHAnsi" w:cstheme="minorHAnsi"/>
          <w:b w:val="0"/>
          <w:sz w:val="24"/>
        </w:rPr>
        <w:t xml:space="preserve"> families </w:t>
      </w:r>
      <w:r w:rsidR="00D94BA3" w:rsidRPr="000B5AB9">
        <w:rPr>
          <w:rFonts w:asciiTheme="minorHAnsi" w:hAnsiTheme="minorHAnsi" w:cstheme="minorHAnsi"/>
          <w:b w:val="0"/>
          <w:sz w:val="24"/>
        </w:rPr>
        <w:t>as a whole in this context</w:t>
      </w:r>
      <w:r w:rsidR="00063235" w:rsidRPr="000B5AB9">
        <w:rPr>
          <w:rFonts w:asciiTheme="minorHAnsi" w:hAnsiTheme="minorHAnsi" w:cstheme="minorHAnsi"/>
          <w:b w:val="0"/>
          <w:sz w:val="24"/>
        </w:rPr>
        <w:t>.</w:t>
      </w:r>
      <w:r w:rsidR="009737C8" w:rsidRPr="000B5AB9">
        <w:rPr>
          <w:rFonts w:asciiTheme="minorHAnsi" w:hAnsiTheme="minorHAnsi" w:cstheme="minorHAnsi"/>
          <w:b w:val="0"/>
          <w:sz w:val="24"/>
        </w:rPr>
        <w:t xml:space="preserve"> Resources and programs must support safety in the home environment, and responses must recognise the role </w:t>
      </w:r>
      <w:r w:rsidR="004B5312" w:rsidRPr="000B5AB9">
        <w:rPr>
          <w:rFonts w:asciiTheme="minorHAnsi" w:hAnsiTheme="minorHAnsi" w:cstheme="minorHAnsi"/>
          <w:b w:val="0"/>
          <w:sz w:val="24"/>
        </w:rPr>
        <w:t xml:space="preserve">that </w:t>
      </w:r>
      <w:r w:rsidR="009737C8" w:rsidRPr="000B5AB9">
        <w:rPr>
          <w:rFonts w:asciiTheme="minorHAnsi" w:hAnsiTheme="minorHAnsi" w:cstheme="minorHAnsi"/>
          <w:b w:val="0"/>
          <w:sz w:val="24"/>
        </w:rPr>
        <w:t>schools and early learning centres can play.</w:t>
      </w:r>
      <w:r w:rsidR="00EF0A7C" w:rsidRPr="000B5AB9">
        <w:rPr>
          <w:rFonts w:asciiTheme="minorHAnsi" w:hAnsiTheme="minorHAnsi" w:cstheme="minorHAnsi"/>
          <w:b w:val="0"/>
          <w:sz w:val="24"/>
        </w:rPr>
        <w:t xml:space="preserve"> We must provide early intervention and culturally</w:t>
      </w:r>
      <w:r w:rsidR="004B5312" w:rsidRPr="000B5AB9">
        <w:rPr>
          <w:rFonts w:asciiTheme="minorHAnsi" w:hAnsiTheme="minorHAnsi" w:cstheme="minorHAnsi"/>
          <w:b w:val="0"/>
          <w:sz w:val="24"/>
        </w:rPr>
        <w:t>-</w:t>
      </w:r>
      <w:r w:rsidR="00EF0A7C" w:rsidRPr="000B5AB9">
        <w:rPr>
          <w:rFonts w:asciiTheme="minorHAnsi" w:hAnsiTheme="minorHAnsi" w:cstheme="minorHAnsi"/>
          <w:b w:val="0"/>
          <w:sz w:val="24"/>
        </w:rPr>
        <w:t>safe family support services with the aim of reducing rates of child removal, while taking full responsibility for the safety, health and wellbeing of children in the out-of-home care system.</w:t>
      </w:r>
      <w:r w:rsidR="009737C8" w:rsidRPr="000B5AB9">
        <w:rPr>
          <w:rFonts w:asciiTheme="minorHAnsi" w:hAnsiTheme="minorHAnsi" w:cstheme="minorHAnsi"/>
          <w:b w:val="0"/>
          <w:sz w:val="24"/>
        </w:rPr>
        <w:t xml:space="preserve"> </w:t>
      </w:r>
    </w:p>
    <w:p w:rsidR="00681760" w:rsidRPr="000B5AB9" w:rsidRDefault="00E04D86" w:rsidP="000B5AB9">
      <w:pPr>
        <w:pStyle w:val="Heading1"/>
        <w:shd w:val="clear" w:color="auto" w:fill="auto"/>
        <w:rPr>
          <w:color w:val="1A2482"/>
          <w:sz w:val="28"/>
          <w:szCs w:val="28"/>
        </w:rPr>
      </w:pPr>
      <w:r w:rsidRPr="000B5AB9">
        <w:rPr>
          <w:color w:val="1A2482"/>
          <w:sz w:val="28"/>
          <w:szCs w:val="28"/>
        </w:rPr>
        <w:t>People living in r</w:t>
      </w:r>
      <w:r w:rsidR="00C21E5D" w:rsidRPr="000B5AB9">
        <w:rPr>
          <w:color w:val="1A2482"/>
          <w:sz w:val="28"/>
          <w:szCs w:val="28"/>
        </w:rPr>
        <w:t xml:space="preserve">egional, rural, </w:t>
      </w:r>
      <w:r w:rsidR="00681760" w:rsidRPr="000B5AB9">
        <w:rPr>
          <w:color w:val="1A2482"/>
          <w:sz w:val="28"/>
          <w:szCs w:val="28"/>
        </w:rPr>
        <w:t xml:space="preserve">remote </w:t>
      </w:r>
      <w:r w:rsidR="00C21E5D" w:rsidRPr="000B5AB9">
        <w:rPr>
          <w:color w:val="1A2482"/>
          <w:sz w:val="28"/>
          <w:szCs w:val="28"/>
        </w:rPr>
        <w:t xml:space="preserve">and very remote </w:t>
      </w:r>
      <w:r w:rsidR="00681760" w:rsidRPr="000B5AB9">
        <w:rPr>
          <w:color w:val="1A2482"/>
          <w:sz w:val="28"/>
          <w:szCs w:val="28"/>
        </w:rPr>
        <w:t>areas</w:t>
      </w:r>
      <w:r w:rsidRPr="000B5AB9">
        <w:rPr>
          <w:color w:val="1A2482"/>
          <w:sz w:val="28"/>
          <w:szCs w:val="28"/>
        </w:rPr>
        <w:t xml:space="preserve"> must have access to appropriate and quality services</w:t>
      </w:r>
    </w:p>
    <w:p w:rsidR="0037405A" w:rsidRPr="000B5AB9" w:rsidRDefault="00C21E5D" w:rsidP="00E14586">
      <w:pPr>
        <w:pStyle w:val="Heading2"/>
        <w:shd w:val="clear" w:color="auto" w:fill="auto"/>
        <w:rPr>
          <w:rFonts w:asciiTheme="minorHAnsi" w:hAnsiTheme="minorHAnsi" w:cstheme="minorHAnsi"/>
          <w:b w:val="0"/>
          <w:sz w:val="24"/>
          <w:szCs w:val="24"/>
        </w:rPr>
      </w:pPr>
      <w:r w:rsidRPr="000B5AB9">
        <w:rPr>
          <w:rFonts w:asciiTheme="minorHAnsi" w:hAnsiTheme="minorHAnsi" w:cstheme="minorHAnsi"/>
          <w:b w:val="0"/>
          <w:sz w:val="24"/>
          <w:szCs w:val="24"/>
        </w:rPr>
        <w:t>People in regional, rural, remote and very</w:t>
      </w:r>
      <w:r w:rsidR="00D94BA3" w:rsidRPr="000B5AB9">
        <w:rPr>
          <w:rFonts w:asciiTheme="minorHAnsi" w:hAnsiTheme="minorHAnsi" w:cstheme="minorHAnsi"/>
          <w:b w:val="0"/>
          <w:sz w:val="24"/>
          <w:szCs w:val="24"/>
        </w:rPr>
        <w:t xml:space="preserve"> remote communities must not be left behind, particularly when it comes to infrastructure, such as housing, health services, technology, and transport. Local communities must be empowered and resourced to develop local, place-based solutions to prevent and respond to gender-based violence in their communities.</w:t>
      </w:r>
      <w:r w:rsidR="004A11EE" w:rsidRPr="000B5AB9">
        <w:rPr>
          <w:rFonts w:asciiTheme="minorHAnsi" w:hAnsiTheme="minorHAnsi" w:cstheme="minorHAnsi"/>
          <w:b w:val="0"/>
          <w:sz w:val="24"/>
          <w:szCs w:val="24"/>
        </w:rPr>
        <w:t xml:space="preserve"> </w:t>
      </w:r>
      <w:r w:rsidR="00527900" w:rsidRPr="000B5AB9">
        <w:rPr>
          <w:rFonts w:asciiTheme="minorHAnsi" w:hAnsiTheme="minorHAnsi" w:cstheme="minorHAnsi"/>
          <w:b w:val="0"/>
          <w:sz w:val="24"/>
          <w:szCs w:val="24"/>
        </w:rPr>
        <w:t xml:space="preserve">There must be greater focus on ensuring reliable, accessible and appropriate support services in these areas, especially in remote communities. </w:t>
      </w:r>
      <w:r w:rsidR="009A007F" w:rsidRPr="000B5AB9">
        <w:rPr>
          <w:rFonts w:asciiTheme="minorHAnsi" w:hAnsiTheme="minorHAnsi" w:cstheme="minorHAnsi"/>
          <w:b w:val="0"/>
          <w:sz w:val="24"/>
          <w:szCs w:val="24"/>
        </w:rPr>
        <w:t>Innovative solutions should be used to link services, such as health</w:t>
      </w:r>
      <w:r w:rsidR="00DE21C2" w:rsidRPr="000B5AB9">
        <w:rPr>
          <w:rFonts w:asciiTheme="minorHAnsi" w:hAnsiTheme="minorHAnsi" w:cstheme="minorHAnsi"/>
          <w:b w:val="0"/>
          <w:sz w:val="24"/>
          <w:szCs w:val="24"/>
        </w:rPr>
        <w:t xml:space="preserve"> or veterinary</w:t>
      </w:r>
      <w:r w:rsidR="009A007F" w:rsidRPr="000B5AB9">
        <w:rPr>
          <w:rFonts w:asciiTheme="minorHAnsi" w:hAnsiTheme="minorHAnsi" w:cstheme="minorHAnsi"/>
          <w:b w:val="0"/>
          <w:sz w:val="24"/>
          <w:szCs w:val="24"/>
        </w:rPr>
        <w:t xml:space="preserve"> </w:t>
      </w:r>
      <w:r w:rsidR="00DE21C2" w:rsidRPr="000B5AB9">
        <w:rPr>
          <w:rFonts w:asciiTheme="minorHAnsi" w:hAnsiTheme="minorHAnsi" w:cstheme="minorHAnsi"/>
          <w:b w:val="0"/>
          <w:sz w:val="24"/>
          <w:szCs w:val="24"/>
        </w:rPr>
        <w:t xml:space="preserve">services, </w:t>
      </w:r>
      <w:r w:rsidR="009A007F" w:rsidRPr="000B5AB9">
        <w:rPr>
          <w:rFonts w:asciiTheme="minorHAnsi" w:hAnsiTheme="minorHAnsi" w:cstheme="minorHAnsi"/>
          <w:b w:val="0"/>
          <w:sz w:val="24"/>
          <w:szCs w:val="24"/>
        </w:rPr>
        <w:t xml:space="preserve">and specialist domestic </w:t>
      </w:r>
      <w:r w:rsidR="00DE21C2" w:rsidRPr="000B5AB9">
        <w:rPr>
          <w:rFonts w:asciiTheme="minorHAnsi" w:hAnsiTheme="minorHAnsi" w:cstheme="minorHAnsi"/>
          <w:b w:val="0"/>
          <w:sz w:val="24"/>
          <w:szCs w:val="24"/>
        </w:rPr>
        <w:t>violence services.</w:t>
      </w:r>
      <w:r w:rsidR="009A007F" w:rsidRPr="000B5AB9">
        <w:rPr>
          <w:rFonts w:asciiTheme="minorHAnsi" w:hAnsiTheme="minorHAnsi" w:cstheme="minorHAnsi"/>
          <w:b w:val="0"/>
          <w:sz w:val="24"/>
          <w:szCs w:val="24"/>
        </w:rPr>
        <w:t xml:space="preserve"> </w:t>
      </w:r>
      <w:r w:rsidR="00EA3A42" w:rsidRPr="000B5AB9">
        <w:rPr>
          <w:rFonts w:asciiTheme="minorHAnsi" w:hAnsiTheme="minorHAnsi" w:cstheme="minorHAnsi"/>
          <w:b w:val="0"/>
          <w:sz w:val="24"/>
          <w:szCs w:val="24"/>
        </w:rPr>
        <w:t>Service arrangements must take into account</w:t>
      </w:r>
      <w:r w:rsidR="00527900" w:rsidRPr="000B5AB9">
        <w:rPr>
          <w:rFonts w:asciiTheme="minorHAnsi" w:hAnsiTheme="minorHAnsi" w:cstheme="minorHAnsi"/>
          <w:b w:val="0"/>
          <w:sz w:val="24"/>
          <w:szCs w:val="24"/>
        </w:rPr>
        <w:t xml:space="preserve"> the increased costs of providing </w:t>
      </w:r>
      <w:r w:rsidR="009A007F" w:rsidRPr="000B5AB9">
        <w:rPr>
          <w:rFonts w:asciiTheme="minorHAnsi" w:hAnsiTheme="minorHAnsi" w:cstheme="minorHAnsi"/>
          <w:b w:val="0"/>
          <w:sz w:val="24"/>
          <w:szCs w:val="24"/>
        </w:rPr>
        <w:t>services in these communities</w:t>
      </w:r>
      <w:r w:rsidRPr="000B5AB9">
        <w:rPr>
          <w:rFonts w:asciiTheme="minorHAnsi" w:hAnsiTheme="minorHAnsi" w:cstheme="minorHAnsi"/>
          <w:b w:val="0"/>
          <w:sz w:val="24"/>
          <w:szCs w:val="24"/>
        </w:rPr>
        <w:t xml:space="preserve"> and needs</w:t>
      </w:r>
      <w:r w:rsidR="00F13E48" w:rsidRPr="000B5AB9">
        <w:rPr>
          <w:rFonts w:asciiTheme="minorHAnsi" w:hAnsiTheme="minorHAnsi" w:cstheme="minorHAnsi"/>
          <w:b w:val="0"/>
          <w:sz w:val="24"/>
          <w:szCs w:val="24"/>
        </w:rPr>
        <w:noBreakHyphen/>
      </w:r>
      <w:r w:rsidRPr="000B5AB9">
        <w:rPr>
          <w:rFonts w:asciiTheme="minorHAnsi" w:hAnsiTheme="minorHAnsi" w:cstheme="minorHAnsi"/>
          <w:b w:val="0"/>
          <w:sz w:val="24"/>
          <w:szCs w:val="24"/>
        </w:rPr>
        <w:t>based funding must be provided</w:t>
      </w:r>
      <w:r w:rsidR="00E125BA" w:rsidRPr="000B5AB9">
        <w:rPr>
          <w:rFonts w:asciiTheme="minorHAnsi" w:hAnsiTheme="minorHAnsi" w:cstheme="minorHAnsi"/>
          <w:b w:val="0"/>
          <w:sz w:val="24"/>
          <w:szCs w:val="24"/>
        </w:rPr>
        <w:t>, including for data and evaluation</w:t>
      </w:r>
      <w:r w:rsidR="00527900" w:rsidRPr="000B5AB9">
        <w:rPr>
          <w:rFonts w:asciiTheme="minorHAnsi" w:hAnsiTheme="minorHAnsi" w:cstheme="minorHAnsi"/>
          <w:b w:val="0"/>
          <w:sz w:val="24"/>
          <w:szCs w:val="24"/>
        </w:rPr>
        <w:t>. These</w:t>
      </w:r>
      <w:r w:rsidR="00DE21C2" w:rsidRPr="000B5AB9">
        <w:rPr>
          <w:rFonts w:asciiTheme="minorHAnsi" w:hAnsiTheme="minorHAnsi" w:cstheme="minorHAnsi"/>
          <w:b w:val="0"/>
          <w:sz w:val="24"/>
          <w:szCs w:val="24"/>
        </w:rPr>
        <w:t xml:space="preserve"> must be co-design</w:t>
      </w:r>
      <w:r w:rsidR="00527900" w:rsidRPr="000B5AB9">
        <w:rPr>
          <w:rFonts w:asciiTheme="minorHAnsi" w:hAnsiTheme="minorHAnsi" w:cstheme="minorHAnsi"/>
          <w:b w:val="0"/>
          <w:sz w:val="24"/>
          <w:szCs w:val="24"/>
        </w:rPr>
        <w:t>ed</w:t>
      </w:r>
      <w:r w:rsidR="00DE21C2" w:rsidRPr="000B5AB9">
        <w:rPr>
          <w:rFonts w:asciiTheme="minorHAnsi" w:hAnsiTheme="minorHAnsi" w:cstheme="minorHAnsi"/>
          <w:b w:val="0"/>
          <w:sz w:val="24"/>
          <w:szCs w:val="24"/>
        </w:rPr>
        <w:t xml:space="preserve"> with communities, and policies and projects must recognise voices of lived experience to ensure they are effective and safe. </w:t>
      </w:r>
    </w:p>
    <w:p w:rsidR="00E125BA" w:rsidRPr="000B5AB9" w:rsidRDefault="00DE21C2" w:rsidP="000B5AB9">
      <w:pPr>
        <w:pStyle w:val="Heading2"/>
        <w:shd w:val="clear" w:color="auto" w:fill="auto"/>
        <w:rPr>
          <w:rFonts w:asciiTheme="minorHAnsi" w:hAnsiTheme="minorHAnsi" w:cstheme="minorHAnsi"/>
          <w:b w:val="0"/>
          <w:sz w:val="24"/>
          <w:szCs w:val="24"/>
        </w:rPr>
      </w:pPr>
      <w:r w:rsidRPr="000B5AB9">
        <w:rPr>
          <w:rFonts w:asciiTheme="minorHAnsi" w:hAnsiTheme="minorHAnsi" w:cstheme="minorHAnsi"/>
          <w:b w:val="0"/>
          <w:sz w:val="24"/>
          <w:szCs w:val="24"/>
        </w:rPr>
        <w:t xml:space="preserve">Responses must </w:t>
      </w:r>
      <w:r w:rsidR="00063235" w:rsidRPr="000B5AB9">
        <w:rPr>
          <w:rFonts w:asciiTheme="minorHAnsi" w:hAnsiTheme="minorHAnsi" w:cstheme="minorHAnsi"/>
          <w:b w:val="0"/>
          <w:sz w:val="24"/>
          <w:szCs w:val="24"/>
        </w:rPr>
        <w:t xml:space="preserve">be locally designed and delivered, and </w:t>
      </w:r>
      <w:r w:rsidRPr="000B5AB9">
        <w:rPr>
          <w:rFonts w:asciiTheme="minorHAnsi" w:hAnsiTheme="minorHAnsi" w:cstheme="minorHAnsi"/>
          <w:b w:val="0"/>
          <w:sz w:val="24"/>
          <w:szCs w:val="24"/>
        </w:rPr>
        <w:t xml:space="preserve">recognise </w:t>
      </w:r>
      <w:r w:rsidR="001C16B9">
        <w:rPr>
          <w:rFonts w:asciiTheme="minorHAnsi" w:hAnsiTheme="minorHAnsi" w:cstheme="minorHAnsi"/>
          <w:b w:val="0"/>
          <w:sz w:val="24"/>
          <w:szCs w:val="24"/>
        </w:rPr>
        <w:t xml:space="preserve">specific challenges experienced </w:t>
      </w:r>
      <w:r w:rsidRPr="000B5AB9">
        <w:rPr>
          <w:rFonts w:asciiTheme="minorHAnsi" w:hAnsiTheme="minorHAnsi" w:cstheme="minorHAnsi"/>
          <w:b w:val="0"/>
          <w:sz w:val="24"/>
          <w:szCs w:val="24"/>
        </w:rPr>
        <w:t xml:space="preserve">by </w:t>
      </w:r>
      <w:r w:rsidR="00063235" w:rsidRPr="000B5AB9">
        <w:rPr>
          <w:rFonts w:asciiTheme="minorHAnsi" w:hAnsiTheme="minorHAnsi" w:cstheme="minorHAnsi"/>
          <w:b w:val="0"/>
          <w:sz w:val="24"/>
          <w:szCs w:val="24"/>
        </w:rPr>
        <w:t>those at risk of gender-based violence</w:t>
      </w:r>
      <w:r w:rsidRPr="000B5AB9">
        <w:rPr>
          <w:rFonts w:asciiTheme="minorHAnsi" w:hAnsiTheme="minorHAnsi" w:cstheme="minorHAnsi"/>
          <w:b w:val="0"/>
          <w:sz w:val="24"/>
          <w:szCs w:val="24"/>
        </w:rPr>
        <w:t xml:space="preserve"> in these communities, such as </w:t>
      </w:r>
      <w:r w:rsidR="0037405A" w:rsidRPr="000B5AB9">
        <w:rPr>
          <w:rFonts w:asciiTheme="minorHAnsi" w:hAnsiTheme="minorHAnsi" w:cstheme="minorHAnsi"/>
          <w:b w:val="0"/>
          <w:sz w:val="24"/>
          <w:szCs w:val="24"/>
        </w:rPr>
        <w:t xml:space="preserve">help with </w:t>
      </w:r>
      <w:r w:rsidRPr="000B5AB9">
        <w:rPr>
          <w:rFonts w:asciiTheme="minorHAnsi" w:hAnsiTheme="minorHAnsi" w:cstheme="minorHAnsi"/>
          <w:b w:val="0"/>
          <w:sz w:val="24"/>
          <w:szCs w:val="24"/>
        </w:rPr>
        <w:t>livestock</w:t>
      </w:r>
      <w:r w:rsidR="0037405A" w:rsidRPr="000B5AB9">
        <w:rPr>
          <w:rFonts w:asciiTheme="minorHAnsi" w:hAnsiTheme="minorHAnsi" w:cstheme="minorHAnsi"/>
          <w:b w:val="0"/>
          <w:sz w:val="24"/>
          <w:szCs w:val="24"/>
        </w:rPr>
        <w:t xml:space="preserve"> or pets</w:t>
      </w:r>
      <w:r w:rsidRPr="000B5AB9">
        <w:rPr>
          <w:rFonts w:asciiTheme="minorHAnsi" w:hAnsiTheme="minorHAnsi" w:cstheme="minorHAnsi"/>
          <w:b w:val="0"/>
          <w:sz w:val="24"/>
          <w:szCs w:val="24"/>
        </w:rPr>
        <w:t xml:space="preserve">, </w:t>
      </w:r>
      <w:r w:rsidR="0037405A" w:rsidRPr="000B5AB9">
        <w:rPr>
          <w:rFonts w:asciiTheme="minorHAnsi" w:hAnsiTheme="minorHAnsi" w:cstheme="minorHAnsi"/>
          <w:b w:val="0"/>
          <w:sz w:val="24"/>
          <w:szCs w:val="24"/>
        </w:rPr>
        <w:t>access to housing, or the need to access cash payments to be able to</w:t>
      </w:r>
      <w:r w:rsidR="00BE051B">
        <w:rPr>
          <w:rFonts w:asciiTheme="minorHAnsi" w:hAnsiTheme="minorHAnsi" w:cstheme="minorHAnsi"/>
          <w:b w:val="0"/>
          <w:sz w:val="24"/>
          <w:szCs w:val="24"/>
        </w:rPr>
        <w:t> </w:t>
      </w:r>
      <w:r w:rsidR="0037405A" w:rsidRPr="000B5AB9">
        <w:rPr>
          <w:rFonts w:asciiTheme="minorHAnsi" w:hAnsiTheme="minorHAnsi" w:cstheme="minorHAnsi"/>
          <w:b w:val="0"/>
          <w:sz w:val="24"/>
          <w:szCs w:val="24"/>
        </w:rPr>
        <w:t>leave violent relationships. Mainstream counselling responses must be able to respond to</w:t>
      </w:r>
      <w:r w:rsidR="00BE051B">
        <w:rPr>
          <w:rFonts w:asciiTheme="minorHAnsi" w:hAnsiTheme="minorHAnsi" w:cstheme="minorHAnsi"/>
          <w:b w:val="0"/>
          <w:sz w:val="24"/>
          <w:szCs w:val="24"/>
        </w:rPr>
        <w:t> </w:t>
      </w:r>
      <w:r w:rsidR="0037405A" w:rsidRPr="000B5AB9">
        <w:rPr>
          <w:rFonts w:asciiTheme="minorHAnsi" w:hAnsiTheme="minorHAnsi" w:cstheme="minorHAnsi"/>
          <w:b w:val="0"/>
          <w:sz w:val="24"/>
          <w:szCs w:val="24"/>
        </w:rPr>
        <w:t>localised challenges to ensure women receive appropriate support.</w:t>
      </w:r>
      <w:r w:rsidR="00D94BA3" w:rsidRPr="000B5AB9">
        <w:rPr>
          <w:rFonts w:asciiTheme="minorHAnsi" w:hAnsiTheme="minorHAnsi" w:cstheme="minorHAnsi"/>
          <w:b w:val="0"/>
          <w:sz w:val="24"/>
          <w:szCs w:val="24"/>
        </w:rPr>
        <w:t xml:space="preserve"> Specialist sexual assault services must be available for women in all areas. Mainstream counselling responses must be able to respond to localised challenges to ensure everybody impacted by</w:t>
      </w:r>
      <w:r w:rsidR="00BE051B">
        <w:rPr>
          <w:rFonts w:asciiTheme="minorHAnsi" w:hAnsiTheme="minorHAnsi" w:cstheme="minorHAnsi"/>
          <w:b w:val="0"/>
          <w:sz w:val="24"/>
          <w:szCs w:val="24"/>
        </w:rPr>
        <w:t> </w:t>
      </w:r>
      <w:r w:rsidR="00D94BA3" w:rsidRPr="000B5AB9">
        <w:rPr>
          <w:rFonts w:asciiTheme="minorHAnsi" w:hAnsiTheme="minorHAnsi" w:cstheme="minorHAnsi"/>
          <w:b w:val="0"/>
          <w:sz w:val="24"/>
          <w:szCs w:val="24"/>
        </w:rPr>
        <w:t xml:space="preserve"> domestic</w:t>
      </w:r>
      <w:r w:rsidR="001C16B9">
        <w:rPr>
          <w:rFonts w:asciiTheme="minorHAnsi" w:hAnsiTheme="minorHAnsi" w:cstheme="minorHAnsi"/>
          <w:b w:val="0"/>
          <w:sz w:val="24"/>
          <w:szCs w:val="24"/>
        </w:rPr>
        <w:t>,</w:t>
      </w:r>
      <w:r w:rsidR="00D94BA3" w:rsidRPr="000B5AB9">
        <w:rPr>
          <w:rFonts w:asciiTheme="minorHAnsi" w:hAnsiTheme="minorHAnsi" w:cstheme="minorHAnsi"/>
          <w:b w:val="0"/>
          <w:sz w:val="24"/>
          <w:szCs w:val="24"/>
        </w:rPr>
        <w:t xml:space="preserve"> family </w:t>
      </w:r>
      <w:r w:rsidR="001C16B9">
        <w:rPr>
          <w:rFonts w:asciiTheme="minorHAnsi" w:hAnsiTheme="minorHAnsi" w:cstheme="minorHAnsi"/>
          <w:b w:val="0"/>
          <w:sz w:val="24"/>
          <w:szCs w:val="24"/>
        </w:rPr>
        <w:t xml:space="preserve">and sexual </w:t>
      </w:r>
      <w:r w:rsidR="00D94BA3" w:rsidRPr="000B5AB9">
        <w:rPr>
          <w:rFonts w:asciiTheme="minorHAnsi" w:hAnsiTheme="minorHAnsi" w:cstheme="minorHAnsi"/>
          <w:b w:val="0"/>
          <w:sz w:val="24"/>
          <w:szCs w:val="24"/>
        </w:rPr>
        <w:t>violence is able to access culturally safe and trauma</w:t>
      </w:r>
      <w:r w:rsidR="00BE051B">
        <w:rPr>
          <w:rFonts w:asciiTheme="minorHAnsi" w:hAnsiTheme="minorHAnsi" w:cstheme="minorHAnsi"/>
          <w:b w:val="0"/>
          <w:sz w:val="24"/>
          <w:szCs w:val="24"/>
        </w:rPr>
        <w:noBreakHyphen/>
      </w:r>
      <w:r w:rsidR="00D94BA3" w:rsidRPr="000B5AB9">
        <w:rPr>
          <w:rFonts w:asciiTheme="minorHAnsi" w:hAnsiTheme="minorHAnsi" w:cstheme="minorHAnsi"/>
          <w:b w:val="0"/>
          <w:sz w:val="24"/>
          <w:szCs w:val="24"/>
        </w:rPr>
        <w:t>specialist support.</w:t>
      </w:r>
      <w:r w:rsidR="00C21E5D" w:rsidRPr="000B5AB9">
        <w:rPr>
          <w:rFonts w:asciiTheme="minorHAnsi" w:hAnsiTheme="minorHAnsi" w:cstheme="minorHAnsi"/>
          <w:b w:val="0"/>
          <w:sz w:val="24"/>
          <w:szCs w:val="24"/>
        </w:rPr>
        <w:t xml:space="preserve"> </w:t>
      </w:r>
      <w:r w:rsidR="00E125BA" w:rsidRPr="000B5AB9">
        <w:rPr>
          <w:rFonts w:asciiTheme="minorHAnsi" w:hAnsiTheme="minorHAnsi" w:cstheme="minorHAnsi"/>
          <w:b w:val="0"/>
          <w:sz w:val="24"/>
          <w:szCs w:val="24"/>
        </w:rPr>
        <w:t>This must also reflect the specific and unique needs of people in</w:t>
      </w:r>
      <w:r w:rsidR="001C16B9">
        <w:rPr>
          <w:rFonts w:asciiTheme="minorHAnsi" w:hAnsiTheme="minorHAnsi" w:cstheme="minorHAnsi"/>
          <w:b w:val="0"/>
          <w:sz w:val="24"/>
          <w:szCs w:val="24"/>
        </w:rPr>
        <w:t> </w:t>
      </w:r>
      <w:r w:rsidR="00E125BA" w:rsidRPr="000B5AB9">
        <w:rPr>
          <w:rFonts w:asciiTheme="minorHAnsi" w:hAnsiTheme="minorHAnsi" w:cstheme="minorHAnsi"/>
          <w:b w:val="0"/>
          <w:sz w:val="24"/>
          <w:szCs w:val="24"/>
        </w:rPr>
        <w:t>remote and very remote communities, as well as the needs of Aboriginal and Torres Strait Islander people and other communities with diverse backgroun</w:t>
      </w:r>
      <w:r w:rsidR="00F13E48" w:rsidRPr="000B5AB9">
        <w:rPr>
          <w:rFonts w:asciiTheme="minorHAnsi" w:hAnsiTheme="minorHAnsi" w:cstheme="minorHAnsi"/>
          <w:b w:val="0"/>
          <w:sz w:val="24"/>
          <w:szCs w:val="24"/>
        </w:rPr>
        <w:t xml:space="preserve">ds (such as those living with </w:t>
      </w:r>
      <w:r w:rsidR="00E125BA" w:rsidRPr="000B5AB9">
        <w:rPr>
          <w:rFonts w:asciiTheme="minorHAnsi" w:hAnsiTheme="minorHAnsi" w:cstheme="minorHAnsi"/>
          <w:b w:val="0"/>
          <w:sz w:val="24"/>
          <w:szCs w:val="24"/>
        </w:rPr>
        <w:t>disability, LGBTQIA+ people and CALD communities).</w:t>
      </w:r>
    </w:p>
    <w:p w:rsidR="00063235" w:rsidRPr="000B5AB9" w:rsidRDefault="00063235" w:rsidP="000B5AB9">
      <w:pPr>
        <w:pStyle w:val="Heading1"/>
        <w:shd w:val="clear" w:color="auto" w:fill="auto"/>
        <w:rPr>
          <w:color w:val="1A2482"/>
          <w:sz w:val="28"/>
          <w:szCs w:val="28"/>
        </w:rPr>
      </w:pPr>
      <w:r w:rsidRPr="000B5AB9">
        <w:rPr>
          <w:color w:val="1A2482"/>
          <w:sz w:val="28"/>
          <w:szCs w:val="28"/>
        </w:rPr>
        <w:t>Survivors have a right to</w:t>
      </w:r>
      <w:r w:rsidR="004B5312" w:rsidRPr="000B5AB9">
        <w:rPr>
          <w:color w:val="1A2482"/>
          <w:sz w:val="28"/>
          <w:szCs w:val="28"/>
        </w:rPr>
        <w:t xml:space="preserve"> be</w:t>
      </w:r>
      <w:r w:rsidRPr="000B5AB9">
        <w:rPr>
          <w:color w:val="1A2482"/>
          <w:sz w:val="28"/>
          <w:szCs w:val="28"/>
        </w:rPr>
        <w:t xml:space="preserve"> support</w:t>
      </w:r>
      <w:r w:rsidR="004B5312" w:rsidRPr="000B5AB9">
        <w:rPr>
          <w:color w:val="1A2482"/>
          <w:sz w:val="28"/>
          <w:szCs w:val="28"/>
        </w:rPr>
        <w:t>ed</w:t>
      </w:r>
      <w:r w:rsidRPr="000B5AB9">
        <w:rPr>
          <w:color w:val="1A2482"/>
          <w:sz w:val="28"/>
          <w:szCs w:val="28"/>
        </w:rPr>
        <w:t xml:space="preserve"> to recover and heal</w:t>
      </w:r>
    </w:p>
    <w:p w:rsidR="00063235" w:rsidRPr="000B5AB9" w:rsidRDefault="00BF0CB9" w:rsidP="00063235">
      <w:pPr>
        <w:rPr>
          <w:rFonts w:asciiTheme="minorHAnsi" w:hAnsiTheme="minorHAnsi" w:cstheme="minorHAnsi"/>
        </w:rPr>
      </w:pPr>
      <w:r w:rsidRPr="000B5AB9">
        <w:rPr>
          <w:rFonts w:asciiTheme="minorHAnsi" w:hAnsiTheme="minorHAnsi" w:cstheme="minorHAnsi"/>
        </w:rPr>
        <w:t xml:space="preserve">Trauma caused by gender-based </w:t>
      </w:r>
      <w:r w:rsidR="00063235" w:rsidRPr="000B5AB9">
        <w:rPr>
          <w:rFonts w:asciiTheme="minorHAnsi" w:hAnsiTheme="minorHAnsi" w:cstheme="minorHAnsi"/>
        </w:rPr>
        <w:t xml:space="preserve">violence undermines survivors’ quality of life, with significant physical, mental, psychological and economic impacts, and has intergenerational impacts. Many survivors have not had the opportunity to seek therapeutic support, meaning that many live with unnecessarily prolonged trauma impacts, extending the harm they experience. Adequate funding for specialist services will allow more survivors to disclose violence against them and to process the trauma violence causes. </w:t>
      </w:r>
      <w:r w:rsidR="009737C8" w:rsidRPr="000B5AB9">
        <w:rPr>
          <w:rFonts w:asciiTheme="minorHAnsi" w:hAnsiTheme="minorHAnsi" w:cstheme="minorHAnsi"/>
        </w:rPr>
        <w:t>It is crucial that all parts of the system responding to sexual assault undergo specialist training to adequately address current cultural issues that act as barriers to responding effectively to the needs of those impacted by sexual assault.</w:t>
      </w:r>
    </w:p>
    <w:p w:rsidR="00063235" w:rsidRPr="000B5AB9" w:rsidRDefault="00063235" w:rsidP="00063235">
      <w:pPr>
        <w:rPr>
          <w:sz w:val="28"/>
        </w:rPr>
      </w:pPr>
      <w:r w:rsidRPr="000B5AB9">
        <w:rPr>
          <w:rFonts w:asciiTheme="minorHAnsi" w:hAnsiTheme="minorHAnsi" w:cstheme="minorHAnsi"/>
        </w:rPr>
        <w:t>Crisis responses are not enough. Women and children, and other survivors of sexual, family and domestic violence, have a right</w:t>
      </w:r>
      <w:r w:rsidR="00F13E48" w:rsidRPr="000B5AB9">
        <w:rPr>
          <w:rFonts w:asciiTheme="minorHAnsi" w:hAnsiTheme="minorHAnsi" w:cstheme="minorHAnsi"/>
        </w:rPr>
        <w:t xml:space="preserve"> to</w:t>
      </w:r>
      <w:r w:rsidRPr="000B5AB9">
        <w:rPr>
          <w:rFonts w:asciiTheme="minorHAnsi" w:hAnsiTheme="minorHAnsi" w:cstheme="minorHAnsi"/>
        </w:rPr>
        <w:t xml:space="preserve"> high-quality support to recover from trauma, recognising that this may take a significant period of time. Specialist sexual assault services, in particular, have great expertise providing therapeutic support, but are not resourced </w:t>
      </w:r>
      <w:r w:rsidRPr="000B5AB9">
        <w:rPr>
          <w:rFonts w:asciiTheme="minorHAnsi" w:hAnsiTheme="minorHAnsi" w:cstheme="minorHAnsi"/>
        </w:rPr>
        <w:lastRenderedPageBreak/>
        <w:t>adequately to provide this to all the survivors who request it, let alone who require it. Many survivors of domestic</w:t>
      </w:r>
      <w:r w:rsidR="00F13E48" w:rsidRPr="000B5AB9">
        <w:rPr>
          <w:rFonts w:asciiTheme="minorHAnsi" w:hAnsiTheme="minorHAnsi" w:cstheme="minorHAnsi"/>
        </w:rPr>
        <w:t xml:space="preserve">, family and sexual violence, including sexual harassment and sexual slavery, </w:t>
      </w:r>
      <w:r w:rsidRPr="000B5AB9">
        <w:rPr>
          <w:rFonts w:asciiTheme="minorHAnsi" w:hAnsiTheme="minorHAnsi" w:cstheme="minorHAnsi"/>
        </w:rPr>
        <w:t xml:space="preserve">have no access to services </w:t>
      </w:r>
      <w:r w:rsidR="009737C8" w:rsidRPr="000B5AB9">
        <w:rPr>
          <w:rFonts w:asciiTheme="minorHAnsi" w:hAnsiTheme="minorHAnsi" w:cstheme="minorHAnsi"/>
        </w:rPr>
        <w:t>promoting</w:t>
      </w:r>
      <w:r w:rsidRPr="000B5AB9">
        <w:rPr>
          <w:rFonts w:asciiTheme="minorHAnsi" w:hAnsiTheme="minorHAnsi" w:cstheme="minorHAnsi"/>
        </w:rPr>
        <w:t xml:space="preserve"> healing and recovery. </w:t>
      </w:r>
      <w:r w:rsidR="009737C8" w:rsidRPr="000B5AB9">
        <w:rPr>
          <w:rFonts w:asciiTheme="minorHAnsi" w:hAnsiTheme="minorHAnsi" w:cstheme="minorHAnsi"/>
        </w:rPr>
        <w:t>This includes access to</w:t>
      </w:r>
      <w:r w:rsidR="00BE051B">
        <w:rPr>
          <w:rFonts w:asciiTheme="minorHAnsi" w:hAnsiTheme="minorHAnsi" w:cstheme="minorHAnsi"/>
        </w:rPr>
        <w:t> </w:t>
      </w:r>
      <w:r w:rsidR="009737C8" w:rsidRPr="000B5AB9">
        <w:rPr>
          <w:rFonts w:asciiTheme="minorHAnsi" w:hAnsiTheme="minorHAnsi" w:cstheme="minorHAnsi"/>
        </w:rPr>
        <w:t xml:space="preserve">programs and supports </w:t>
      </w:r>
      <w:r w:rsidR="004B5312" w:rsidRPr="000B5AB9">
        <w:rPr>
          <w:rFonts w:asciiTheme="minorHAnsi" w:hAnsiTheme="minorHAnsi" w:cstheme="minorHAnsi"/>
        </w:rPr>
        <w:t xml:space="preserve">that </w:t>
      </w:r>
      <w:r w:rsidR="009737C8" w:rsidRPr="000B5AB9">
        <w:rPr>
          <w:rFonts w:asciiTheme="minorHAnsi" w:hAnsiTheme="minorHAnsi" w:cstheme="minorHAnsi"/>
        </w:rPr>
        <w:t>help to re-establish their lives and build community in order to</w:t>
      </w:r>
      <w:r w:rsidR="00BE051B">
        <w:rPr>
          <w:rFonts w:asciiTheme="minorHAnsi" w:hAnsiTheme="minorHAnsi" w:cstheme="minorHAnsi"/>
        </w:rPr>
        <w:t> </w:t>
      </w:r>
      <w:r w:rsidR="009737C8" w:rsidRPr="000B5AB9">
        <w:rPr>
          <w:rFonts w:asciiTheme="minorHAnsi" w:hAnsiTheme="minorHAnsi" w:cstheme="minorHAnsi"/>
        </w:rPr>
        <w:t xml:space="preserve">thrive. </w:t>
      </w:r>
      <w:r w:rsidRPr="000B5AB9">
        <w:rPr>
          <w:rFonts w:asciiTheme="minorHAnsi" w:hAnsiTheme="minorHAnsi" w:cstheme="minorHAnsi"/>
        </w:rPr>
        <w:t xml:space="preserve">The </w:t>
      </w:r>
      <w:r w:rsidR="004B5312" w:rsidRPr="000B5AB9">
        <w:rPr>
          <w:rFonts w:asciiTheme="minorHAnsi" w:hAnsiTheme="minorHAnsi" w:cstheme="minorHAnsi"/>
        </w:rPr>
        <w:t xml:space="preserve">next </w:t>
      </w:r>
      <w:r w:rsidRPr="000B5AB9">
        <w:rPr>
          <w:rFonts w:asciiTheme="minorHAnsi" w:hAnsiTheme="minorHAnsi" w:cstheme="minorHAnsi"/>
        </w:rPr>
        <w:t>National Plan must facilitate ending cycles of trauma, including intergenerational trauma. This will benefit all victim</w:t>
      </w:r>
      <w:r w:rsidR="00B8680B" w:rsidRPr="000B5AB9">
        <w:rPr>
          <w:rFonts w:asciiTheme="minorHAnsi" w:hAnsiTheme="minorHAnsi" w:cstheme="minorHAnsi"/>
        </w:rPr>
        <w:t>-</w:t>
      </w:r>
      <w:r w:rsidRPr="000B5AB9">
        <w:rPr>
          <w:rFonts w:asciiTheme="minorHAnsi" w:hAnsiTheme="minorHAnsi" w:cstheme="minorHAnsi"/>
        </w:rPr>
        <w:t>survivors, and particularly Aboriginal and Torres Strait Islander communities who have experienced disproportionately high levels of</w:t>
      </w:r>
      <w:r w:rsidR="00BE051B">
        <w:rPr>
          <w:rFonts w:asciiTheme="minorHAnsi" w:hAnsiTheme="minorHAnsi" w:cstheme="minorHAnsi"/>
        </w:rPr>
        <w:t> </w:t>
      </w:r>
      <w:r w:rsidRPr="000B5AB9">
        <w:rPr>
          <w:rFonts w:asciiTheme="minorHAnsi" w:hAnsiTheme="minorHAnsi" w:cstheme="minorHAnsi"/>
        </w:rPr>
        <w:t>violence. This requires a move from limited concepts of being trauma informed to being trauma and healing aware.</w:t>
      </w:r>
      <w:r w:rsidR="00B8680B" w:rsidRPr="000B5AB9">
        <w:rPr>
          <w:rFonts w:asciiTheme="minorHAnsi" w:hAnsiTheme="minorHAnsi" w:cstheme="minorHAnsi"/>
        </w:rPr>
        <w:t xml:space="preserve"> </w:t>
      </w:r>
      <w:r w:rsidR="00E125BA" w:rsidRPr="000B5AB9">
        <w:rPr>
          <w:rFonts w:asciiTheme="minorHAnsi" w:hAnsiTheme="minorHAnsi" w:cstheme="minorHAnsi"/>
        </w:rPr>
        <w:t xml:space="preserve">The next National Plan should be informed by a national victim advisory group.  </w:t>
      </w:r>
    </w:p>
    <w:p w:rsidR="005102BE" w:rsidRPr="000B5AB9" w:rsidRDefault="005102BE" w:rsidP="000B5AB9">
      <w:pPr>
        <w:pStyle w:val="Heading1"/>
        <w:shd w:val="clear" w:color="auto" w:fill="auto"/>
        <w:rPr>
          <w:color w:val="1A2482"/>
          <w:sz w:val="28"/>
          <w:szCs w:val="28"/>
        </w:rPr>
      </w:pPr>
      <w:r w:rsidRPr="000B5AB9">
        <w:rPr>
          <w:color w:val="1A2482"/>
          <w:sz w:val="28"/>
          <w:szCs w:val="28"/>
        </w:rPr>
        <w:t>Sexual violence</w:t>
      </w:r>
      <w:r w:rsidR="00C21E5D" w:rsidRPr="000B5AB9">
        <w:rPr>
          <w:color w:val="1A2482"/>
          <w:sz w:val="28"/>
          <w:szCs w:val="28"/>
        </w:rPr>
        <w:t>, including</w:t>
      </w:r>
      <w:r w:rsidRPr="000B5AB9">
        <w:rPr>
          <w:color w:val="1A2482"/>
          <w:sz w:val="28"/>
          <w:szCs w:val="28"/>
        </w:rPr>
        <w:t xml:space="preserve"> sexual harassment</w:t>
      </w:r>
      <w:r w:rsidR="00C21E5D" w:rsidRPr="000B5AB9">
        <w:rPr>
          <w:color w:val="1A2482"/>
          <w:sz w:val="28"/>
          <w:szCs w:val="28"/>
        </w:rPr>
        <w:t>,</w:t>
      </w:r>
      <w:r w:rsidRPr="000B5AB9">
        <w:rPr>
          <w:color w:val="1A2482"/>
          <w:sz w:val="28"/>
          <w:szCs w:val="28"/>
        </w:rPr>
        <w:t xml:space="preserve"> must be given significant focus</w:t>
      </w:r>
    </w:p>
    <w:p w:rsidR="005102BE" w:rsidRPr="000B5AB9" w:rsidRDefault="000B6D06" w:rsidP="0055236C">
      <w:pPr>
        <w:pStyle w:val="Heading2"/>
        <w:shd w:val="clear" w:color="auto" w:fill="auto"/>
        <w:rPr>
          <w:rFonts w:asciiTheme="minorHAnsi" w:hAnsiTheme="minorHAnsi" w:cstheme="minorHAnsi"/>
          <w:b w:val="0"/>
          <w:sz w:val="24"/>
          <w:szCs w:val="24"/>
        </w:rPr>
      </w:pPr>
      <w:r w:rsidRPr="000B5AB9">
        <w:rPr>
          <w:rFonts w:asciiTheme="minorHAnsi" w:hAnsiTheme="minorHAnsi" w:cstheme="minorHAnsi"/>
          <w:b w:val="0"/>
          <w:sz w:val="24"/>
          <w:szCs w:val="24"/>
        </w:rPr>
        <w:t xml:space="preserve">Sexual violence must be addressed, both as a form of </w:t>
      </w:r>
      <w:r w:rsidR="00BC65D4" w:rsidRPr="000B5AB9">
        <w:rPr>
          <w:rFonts w:asciiTheme="minorHAnsi" w:hAnsiTheme="minorHAnsi" w:cstheme="minorHAnsi"/>
          <w:b w:val="0"/>
          <w:sz w:val="24"/>
          <w:szCs w:val="24"/>
        </w:rPr>
        <w:t>gender-based</w:t>
      </w:r>
      <w:r w:rsidRPr="000B5AB9">
        <w:rPr>
          <w:rFonts w:asciiTheme="minorHAnsi" w:hAnsiTheme="minorHAnsi" w:cstheme="minorHAnsi"/>
          <w:b w:val="0"/>
          <w:sz w:val="24"/>
          <w:szCs w:val="24"/>
        </w:rPr>
        <w:t xml:space="preserve"> violence and as</w:t>
      </w:r>
      <w:r w:rsidR="001C16B9">
        <w:rPr>
          <w:rFonts w:asciiTheme="minorHAnsi" w:hAnsiTheme="minorHAnsi" w:cstheme="minorHAnsi"/>
          <w:b w:val="0"/>
          <w:sz w:val="24"/>
          <w:szCs w:val="24"/>
        </w:rPr>
        <w:t> </w:t>
      </w:r>
      <w:r w:rsidRPr="000B5AB9">
        <w:rPr>
          <w:rFonts w:asciiTheme="minorHAnsi" w:hAnsiTheme="minorHAnsi" w:cstheme="minorHAnsi"/>
          <w:b w:val="0"/>
          <w:sz w:val="24"/>
          <w:szCs w:val="24"/>
        </w:rPr>
        <w:t>a</w:t>
      </w:r>
      <w:r w:rsidR="001C16B9">
        <w:rPr>
          <w:rFonts w:asciiTheme="minorHAnsi" w:hAnsiTheme="minorHAnsi" w:cstheme="minorHAnsi"/>
          <w:b w:val="0"/>
          <w:sz w:val="24"/>
          <w:szCs w:val="24"/>
        </w:rPr>
        <w:t> </w:t>
      </w:r>
      <w:r w:rsidRPr="000B5AB9">
        <w:rPr>
          <w:rFonts w:asciiTheme="minorHAnsi" w:hAnsiTheme="minorHAnsi" w:cstheme="minorHAnsi"/>
          <w:b w:val="0"/>
          <w:sz w:val="24"/>
          <w:szCs w:val="24"/>
        </w:rPr>
        <w:t>separate crime</w:t>
      </w:r>
      <w:r w:rsidR="00D94BA3" w:rsidRPr="000B5AB9">
        <w:rPr>
          <w:rFonts w:asciiTheme="minorHAnsi" w:hAnsiTheme="minorHAnsi" w:cstheme="minorHAnsi"/>
          <w:b w:val="0"/>
          <w:sz w:val="24"/>
          <w:szCs w:val="24"/>
        </w:rPr>
        <w:t xml:space="preserve"> in its own right, and in a way that puts victim-survivors at the centre of responses</w:t>
      </w:r>
      <w:r w:rsidRPr="000B5AB9">
        <w:rPr>
          <w:rFonts w:asciiTheme="minorHAnsi" w:hAnsiTheme="minorHAnsi" w:cstheme="minorHAnsi"/>
          <w:b w:val="0"/>
          <w:sz w:val="24"/>
          <w:szCs w:val="24"/>
        </w:rPr>
        <w:t xml:space="preserve">. </w:t>
      </w:r>
      <w:r w:rsidR="005102BE" w:rsidRPr="000B5AB9">
        <w:rPr>
          <w:rFonts w:asciiTheme="minorHAnsi" w:hAnsiTheme="minorHAnsi" w:cstheme="minorHAnsi"/>
          <w:b w:val="0"/>
          <w:sz w:val="24"/>
          <w:szCs w:val="24"/>
        </w:rPr>
        <w:t>We need a clear shared definition of sexual violence that recognises the continuum of sexual violence</w:t>
      </w:r>
      <w:r w:rsidR="006D65DA" w:rsidRPr="000B5AB9">
        <w:rPr>
          <w:rFonts w:asciiTheme="minorHAnsi" w:hAnsiTheme="minorHAnsi" w:cstheme="minorHAnsi"/>
          <w:b w:val="0"/>
          <w:sz w:val="24"/>
          <w:szCs w:val="24"/>
        </w:rPr>
        <w:t>, and a holistic life span approach must be implemented across all jurisdictions</w:t>
      </w:r>
      <w:r w:rsidR="005102BE" w:rsidRPr="000B5AB9">
        <w:rPr>
          <w:rFonts w:asciiTheme="minorHAnsi" w:hAnsiTheme="minorHAnsi" w:cstheme="minorHAnsi"/>
          <w:b w:val="0"/>
          <w:sz w:val="24"/>
          <w:szCs w:val="24"/>
        </w:rPr>
        <w:t xml:space="preserve">. </w:t>
      </w:r>
      <w:r w:rsidR="00BF0CB9" w:rsidRPr="000B5AB9">
        <w:rPr>
          <w:rFonts w:asciiTheme="minorHAnsi" w:hAnsiTheme="minorHAnsi" w:cstheme="minorHAnsi"/>
          <w:b w:val="0"/>
          <w:sz w:val="24"/>
          <w:szCs w:val="24"/>
        </w:rPr>
        <w:t xml:space="preserve">Responses </w:t>
      </w:r>
      <w:r w:rsidR="005102BE" w:rsidRPr="000B5AB9">
        <w:rPr>
          <w:rFonts w:asciiTheme="minorHAnsi" w:hAnsiTheme="minorHAnsi" w:cstheme="minorHAnsi"/>
          <w:b w:val="0"/>
          <w:sz w:val="24"/>
          <w:szCs w:val="24"/>
        </w:rPr>
        <w:t xml:space="preserve">to sexual violence </w:t>
      </w:r>
      <w:r w:rsidR="004B5312" w:rsidRPr="000B5AB9">
        <w:rPr>
          <w:rFonts w:asciiTheme="minorHAnsi" w:hAnsiTheme="minorHAnsi" w:cstheme="minorHAnsi"/>
          <w:b w:val="0"/>
          <w:sz w:val="24"/>
          <w:szCs w:val="24"/>
        </w:rPr>
        <w:t xml:space="preserve">in the next National Plan </w:t>
      </w:r>
      <w:r w:rsidR="005102BE" w:rsidRPr="000B5AB9">
        <w:rPr>
          <w:rFonts w:asciiTheme="minorHAnsi" w:hAnsiTheme="minorHAnsi" w:cstheme="minorHAnsi"/>
          <w:b w:val="0"/>
          <w:sz w:val="24"/>
          <w:szCs w:val="24"/>
        </w:rPr>
        <w:t>must include primary prevention, early intervention, crisis, legal and justice processes and recovery, healing and restitution. Recovery and healing require specialist service</w:t>
      </w:r>
      <w:r w:rsidR="00E214AB" w:rsidRPr="000B5AB9">
        <w:rPr>
          <w:rFonts w:asciiTheme="minorHAnsi" w:hAnsiTheme="minorHAnsi" w:cstheme="minorHAnsi"/>
          <w:b w:val="0"/>
          <w:sz w:val="24"/>
          <w:szCs w:val="24"/>
        </w:rPr>
        <w:t xml:space="preserve">s </w:t>
      </w:r>
      <w:r w:rsidR="005102BE" w:rsidRPr="000B5AB9">
        <w:rPr>
          <w:rFonts w:asciiTheme="minorHAnsi" w:hAnsiTheme="minorHAnsi" w:cstheme="minorHAnsi"/>
          <w:b w:val="0"/>
          <w:sz w:val="24"/>
          <w:szCs w:val="24"/>
        </w:rPr>
        <w:t>to support survivors for as long as needed; this is currently constrained by resource</w:t>
      </w:r>
      <w:r w:rsidR="00E214AB" w:rsidRPr="000B5AB9">
        <w:rPr>
          <w:rFonts w:asciiTheme="minorHAnsi" w:hAnsiTheme="minorHAnsi" w:cstheme="minorHAnsi"/>
          <w:b w:val="0"/>
          <w:sz w:val="24"/>
          <w:szCs w:val="24"/>
        </w:rPr>
        <w:t>s</w:t>
      </w:r>
      <w:r w:rsidR="005102BE" w:rsidRPr="000B5AB9">
        <w:rPr>
          <w:rFonts w:asciiTheme="minorHAnsi" w:hAnsiTheme="minorHAnsi" w:cstheme="minorHAnsi"/>
          <w:b w:val="0"/>
          <w:sz w:val="24"/>
          <w:szCs w:val="24"/>
        </w:rPr>
        <w:t xml:space="preserve">. The </w:t>
      </w:r>
      <w:r w:rsidR="004B5312" w:rsidRPr="000B5AB9">
        <w:rPr>
          <w:rFonts w:asciiTheme="minorHAnsi" w:hAnsiTheme="minorHAnsi" w:cstheme="minorHAnsi"/>
          <w:b w:val="0"/>
          <w:sz w:val="24"/>
          <w:szCs w:val="24"/>
        </w:rPr>
        <w:t xml:space="preserve">next National Plan </w:t>
      </w:r>
      <w:r w:rsidR="005102BE" w:rsidRPr="000B5AB9">
        <w:rPr>
          <w:rFonts w:asciiTheme="minorHAnsi" w:hAnsiTheme="minorHAnsi" w:cstheme="minorHAnsi"/>
          <w:b w:val="0"/>
          <w:sz w:val="24"/>
          <w:szCs w:val="24"/>
        </w:rPr>
        <w:t xml:space="preserve">must also recognise and resource work on harmful sexual behaviours, </w:t>
      </w:r>
      <w:r w:rsidR="00F44145" w:rsidRPr="000B5AB9">
        <w:rPr>
          <w:rFonts w:asciiTheme="minorHAnsi" w:hAnsiTheme="minorHAnsi" w:cstheme="minorHAnsi"/>
          <w:b w:val="0"/>
          <w:sz w:val="24"/>
          <w:szCs w:val="24"/>
        </w:rPr>
        <w:t xml:space="preserve">in particular to support </w:t>
      </w:r>
      <w:r w:rsidR="005102BE" w:rsidRPr="000B5AB9">
        <w:rPr>
          <w:rFonts w:asciiTheme="minorHAnsi" w:hAnsiTheme="minorHAnsi" w:cstheme="minorHAnsi"/>
          <w:b w:val="0"/>
          <w:sz w:val="24"/>
          <w:szCs w:val="24"/>
        </w:rPr>
        <w:t xml:space="preserve">children and young people using </w:t>
      </w:r>
      <w:r w:rsidR="00F44145" w:rsidRPr="000B5AB9">
        <w:rPr>
          <w:rFonts w:asciiTheme="minorHAnsi" w:hAnsiTheme="minorHAnsi" w:cstheme="minorHAnsi"/>
          <w:b w:val="0"/>
          <w:sz w:val="24"/>
          <w:szCs w:val="24"/>
        </w:rPr>
        <w:t>them to stop.</w:t>
      </w:r>
      <w:r w:rsidR="00675709" w:rsidRPr="000B5AB9">
        <w:rPr>
          <w:sz w:val="30"/>
        </w:rPr>
        <w:t xml:space="preserve"> </w:t>
      </w:r>
      <w:r w:rsidR="00675709" w:rsidRPr="000B5AB9">
        <w:rPr>
          <w:rFonts w:asciiTheme="minorHAnsi" w:hAnsiTheme="minorHAnsi" w:cstheme="minorHAnsi"/>
          <w:b w:val="0"/>
          <w:sz w:val="24"/>
          <w:szCs w:val="24"/>
        </w:rPr>
        <w:t>These must</w:t>
      </w:r>
      <w:r w:rsidR="000D1CFB" w:rsidRPr="000B5AB9">
        <w:rPr>
          <w:rFonts w:asciiTheme="minorHAnsi" w:hAnsiTheme="minorHAnsi" w:cstheme="minorHAnsi"/>
          <w:b w:val="0"/>
          <w:sz w:val="24"/>
          <w:szCs w:val="24"/>
        </w:rPr>
        <w:t xml:space="preserve"> include</w:t>
      </w:r>
      <w:r w:rsidR="00675709" w:rsidRPr="000B5AB9">
        <w:rPr>
          <w:rFonts w:asciiTheme="minorHAnsi" w:hAnsiTheme="minorHAnsi" w:cstheme="minorHAnsi"/>
          <w:b w:val="0"/>
          <w:sz w:val="24"/>
          <w:szCs w:val="24"/>
        </w:rPr>
        <w:t xml:space="preserve"> </w:t>
      </w:r>
      <w:r w:rsidR="009737C8" w:rsidRPr="000B5AB9">
        <w:rPr>
          <w:rFonts w:asciiTheme="minorHAnsi" w:hAnsiTheme="minorHAnsi" w:cstheme="minorHAnsi"/>
          <w:b w:val="0"/>
          <w:sz w:val="24"/>
          <w:szCs w:val="24"/>
        </w:rPr>
        <w:t xml:space="preserve">greater legal consistency, including </w:t>
      </w:r>
      <w:r w:rsidR="00675709" w:rsidRPr="000B5AB9">
        <w:rPr>
          <w:rFonts w:asciiTheme="minorHAnsi" w:hAnsiTheme="minorHAnsi" w:cstheme="minorHAnsi"/>
          <w:b w:val="0"/>
          <w:sz w:val="24"/>
          <w:szCs w:val="24"/>
        </w:rPr>
        <w:t xml:space="preserve">a nationally consistent definition of </w:t>
      </w:r>
      <w:r w:rsidR="004A11EE" w:rsidRPr="000B5AB9">
        <w:rPr>
          <w:rFonts w:asciiTheme="minorHAnsi" w:hAnsiTheme="minorHAnsi" w:cstheme="minorHAnsi"/>
          <w:b w:val="0"/>
          <w:sz w:val="24"/>
          <w:szCs w:val="24"/>
        </w:rPr>
        <w:t xml:space="preserve">consent across </w:t>
      </w:r>
      <w:r w:rsidR="00675709" w:rsidRPr="000B5AB9">
        <w:rPr>
          <w:rFonts w:asciiTheme="minorHAnsi" w:hAnsiTheme="minorHAnsi" w:cstheme="minorHAnsi"/>
          <w:b w:val="0"/>
          <w:sz w:val="24"/>
          <w:szCs w:val="24"/>
        </w:rPr>
        <w:t xml:space="preserve">all </w:t>
      </w:r>
      <w:r w:rsidR="000D1CFB" w:rsidRPr="000B5AB9">
        <w:rPr>
          <w:rFonts w:asciiTheme="minorHAnsi" w:hAnsiTheme="minorHAnsi" w:cstheme="minorHAnsi"/>
          <w:b w:val="0"/>
          <w:sz w:val="24"/>
          <w:szCs w:val="24"/>
        </w:rPr>
        <w:t>s</w:t>
      </w:r>
      <w:r w:rsidR="00675709" w:rsidRPr="000B5AB9">
        <w:rPr>
          <w:rFonts w:asciiTheme="minorHAnsi" w:hAnsiTheme="minorHAnsi" w:cstheme="minorHAnsi"/>
          <w:b w:val="0"/>
          <w:sz w:val="24"/>
          <w:szCs w:val="24"/>
        </w:rPr>
        <w:t xml:space="preserve">tates and </w:t>
      </w:r>
      <w:r w:rsidR="000D1CFB" w:rsidRPr="000B5AB9">
        <w:rPr>
          <w:rFonts w:asciiTheme="minorHAnsi" w:hAnsiTheme="minorHAnsi" w:cstheme="minorHAnsi"/>
          <w:b w:val="0"/>
          <w:sz w:val="24"/>
          <w:szCs w:val="24"/>
        </w:rPr>
        <w:t>t</w:t>
      </w:r>
      <w:r w:rsidR="00675709" w:rsidRPr="000B5AB9">
        <w:rPr>
          <w:rFonts w:asciiTheme="minorHAnsi" w:hAnsiTheme="minorHAnsi" w:cstheme="minorHAnsi"/>
          <w:b w:val="0"/>
          <w:sz w:val="24"/>
          <w:szCs w:val="24"/>
        </w:rPr>
        <w:t>erritories.</w:t>
      </w:r>
      <w:r w:rsidR="00C22AF9" w:rsidRPr="000B5AB9">
        <w:rPr>
          <w:sz w:val="30"/>
        </w:rPr>
        <w:t xml:space="preserve"> </w:t>
      </w:r>
      <w:r w:rsidR="00C22AF9" w:rsidRPr="000B5AB9">
        <w:rPr>
          <w:rFonts w:asciiTheme="minorHAnsi" w:hAnsiTheme="minorHAnsi" w:cstheme="minorHAnsi"/>
          <w:b w:val="0"/>
          <w:sz w:val="24"/>
          <w:szCs w:val="24"/>
        </w:rPr>
        <w:t>Governments should provide national leadership to help decrease attrition rates across Australia and im</w:t>
      </w:r>
      <w:r w:rsidR="00D94BA3" w:rsidRPr="000B5AB9">
        <w:rPr>
          <w:rFonts w:asciiTheme="minorHAnsi" w:hAnsiTheme="minorHAnsi" w:cstheme="minorHAnsi"/>
          <w:b w:val="0"/>
          <w:sz w:val="24"/>
          <w:szCs w:val="24"/>
        </w:rPr>
        <w:t>plement measures to minimise re</w:t>
      </w:r>
      <w:r w:rsidR="00D94BA3" w:rsidRPr="000B5AB9">
        <w:rPr>
          <w:rFonts w:asciiTheme="minorHAnsi" w:hAnsiTheme="minorHAnsi" w:cstheme="minorHAnsi"/>
          <w:b w:val="0"/>
          <w:sz w:val="24"/>
          <w:szCs w:val="24"/>
        </w:rPr>
        <w:noBreakHyphen/>
      </w:r>
      <w:r w:rsidR="00C22AF9" w:rsidRPr="000B5AB9">
        <w:rPr>
          <w:rFonts w:asciiTheme="minorHAnsi" w:hAnsiTheme="minorHAnsi" w:cstheme="minorHAnsi"/>
          <w:b w:val="0"/>
          <w:sz w:val="24"/>
          <w:szCs w:val="24"/>
        </w:rPr>
        <w:t>traumatisation of survivors as they move through the criminal justice system, and there must be consideration of alternative models of</w:t>
      </w:r>
      <w:r w:rsidR="001C16B9">
        <w:rPr>
          <w:rFonts w:asciiTheme="minorHAnsi" w:hAnsiTheme="minorHAnsi" w:cstheme="minorHAnsi"/>
          <w:b w:val="0"/>
          <w:sz w:val="24"/>
          <w:szCs w:val="24"/>
        </w:rPr>
        <w:t> </w:t>
      </w:r>
      <w:r w:rsidR="00C22AF9" w:rsidRPr="000B5AB9">
        <w:rPr>
          <w:rFonts w:asciiTheme="minorHAnsi" w:hAnsiTheme="minorHAnsi" w:cstheme="minorHAnsi"/>
          <w:b w:val="0"/>
          <w:sz w:val="24"/>
          <w:szCs w:val="24"/>
        </w:rPr>
        <w:t>response.</w:t>
      </w:r>
      <w:r w:rsidR="00D94BA3" w:rsidRPr="000B5AB9">
        <w:rPr>
          <w:rFonts w:asciiTheme="minorHAnsi" w:hAnsiTheme="minorHAnsi" w:cstheme="minorHAnsi"/>
          <w:b w:val="0"/>
          <w:sz w:val="24"/>
          <w:szCs w:val="24"/>
        </w:rPr>
        <w:t xml:space="preserve"> The criminal justice system must be safe, accessible and trauma</w:t>
      </w:r>
      <w:r w:rsidR="000D1CFB" w:rsidRPr="000B5AB9">
        <w:rPr>
          <w:rFonts w:asciiTheme="minorHAnsi" w:hAnsiTheme="minorHAnsi" w:cstheme="minorHAnsi"/>
          <w:b w:val="0"/>
          <w:sz w:val="24"/>
          <w:szCs w:val="24"/>
        </w:rPr>
        <w:noBreakHyphen/>
      </w:r>
      <w:r w:rsidR="00D94BA3" w:rsidRPr="000B5AB9">
        <w:rPr>
          <w:rFonts w:asciiTheme="minorHAnsi" w:hAnsiTheme="minorHAnsi" w:cstheme="minorHAnsi"/>
          <w:b w:val="0"/>
          <w:sz w:val="24"/>
          <w:szCs w:val="24"/>
        </w:rPr>
        <w:t>informed for victim</w:t>
      </w:r>
      <w:r w:rsidR="00D94BA3" w:rsidRPr="000B5AB9">
        <w:rPr>
          <w:rFonts w:asciiTheme="minorHAnsi" w:hAnsiTheme="minorHAnsi" w:cstheme="minorHAnsi"/>
          <w:b w:val="0"/>
          <w:sz w:val="24"/>
          <w:szCs w:val="24"/>
        </w:rPr>
        <w:noBreakHyphen/>
        <w:t>survivors.</w:t>
      </w:r>
    </w:p>
    <w:p w:rsidR="00C21E5D" w:rsidRPr="000B5AB9" w:rsidRDefault="00035FD3" w:rsidP="005102BE">
      <w:pPr>
        <w:pStyle w:val="Heading2"/>
        <w:shd w:val="clear" w:color="auto" w:fill="auto"/>
        <w:rPr>
          <w:rFonts w:asciiTheme="minorHAnsi" w:hAnsiTheme="minorHAnsi" w:cstheme="minorHAnsi"/>
          <w:b w:val="0"/>
          <w:sz w:val="24"/>
          <w:szCs w:val="24"/>
        </w:rPr>
      </w:pPr>
      <w:r w:rsidRPr="000B5AB9">
        <w:rPr>
          <w:rFonts w:asciiTheme="minorHAnsi" w:hAnsiTheme="minorHAnsi" w:cstheme="minorHAnsi"/>
          <w:b w:val="0"/>
          <w:sz w:val="24"/>
          <w:szCs w:val="24"/>
        </w:rPr>
        <w:t>Sexual violence in all its forms across the lifespan must be addressed, including child sexual abuse, sterilisation of women and girls with disability and unnecessary medical procedures on intersex infants, sexual violence within the context of domestic and family violence and abuse including in institutional settings, female genital mutilation/cutting, technology</w:t>
      </w:r>
      <w:r w:rsidR="000D1CFB" w:rsidRPr="000B5AB9">
        <w:rPr>
          <w:rFonts w:asciiTheme="minorHAnsi" w:hAnsiTheme="minorHAnsi" w:cstheme="minorHAnsi"/>
          <w:b w:val="0"/>
          <w:sz w:val="24"/>
          <w:szCs w:val="24"/>
        </w:rPr>
        <w:noBreakHyphen/>
      </w:r>
      <w:r w:rsidRPr="000B5AB9">
        <w:rPr>
          <w:rFonts w:asciiTheme="minorHAnsi" w:hAnsiTheme="minorHAnsi" w:cstheme="minorHAnsi"/>
          <w:b w:val="0"/>
          <w:sz w:val="24"/>
          <w:szCs w:val="24"/>
        </w:rPr>
        <w:t>facilitated sexual abuse and sexual violence and assault in the workplace.</w:t>
      </w:r>
      <w:r w:rsidR="004A11EE" w:rsidRPr="000B5AB9">
        <w:rPr>
          <w:rFonts w:asciiTheme="minorHAnsi" w:hAnsiTheme="minorHAnsi" w:cstheme="minorHAnsi"/>
          <w:b w:val="0"/>
          <w:sz w:val="24"/>
          <w:szCs w:val="24"/>
        </w:rPr>
        <w:t xml:space="preserve"> </w:t>
      </w:r>
    </w:p>
    <w:p w:rsidR="005102BE" w:rsidRPr="000B5AB9" w:rsidRDefault="00C21E5D" w:rsidP="005102BE">
      <w:pPr>
        <w:pStyle w:val="Heading2"/>
        <w:shd w:val="clear" w:color="auto" w:fill="auto"/>
        <w:rPr>
          <w:rFonts w:asciiTheme="minorHAnsi" w:hAnsiTheme="minorHAnsi" w:cstheme="minorHAnsi"/>
          <w:b w:val="0"/>
          <w:sz w:val="24"/>
          <w:szCs w:val="24"/>
        </w:rPr>
      </w:pPr>
      <w:r w:rsidRPr="000B5AB9">
        <w:rPr>
          <w:rFonts w:asciiTheme="minorHAnsi" w:hAnsiTheme="minorHAnsi" w:cstheme="minorHAnsi"/>
          <w:b w:val="0"/>
          <w:sz w:val="24"/>
          <w:szCs w:val="24"/>
        </w:rPr>
        <w:t xml:space="preserve">All </w:t>
      </w:r>
      <w:r w:rsidR="004B5312" w:rsidRPr="000B5AB9">
        <w:rPr>
          <w:rFonts w:asciiTheme="minorHAnsi" w:hAnsiTheme="minorHAnsi" w:cstheme="minorHAnsi"/>
          <w:b w:val="0"/>
          <w:sz w:val="24"/>
          <w:szCs w:val="24"/>
        </w:rPr>
        <w:t>g</w:t>
      </w:r>
      <w:r w:rsidRPr="000B5AB9">
        <w:rPr>
          <w:rFonts w:asciiTheme="minorHAnsi" w:hAnsiTheme="minorHAnsi" w:cstheme="minorHAnsi"/>
          <w:b w:val="0"/>
          <w:sz w:val="24"/>
          <w:szCs w:val="24"/>
        </w:rPr>
        <w:t xml:space="preserve">overnments should continue to deliver on relevant recommendations to prevent and address sexual harassment in Australian workplaces. </w:t>
      </w:r>
      <w:r w:rsidR="00296664" w:rsidRPr="000B5AB9">
        <w:rPr>
          <w:rFonts w:asciiTheme="minorHAnsi" w:hAnsiTheme="minorHAnsi" w:cstheme="minorHAnsi"/>
          <w:b w:val="0"/>
          <w:sz w:val="24"/>
          <w:szCs w:val="24"/>
        </w:rPr>
        <w:t xml:space="preserve">The Commonwealth Government </w:t>
      </w:r>
      <w:r w:rsidR="005102BE" w:rsidRPr="000B5AB9">
        <w:rPr>
          <w:rFonts w:asciiTheme="minorHAnsi" w:hAnsiTheme="minorHAnsi" w:cstheme="minorHAnsi"/>
          <w:b w:val="0"/>
          <w:sz w:val="24"/>
          <w:szCs w:val="24"/>
        </w:rPr>
        <w:t>mu</w:t>
      </w:r>
      <w:r w:rsidR="0015590D" w:rsidRPr="000B5AB9">
        <w:rPr>
          <w:rFonts w:asciiTheme="minorHAnsi" w:hAnsiTheme="minorHAnsi" w:cstheme="minorHAnsi"/>
          <w:b w:val="0"/>
          <w:sz w:val="24"/>
          <w:szCs w:val="24"/>
        </w:rPr>
        <w:t xml:space="preserve">st continue </w:t>
      </w:r>
      <w:r w:rsidR="00D94BA3" w:rsidRPr="000B5AB9">
        <w:rPr>
          <w:rFonts w:asciiTheme="minorHAnsi" w:hAnsiTheme="minorHAnsi" w:cstheme="minorHAnsi"/>
          <w:b w:val="0"/>
          <w:sz w:val="24"/>
          <w:szCs w:val="24"/>
        </w:rPr>
        <w:t>to</w:t>
      </w:r>
      <w:r w:rsidR="00754769" w:rsidRPr="000B5AB9">
        <w:rPr>
          <w:rFonts w:asciiTheme="minorHAnsi" w:hAnsiTheme="minorHAnsi" w:cstheme="minorHAnsi"/>
          <w:b w:val="0"/>
          <w:sz w:val="24"/>
          <w:szCs w:val="24"/>
        </w:rPr>
        <w:t xml:space="preserve"> </w:t>
      </w:r>
      <w:r w:rsidR="00F504A5" w:rsidRPr="000B5AB9">
        <w:rPr>
          <w:rFonts w:asciiTheme="minorHAnsi" w:hAnsiTheme="minorHAnsi" w:cstheme="minorHAnsi"/>
          <w:b w:val="0"/>
          <w:sz w:val="24"/>
          <w:szCs w:val="24"/>
        </w:rPr>
        <w:t>prioritise delivery of</w:t>
      </w:r>
      <w:r w:rsidR="005102BE" w:rsidRPr="000B5AB9">
        <w:rPr>
          <w:rFonts w:asciiTheme="minorHAnsi" w:hAnsiTheme="minorHAnsi" w:cstheme="minorHAnsi"/>
          <w:b w:val="0"/>
          <w:sz w:val="24"/>
          <w:szCs w:val="24"/>
        </w:rPr>
        <w:t xml:space="preserve"> </w:t>
      </w:r>
      <w:r w:rsidR="00296664" w:rsidRPr="000B5AB9">
        <w:rPr>
          <w:rFonts w:asciiTheme="minorHAnsi" w:hAnsiTheme="minorHAnsi" w:cstheme="minorHAnsi"/>
          <w:b w:val="0"/>
          <w:sz w:val="24"/>
          <w:szCs w:val="24"/>
        </w:rPr>
        <w:t xml:space="preserve">all </w:t>
      </w:r>
      <w:r w:rsidR="005102BE" w:rsidRPr="000B5AB9">
        <w:rPr>
          <w:rFonts w:asciiTheme="minorHAnsi" w:hAnsiTheme="minorHAnsi" w:cstheme="minorHAnsi"/>
          <w:b w:val="0"/>
          <w:sz w:val="24"/>
          <w:szCs w:val="24"/>
        </w:rPr>
        <w:t>recommendations of the Resp</w:t>
      </w:r>
      <w:r w:rsidR="00D14440" w:rsidRPr="000B5AB9">
        <w:rPr>
          <w:rFonts w:asciiTheme="minorHAnsi" w:hAnsiTheme="minorHAnsi" w:cstheme="minorHAnsi"/>
          <w:b w:val="0"/>
          <w:sz w:val="24"/>
          <w:szCs w:val="24"/>
        </w:rPr>
        <w:t xml:space="preserve">ect@Work Report. This includes </w:t>
      </w:r>
      <w:r w:rsidR="005102BE" w:rsidRPr="000B5AB9">
        <w:rPr>
          <w:rFonts w:asciiTheme="minorHAnsi" w:hAnsiTheme="minorHAnsi" w:cstheme="minorHAnsi"/>
          <w:b w:val="0"/>
          <w:sz w:val="24"/>
          <w:szCs w:val="24"/>
        </w:rPr>
        <w:t>a positive duty on workplaces to take reasonable and proportionate measures to</w:t>
      </w:r>
      <w:r w:rsidR="001C16B9">
        <w:rPr>
          <w:rFonts w:asciiTheme="minorHAnsi" w:hAnsiTheme="minorHAnsi" w:cstheme="minorHAnsi"/>
          <w:b w:val="0"/>
          <w:sz w:val="24"/>
          <w:szCs w:val="24"/>
        </w:rPr>
        <w:t> </w:t>
      </w:r>
      <w:r w:rsidR="005102BE" w:rsidRPr="000B5AB9">
        <w:rPr>
          <w:rFonts w:asciiTheme="minorHAnsi" w:hAnsiTheme="minorHAnsi" w:cstheme="minorHAnsi"/>
          <w:b w:val="0"/>
          <w:sz w:val="24"/>
          <w:szCs w:val="24"/>
        </w:rPr>
        <w:t>eliminate sex discrimination, sexual harassment, and victimisation</w:t>
      </w:r>
      <w:r w:rsidR="00F44145" w:rsidRPr="000B5AB9">
        <w:rPr>
          <w:rFonts w:asciiTheme="minorHAnsi" w:hAnsiTheme="minorHAnsi" w:cstheme="minorHAnsi"/>
          <w:b w:val="0"/>
          <w:sz w:val="24"/>
          <w:szCs w:val="24"/>
        </w:rPr>
        <w:t>.</w:t>
      </w:r>
      <w:r w:rsidR="00296664" w:rsidRPr="000B5AB9">
        <w:rPr>
          <w:rFonts w:asciiTheme="minorHAnsi" w:hAnsiTheme="minorHAnsi" w:cstheme="minorHAnsi"/>
          <w:b w:val="0"/>
          <w:sz w:val="24"/>
          <w:szCs w:val="24"/>
        </w:rPr>
        <w:t xml:space="preserve"> </w:t>
      </w:r>
    </w:p>
    <w:p w:rsidR="00F326C2" w:rsidRPr="000B5AB9" w:rsidRDefault="00F326C2" w:rsidP="000B5AB9">
      <w:pPr>
        <w:pStyle w:val="Heading1"/>
        <w:shd w:val="clear" w:color="auto" w:fill="auto"/>
        <w:rPr>
          <w:color w:val="1A2482"/>
          <w:sz w:val="28"/>
          <w:szCs w:val="28"/>
        </w:rPr>
      </w:pPr>
      <w:r w:rsidRPr="000B5AB9">
        <w:rPr>
          <w:color w:val="1A2482"/>
          <w:sz w:val="28"/>
          <w:szCs w:val="28"/>
        </w:rPr>
        <w:t>We must work with men, and invest in changing perpetrators’ behaviour</w:t>
      </w:r>
    </w:p>
    <w:p w:rsidR="00527900" w:rsidRPr="000B5AB9" w:rsidRDefault="00527900" w:rsidP="00527900">
      <w:pPr>
        <w:rPr>
          <w:rFonts w:asciiTheme="minorHAnsi" w:hAnsiTheme="minorHAnsi" w:cstheme="minorHAnsi"/>
        </w:rPr>
      </w:pPr>
      <w:r w:rsidRPr="000B5AB9">
        <w:rPr>
          <w:rFonts w:asciiTheme="minorHAnsi" w:hAnsiTheme="minorHAnsi" w:cstheme="minorHAnsi"/>
        </w:rPr>
        <w:t>All men play an important role in preventing violence against women</w:t>
      </w:r>
      <w:r w:rsidR="000D1CFB" w:rsidRPr="000B5AB9">
        <w:rPr>
          <w:rFonts w:asciiTheme="minorHAnsi" w:hAnsiTheme="minorHAnsi" w:cstheme="minorHAnsi"/>
        </w:rPr>
        <w:t xml:space="preserve">. </w:t>
      </w:r>
      <w:r w:rsidRPr="000B5AB9">
        <w:rPr>
          <w:rFonts w:asciiTheme="minorHAnsi" w:hAnsiTheme="minorHAnsi" w:cstheme="minorHAnsi"/>
        </w:rPr>
        <w:t>We need to shift the dial on dominant and harmful notions of masculinity that drive violence against women.</w:t>
      </w:r>
      <w:r w:rsidR="00035FD3" w:rsidRPr="000B5AB9">
        <w:rPr>
          <w:rFonts w:asciiTheme="minorHAnsi" w:hAnsiTheme="minorHAnsi" w:cstheme="minorHAnsi"/>
        </w:rPr>
        <w:t xml:space="preserve"> </w:t>
      </w:r>
      <w:r w:rsidRPr="000B5AB9">
        <w:rPr>
          <w:rFonts w:asciiTheme="minorHAnsi" w:hAnsiTheme="minorHAnsi" w:cstheme="minorHAnsi"/>
        </w:rPr>
        <w:t>The system presents an overwhelming burden on victim</w:t>
      </w:r>
      <w:r w:rsidR="00B8680B" w:rsidRPr="000B5AB9">
        <w:rPr>
          <w:rFonts w:asciiTheme="minorHAnsi" w:hAnsiTheme="minorHAnsi" w:cstheme="minorHAnsi"/>
        </w:rPr>
        <w:t>-</w:t>
      </w:r>
      <w:r w:rsidRPr="000B5AB9">
        <w:rPr>
          <w:rFonts w:asciiTheme="minorHAnsi" w:hAnsiTheme="minorHAnsi" w:cstheme="minorHAnsi"/>
        </w:rPr>
        <w:t xml:space="preserve">survivors and must be re-thought to shift that burden to the person using the violence. </w:t>
      </w:r>
      <w:r w:rsidR="00E125BA" w:rsidRPr="000B5AB9">
        <w:rPr>
          <w:rFonts w:asciiTheme="minorHAnsi" w:hAnsiTheme="minorHAnsi" w:cstheme="minorHAnsi"/>
        </w:rPr>
        <w:t xml:space="preserve">Victim-safety needs to be at the centre and this includes removing perpetrators from the home, which requires adequate accommodation options. </w:t>
      </w:r>
      <w:r w:rsidRPr="000B5AB9">
        <w:rPr>
          <w:rFonts w:asciiTheme="minorHAnsi" w:hAnsiTheme="minorHAnsi" w:cstheme="minorHAnsi"/>
        </w:rPr>
        <w:t>This needs to occur everywhere, from keeping victim</w:t>
      </w:r>
      <w:r w:rsidR="00B8680B" w:rsidRPr="000B5AB9">
        <w:rPr>
          <w:rFonts w:asciiTheme="minorHAnsi" w:hAnsiTheme="minorHAnsi" w:cstheme="minorHAnsi"/>
        </w:rPr>
        <w:t>-</w:t>
      </w:r>
      <w:r w:rsidRPr="000B5AB9">
        <w:rPr>
          <w:rFonts w:asciiTheme="minorHAnsi" w:hAnsiTheme="minorHAnsi" w:cstheme="minorHAnsi"/>
        </w:rPr>
        <w:t>survivors in the home where safe, social service response,</w:t>
      </w:r>
      <w:r w:rsidR="004B5312" w:rsidRPr="000B5AB9">
        <w:rPr>
          <w:rFonts w:asciiTheme="minorHAnsi" w:hAnsiTheme="minorHAnsi" w:cstheme="minorHAnsi"/>
        </w:rPr>
        <w:t xml:space="preserve"> and</w:t>
      </w:r>
      <w:r w:rsidRPr="000B5AB9">
        <w:rPr>
          <w:rFonts w:asciiTheme="minorHAnsi" w:hAnsiTheme="minorHAnsi" w:cstheme="minorHAnsi"/>
        </w:rPr>
        <w:t xml:space="preserve"> police and justice responses. </w:t>
      </w:r>
    </w:p>
    <w:p w:rsidR="00527900" w:rsidRPr="000B5AB9" w:rsidRDefault="00527900" w:rsidP="00527900">
      <w:pPr>
        <w:rPr>
          <w:rFonts w:asciiTheme="minorHAnsi" w:hAnsiTheme="minorHAnsi" w:cstheme="minorHAnsi"/>
        </w:rPr>
      </w:pPr>
      <w:r w:rsidRPr="000B5AB9">
        <w:rPr>
          <w:rFonts w:asciiTheme="minorHAnsi" w:hAnsiTheme="minorHAnsi" w:cstheme="minorHAnsi"/>
        </w:rPr>
        <w:t>Greater investment is needed in action</w:t>
      </w:r>
      <w:r w:rsidR="000D1CFB" w:rsidRPr="000B5AB9">
        <w:rPr>
          <w:rFonts w:asciiTheme="minorHAnsi" w:hAnsiTheme="minorHAnsi" w:cstheme="minorHAnsi"/>
        </w:rPr>
        <w:noBreakHyphen/>
      </w:r>
      <w:r w:rsidRPr="000B5AB9">
        <w:rPr>
          <w:rFonts w:asciiTheme="minorHAnsi" w:hAnsiTheme="minorHAnsi" w:cstheme="minorHAnsi"/>
        </w:rPr>
        <w:t>based research – we must further develop a suite of</w:t>
      </w:r>
      <w:r w:rsidR="001C16B9">
        <w:rPr>
          <w:rFonts w:asciiTheme="minorHAnsi" w:hAnsiTheme="minorHAnsi" w:cstheme="minorHAnsi"/>
        </w:rPr>
        <w:t> </w:t>
      </w:r>
      <w:r w:rsidRPr="000B5AB9">
        <w:rPr>
          <w:rFonts w:asciiTheme="minorHAnsi" w:hAnsiTheme="minorHAnsi" w:cstheme="minorHAnsi"/>
        </w:rPr>
        <w:t>evidence-based interventions to respond to the diversity of men using violence and abuse with the focus on keeping victim</w:t>
      </w:r>
      <w:r w:rsidR="000D1CFB" w:rsidRPr="000B5AB9">
        <w:rPr>
          <w:rFonts w:asciiTheme="minorHAnsi" w:hAnsiTheme="minorHAnsi" w:cstheme="minorHAnsi"/>
        </w:rPr>
        <w:noBreakHyphen/>
      </w:r>
      <w:r w:rsidRPr="000B5AB9">
        <w:rPr>
          <w:rFonts w:asciiTheme="minorHAnsi" w:hAnsiTheme="minorHAnsi" w:cstheme="minorHAnsi"/>
        </w:rPr>
        <w:t xml:space="preserve">survivors safe. We need to work with men who use, or are </w:t>
      </w:r>
      <w:r w:rsidRPr="000B5AB9">
        <w:rPr>
          <w:rFonts w:asciiTheme="minorHAnsi" w:hAnsiTheme="minorHAnsi" w:cstheme="minorHAnsi"/>
        </w:rPr>
        <w:lastRenderedPageBreak/>
        <w:t xml:space="preserve">at risk of using violence, </w:t>
      </w:r>
      <w:r w:rsidR="00F504A5" w:rsidRPr="000B5AB9">
        <w:rPr>
          <w:rFonts w:asciiTheme="minorHAnsi" w:hAnsiTheme="minorHAnsi" w:cstheme="minorHAnsi"/>
        </w:rPr>
        <w:t xml:space="preserve">and across a range of settings and at the institutional, community and individual level. </w:t>
      </w:r>
      <w:r w:rsidRPr="000B5AB9">
        <w:rPr>
          <w:rFonts w:asciiTheme="minorHAnsi" w:hAnsiTheme="minorHAnsi" w:cstheme="minorHAnsi"/>
        </w:rPr>
        <w:t>There must be greater investment in perpetrator interventions, and these must be informed by risk assessment and mitigation,</w:t>
      </w:r>
      <w:r w:rsidR="001C16B9">
        <w:rPr>
          <w:rFonts w:asciiTheme="minorHAnsi" w:hAnsiTheme="minorHAnsi" w:cstheme="minorHAnsi"/>
        </w:rPr>
        <w:t xml:space="preserve"> evidence and lived expertise, including </w:t>
      </w:r>
      <w:r w:rsidRPr="000B5AB9">
        <w:rPr>
          <w:rFonts w:asciiTheme="minorHAnsi" w:hAnsiTheme="minorHAnsi" w:cstheme="minorHAnsi"/>
        </w:rPr>
        <w:t>of men who have been through the system. Programs need to be tailored and focus on localised and culturally appropriate responses, underpinned by evidence about what works, and conducted by qualified and capable staff who understand the nuances of</w:t>
      </w:r>
      <w:r w:rsidR="001C16B9">
        <w:rPr>
          <w:rFonts w:asciiTheme="minorHAnsi" w:hAnsiTheme="minorHAnsi" w:cstheme="minorHAnsi"/>
        </w:rPr>
        <w:t> </w:t>
      </w:r>
      <w:r w:rsidRPr="000B5AB9">
        <w:rPr>
          <w:rFonts w:asciiTheme="minorHAnsi" w:hAnsiTheme="minorHAnsi" w:cstheme="minorHAnsi"/>
        </w:rPr>
        <w:t xml:space="preserve">this highly specialist work.  </w:t>
      </w:r>
    </w:p>
    <w:p w:rsidR="00527900" w:rsidRPr="000B5AB9" w:rsidRDefault="00527900" w:rsidP="00527900">
      <w:pPr>
        <w:rPr>
          <w:rFonts w:asciiTheme="minorHAnsi" w:hAnsiTheme="minorHAnsi" w:cstheme="minorHAnsi"/>
        </w:rPr>
      </w:pPr>
      <w:r w:rsidRPr="000B5AB9">
        <w:rPr>
          <w:rFonts w:asciiTheme="minorHAnsi" w:hAnsiTheme="minorHAnsi" w:cstheme="minorHAnsi"/>
        </w:rPr>
        <w:t>Data on what drives men to perpetrate violence needs to be built and will require the active participation of all states and territories. This data must inform responses across the system – primary prevention, early intervention, response and sustaining behavioural change</w:t>
      </w:r>
      <w:r w:rsidR="000D1CFB" w:rsidRPr="000B5AB9">
        <w:rPr>
          <w:rFonts w:asciiTheme="minorHAnsi" w:hAnsiTheme="minorHAnsi" w:cstheme="minorHAnsi"/>
        </w:rPr>
        <w:t xml:space="preserve"> and recovery</w:t>
      </w:r>
      <w:r w:rsidRPr="000B5AB9">
        <w:rPr>
          <w:rFonts w:asciiTheme="minorHAnsi" w:hAnsiTheme="minorHAnsi" w:cstheme="minorHAnsi"/>
        </w:rPr>
        <w:t xml:space="preserve">. </w:t>
      </w:r>
      <w:r w:rsidR="00035FD3" w:rsidRPr="000B5AB9">
        <w:rPr>
          <w:rFonts w:asciiTheme="minorHAnsi" w:hAnsiTheme="minorHAnsi" w:cstheme="minorHAnsi"/>
        </w:rPr>
        <w:t>All men’s behavioural change programs must include a well-resourced victim-survivor support aspect to ensure the intervention is not creating unintended risks.</w:t>
      </w:r>
      <w:r w:rsidRPr="000B5AB9">
        <w:rPr>
          <w:rFonts w:asciiTheme="minorHAnsi" w:hAnsiTheme="minorHAnsi" w:cstheme="minorHAnsi"/>
        </w:rPr>
        <w:t xml:space="preserve"> We must commit to building capability for </w:t>
      </w:r>
      <w:r w:rsidR="000D1CFB" w:rsidRPr="000B5AB9">
        <w:rPr>
          <w:rFonts w:asciiTheme="minorHAnsi" w:hAnsiTheme="minorHAnsi" w:cstheme="minorHAnsi"/>
        </w:rPr>
        <w:t xml:space="preserve">those who </w:t>
      </w:r>
      <w:r w:rsidRPr="000B5AB9">
        <w:rPr>
          <w:rFonts w:asciiTheme="minorHAnsi" w:hAnsiTheme="minorHAnsi" w:cstheme="minorHAnsi"/>
        </w:rPr>
        <w:t>work with men t</w:t>
      </w:r>
      <w:r w:rsidR="000D1CFB" w:rsidRPr="000B5AB9">
        <w:rPr>
          <w:rFonts w:asciiTheme="minorHAnsi" w:hAnsiTheme="minorHAnsi" w:cstheme="minorHAnsi"/>
        </w:rPr>
        <w:t>hat meets</w:t>
      </w:r>
      <w:r w:rsidRPr="000B5AB9">
        <w:rPr>
          <w:rFonts w:asciiTheme="minorHAnsi" w:hAnsiTheme="minorHAnsi" w:cstheme="minorHAnsi"/>
        </w:rPr>
        <w:t xml:space="preserve"> agreed strong national standards</w:t>
      </w:r>
      <w:r w:rsidR="00035FD3" w:rsidRPr="000B5AB9">
        <w:rPr>
          <w:rFonts w:asciiTheme="minorHAnsi" w:hAnsiTheme="minorHAnsi" w:cstheme="minorHAnsi"/>
        </w:rPr>
        <w:t xml:space="preserve">, </w:t>
      </w:r>
      <w:r w:rsidR="000D1CFB" w:rsidRPr="000B5AB9">
        <w:rPr>
          <w:rFonts w:asciiTheme="minorHAnsi" w:hAnsiTheme="minorHAnsi" w:cstheme="minorHAnsi"/>
        </w:rPr>
        <w:t>without</w:t>
      </w:r>
      <w:r w:rsidRPr="000B5AB9">
        <w:rPr>
          <w:rFonts w:asciiTheme="minorHAnsi" w:hAnsiTheme="minorHAnsi" w:cstheme="minorHAnsi"/>
        </w:rPr>
        <w:t xml:space="preserve"> dilut</w:t>
      </w:r>
      <w:r w:rsidR="000D1CFB" w:rsidRPr="000B5AB9">
        <w:rPr>
          <w:rFonts w:asciiTheme="minorHAnsi" w:hAnsiTheme="minorHAnsi" w:cstheme="minorHAnsi"/>
        </w:rPr>
        <w:t>ing</w:t>
      </w:r>
      <w:r w:rsidRPr="000B5AB9">
        <w:rPr>
          <w:rFonts w:asciiTheme="minorHAnsi" w:hAnsiTheme="minorHAnsi" w:cstheme="minorHAnsi"/>
        </w:rPr>
        <w:t xml:space="preserve"> best practice. </w:t>
      </w:r>
      <w:r w:rsidR="000D1CFB" w:rsidRPr="000B5AB9">
        <w:rPr>
          <w:rFonts w:asciiTheme="minorHAnsi" w:hAnsiTheme="minorHAnsi" w:cstheme="minorHAnsi"/>
        </w:rPr>
        <w:t>We must</w:t>
      </w:r>
      <w:r w:rsidRPr="000B5AB9">
        <w:rPr>
          <w:rFonts w:asciiTheme="minorHAnsi" w:hAnsiTheme="minorHAnsi" w:cstheme="minorHAnsi"/>
        </w:rPr>
        <w:t xml:space="preserve"> encourage workplaces to address the</w:t>
      </w:r>
      <w:r w:rsidR="000D1CFB" w:rsidRPr="000B5AB9">
        <w:rPr>
          <w:rFonts w:asciiTheme="minorHAnsi" w:hAnsiTheme="minorHAnsi" w:cstheme="minorHAnsi"/>
        </w:rPr>
        <w:t>ir</w:t>
      </w:r>
      <w:r w:rsidRPr="000B5AB9">
        <w:rPr>
          <w:rFonts w:asciiTheme="minorHAnsi" w:hAnsiTheme="minorHAnsi" w:cstheme="minorHAnsi"/>
        </w:rPr>
        <w:t xml:space="preserve"> employee experiences with expertise.</w:t>
      </w:r>
    </w:p>
    <w:p w:rsidR="001D6BF1" w:rsidRPr="000B5AB9" w:rsidRDefault="001D6BF1" w:rsidP="000B5AB9">
      <w:pPr>
        <w:pStyle w:val="Heading1"/>
        <w:shd w:val="clear" w:color="auto" w:fill="auto"/>
        <w:rPr>
          <w:color w:val="1A2482"/>
          <w:sz w:val="28"/>
          <w:szCs w:val="28"/>
        </w:rPr>
      </w:pPr>
      <w:r w:rsidRPr="000B5AB9">
        <w:rPr>
          <w:color w:val="1A2482"/>
          <w:sz w:val="28"/>
          <w:szCs w:val="28"/>
        </w:rPr>
        <w:t xml:space="preserve">We must improve </w:t>
      </w:r>
      <w:r w:rsidR="009737C8" w:rsidRPr="000B5AB9">
        <w:rPr>
          <w:color w:val="1A2482"/>
          <w:sz w:val="28"/>
          <w:szCs w:val="28"/>
        </w:rPr>
        <w:t>and appropriately resource</w:t>
      </w:r>
      <w:r w:rsidRPr="000B5AB9">
        <w:rPr>
          <w:color w:val="1A2482"/>
          <w:sz w:val="28"/>
          <w:szCs w:val="28"/>
        </w:rPr>
        <w:t xml:space="preserve"> </w:t>
      </w:r>
      <w:r w:rsidR="009737C8" w:rsidRPr="000B5AB9">
        <w:rPr>
          <w:color w:val="1A2482"/>
          <w:sz w:val="28"/>
          <w:szCs w:val="28"/>
        </w:rPr>
        <w:t xml:space="preserve">the </w:t>
      </w:r>
      <w:r w:rsidRPr="000B5AB9">
        <w:rPr>
          <w:color w:val="1A2482"/>
          <w:sz w:val="28"/>
          <w:szCs w:val="28"/>
        </w:rPr>
        <w:t>service system responses required to support women and children</w:t>
      </w:r>
    </w:p>
    <w:p w:rsidR="00F326C2" w:rsidRPr="000B5AB9" w:rsidRDefault="001D6BF1" w:rsidP="00F326C2">
      <w:pPr>
        <w:rPr>
          <w:rFonts w:asciiTheme="minorHAnsi" w:hAnsiTheme="minorHAnsi" w:cstheme="minorHAnsi"/>
        </w:rPr>
      </w:pPr>
      <w:r w:rsidRPr="000B5AB9">
        <w:rPr>
          <w:rFonts w:asciiTheme="minorHAnsi" w:hAnsiTheme="minorHAnsi" w:cstheme="minorHAnsi"/>
        </w:rPr>
        <w:t xml:space="preserve">Health, financial security and housing are critical to ensure good health outcomes – women’s basic needs must be met to enable them to leave violent relationships and support their recovery. </w:t>
      </w:r>
      <w:r w:rsidR="00F44145" w:rsidRPr="000B5AB9">
        <w:rPr>
          <w:rFonts w:asciiTheme="minorHAnsi" w:hAnsiTheme="minorHAnsi" w:cstheme="minorHAnsi"/>
        </w:rPr>
        <w:t>We need to support s</w:t>
      </w:r>
      <w:r w:rsidR="00063235" w:rsidRPr="000B5AB9">
        <w:rPr>
          <w:rFonts w:asciiTheme="minorHAnsi" w:hAnsiTheme="minorHAnsi" w:cstheme="minorHAnsi"/>
        </w:rPr>
        <w:t>pecialist family</w:t>
      </w:r>
      <w:r w:rsidR="00C36F39">
        <w:rPr>
          <w:rFonts w:asciiTheme="minorHAnsi" w:hAnsiTheme="minorHAnsi" w:cstheme="minorHAnsi"/>
        </w:rPr>
        <w:t>, d</w:t>
      </w:r>
      <w:r w:rsidR="00063235" w:rsidRPr="000B5AB9">
        <w:rPr>
          <w:rFonts w:asciiTheme="minorHAnsi" w:hAnsiTheme="minorHAnsi" w:cstheme="minorHAnsi"/>
        </w:rPr>
        <w:t xml:space="preserve">omestic </w:t>
      </w:r>
      <w:r w:rsidR="00C36F39">
        <w:rPr>
          <w:rFonts w:asciiTheme="minorHAnsi" w:hAnsiTheme="minorHAnsi" w:cstheme="minorHAnsi"/>
        </w:rPr>
        <w:t xml:space="preserve">and sexual </w:t>
      </w:r>
      <w:r w:rsidR="00063235" w:rsidRPr="000B5AB9">
        <w:rPr>
          <w:rFonts w:asciiTheme="minorHAnsi" w:hAnsiTheme="minorHAnsi" w:cstheme="minorHAnsi"/>
        </w:rPr>
        <w:t>violence</w:t>
      </w:r>
      <w:r w:rsidR="00C36F39">
        <w:rPr>
          <w:rFonts w:asciiTheme="minorHAnsi" w:hAnsiTheme="minorHAnsi" w:cstheme="minorHAnsi"/>
        </w:rPr>
        <w:t xml:space="preserve"> services </w:t>
      </w:r>
      <w:r w:rsidR="00063235" w:rsidRPr="000B5AB9">
        <w:rPr>
          <w:rFonts w:asciiTheme="minorHAnsi" w:hAnsiTheme="minorHAnsi" w:cstheme="minorHAnsi"/>
        </w:rPr>
        <w:t xml:space="preserve"> </w:t>
      </w:r>
      <w:r w:rsidR="00F44145" w:rsidRPr="000B5AB9">
        <w:rPr>
          <w:rFonts w:asciiTheme="minorHAnsi" w:hAnsiTheme="minorHAnsi" w:cstheme="minorHAnsi"/>
        </w:rPr>
        <w:t xml:space="preserve">and better </w:t>
      </w:r>
      <w:r w:rsidR="00063235" w:rsidRPr="000B5AB9">
        <w:rPr>
          <w:rFonts w:asciiTheme="minorHAnsi" w:hAnsiTheme="minorHAnsi" w:cstheme="minorHAnsi"/>
        </w:rPr>
        <w:t xml:space="preserve">equip mainstream services to respond and identify solutions. </w:t>
      </w:r>
      <w:r w:rsidR="00F326C2" w:rsidRPr="000B5AB9">
        <w:rPr>
          <w:rFonts w:asciiTheme="minorHAnsi" w:hAnsiTheme="minorHAnsi" w:cstheme="minorHAnsi"/>
        </w:rPr>
        <w:t xml:space="preserve">Health services must be affordable, culturally appropriate and accessible, so that all women and children are able to access </w:t>
      </w:r>
      <w:r w:rsidR="00F44145" w:rsidRPr="000B5AB9">
        <w:rPr>
          <w:rFonts w:asciiTheme="minorHAnsi" w:hAnsiTheme="minorHAnsi" w:cstheme="minorHAnsi"/>
        </w:rPr>
        <w:t xml:space="preserve">holistic, </w:t>
      </w:r>
      <w:r w:rsidR="00F326C2" w:rsidRPr="000B5AB9">
        <w:rPr>
          <w:rFonts w:asciiTheme="minorHAnsi" w:hAnsiTheme="minorHAnsi" w:cstheme="minorHAnsi"/>
        </w:rPr>
        <w:t>integrated, wrap-around, multi-sectoral services. Services</w:t>
      </w:r>
      <w:r w:rsidR="00F44145" w:rsidRPr="000B5AB9">
        <w:rPr>
          <w:rFonts w:asciiTheme="minorHAnsi" w:hAnsiTheme="minorHAnsi" w:cstheme="minorHAnsi"/>
        </w:rPr>
        <w:t xml:space="preserve"> </w:t>
      </w:r>
      <w:r w:rsidR="00F326C2" w:rsidRPr="000B5AB9">
        <w:rPr>
          <w:rFonts w:asciiTheme="minorHAnsi" w:hAnsiTheme="minorHAnsi" w:cstheme="minorHAnsi"/>
        </w:rPr>
        <w:t xml:space="preserve">must be available and accessible </w:t>
      </w:r>
      <w:r w:rsidR="006D65DA" w:rsidRPr="000B5AB9">
        <w:rPr>
          <w:rFonts w:asciiTheme="minorHAnsi" w:hAnsiTheme="minorHAnsi" w:cstheme="minorHAnsi"/>
        </w:rPr>
        <w:t xml:space="preserve">for all, regardless of location, </w:t>
      </w:r>
      <w:r w:rsidR="00F326C2" w:rsidRPr="000B5AB9">
        <w:rPr>
          <w:rFonts w:asciiTheme="minorHAnsi" w:hAnsiTheme="minorHAnsi" w:cstheme="minorHAnsi"/>
        </w:rPr>
        <w:t>socio</w:t>
      </w:r>
      <w:r w:rsidR="00096476" w:rsidRPr="000B5AB9">
        <w:rPr>
          <w:rFonts w:asciiTheme="minorHAnsi" w:hAnsiTheme="minorHAnsi" w:cstheme="minorHAnsi"/>
        </w:rPr>
        <w:t>-</w:t>
      </w:r>
      <w:r w:rsidR="00F326C2" w:rsidRPr="000B5AB9">
        <w:rPr>
          <w:rFonts w:asciiTheme="minorHAnsi" w:hAnsiTheme="minorHAnsi" w:cstheme="minorHAnsi"/>
        </w:rPr>
        <w:t>economic status</w:t>
      </w:r>
      <w:r w:rsidR="006D65DA" w:rsidRPr="000B5AB9">
        <w:rPr>
          <w:rFonts w:asciiTheme="minorHAnsi" w:hAnsiTheme="minorHAnsi" w:cstheme="minorHAnsi"/>
        </w:rPr>
        <w:t>, background or identity</w:t>
      </w:r>
      <w:r w:rsidR="00F326C2" w:rsidRPr="000B5AB9">
        <w:rPr>
          <w:rFonts w:asciiTheme="minorHAnsi" w:hAnsiTheme="minorHAnsi" w:cstheme="minorHAnsi"/>
        </w:rPr>
        <w:t>. There must be greater investment and support to improve referral p</w:t>
      </w:r>
      <w:r w:rsidR="00285E21" w:rsidRPr="000B5AB9">
        <w:rPr>
          <w:rFonts w:asciiTheme="minorHAnsi" w:hAnsiTheme="minorHAnsi" w:cstheme="minorHAnsi"/>
        </w:rPr>
        <w:t xml:space="preserve">athways, especially between GPs, </w:t>
      </w:r>
      <w:r w:rsidR="00F326C2" w:rsidRPr="000B5AB9">
        <w:rPr>
          <w:rFonts w:asciiTheme="minorHAnsi" w:hAnsiTheme="minorHAnsi" w:cstheme="minorHAnsi"/>
        </w:rPr>
        <w:t>specialist services</w:t>
      </w:r>
      <w:r w:rsidR="00285E21" w:rsidRPr="000B5AB9">
        <w:rPr>
          <w:rFonts w:asciiTheme="minorHAnsi" w:hAnsiTheme="minorHAnsi" w:cstheme="minorHAnsi"/>
        </w:rPr>
        <w:t xml:space="preserve"> and financial counselling systems</w:t>
      </w:r>
      <w:r w:rsidR="00F326C2" w:rsidRPr="000B5AB9">
        <w:rPr>
          <w:rFonts w:asciiTheme="minorHAnsi" w:hAnsiTheme="minorHAnsi" w:cstheme="minorHAnsi"/>
        </w:rPr>
        <w:t>. Health systems</w:t>
      </w:r>
      <w:r w:rsidR="00F44145" w:rsidRPr="000B5AB9">
        <w:rPr>
          <w:rFonts w:asciiTheme="minorHAnsi" w:hAnsiTheme="minorHAnsi" w:cstheme="minorHAnsi"/>
        </w:rPr>
        <w:t xml:space="preserve"> </w:t>
      </w:r>
      <w:r w:rsidR="00F326C2" w:rsidRPr="000B5AB9">
        <w:rPr>
          <w:rFonts w:asciiTheme="minorHAnsi" w:hAnsiTheme="minorHAnsi" w:cstheme="minorHAnsi"/>
        </w:rPr>
        <w:t>need to better support women and children experiencing or at risk of violence. Whole of community, multidisciplinary, wrap around responses are required</w:t>
      </w:r>
      <w:r w:rsidR="006D65DA" w:rsidRPr="000B5AB9">
        <w:rPr>
          <w:rFonts w:asciiTheme="minorHAnsi" w:hAnsiTheme="minorHAnsi" w:cstheme="minorHAnsi"/>
        </w:rPr>
        <w:t>.</w:t>
      </w:r>
      <w:r w:rsidR="00386419" w:rsidRPr="000B5AB9">
        <w:rPr>
          <w:rFonts w:asciiTheme="minorHAnsi" w:hAnsiTheme="minorHAnsi" w:cstheme="minorHAnsi"/>
        </w:rPr>
        <w:t xml:space="preserve"> </w:t>
      </w:r>
      <w:r w:rsidR="00D12E9B" w:rsidRPr="000B5AB9">
        <w:rPr>
          <w:rFonts w:asciiTheme="minorHAnsi" w:hAnsiTheme="minorHAnsi" w:cstheme="minorHAnsi"/>
        </w:rPr>
        <w:t>Funding must take into account that programs must be localised,</w:t>
      </w:r>
      <w:r w:rsidR="00F166C0" w:rsidRPr="000B5AB9">
        <w:rPr>
          <w:rFonts w:asciiTheme="minorHAnsi" w:hAnsiTheme="minorHAnsi" w:cstheme="minorHAnsi"/>
        </w:rPr>
        <w:t xml:space="preserve"> so that</w:t>
      </w:r>
      <w:r w:rsidR="00D12E9B" w:rsidRPr="000B5AB9">
        <w:rPr>
          <w:rFonts w:asciiTheme="minorHAnsi" w:hAnsiTheme="minorHAnsi" w:cstheme="minorHAnsi"/>
        </w:rPr>
        <w:t xml:space="preserve"> </w:t>
      </w:r>
      <w:r w:rsidR="00F166C0" w:rsidRPr="000B5AB9">
        <w:rPr>
          <w:rFonts w:asciiTheme="minorHAnsi" w:hAnsiTheme="minorHAnsi" w:cstheme="minorHAnsi"/>
        </w:rPr>
        <w:t>programs and models are developed and embedded within the systems of each area or jurisdiction.</w:t>
      </w:r>
    </w:p>
    <w:p w:rsidR="009737C8" w:rsidRPr="000B5AB9" w:rsidRDefault="00F326C2" w:rsidP="00F326C2">
      <w:pPr>
        <w:rPr>
          <w:rFonts w:asciiTheme="minorHAnsi" w:hAnsiTheme="minorHAnsi" w:cstheme="minorHAnsi"/>
        </w:rPr>
      </w:pPr>
      <w:r w:rsidRPr="000B5AB9">
        <w:rPr>
          <w:rFonts w:asciiTheme="minorHAnsi" w:hAnsiTheme="minorHAnsi" w:cstheme="minorHAnsi"/>
        </w:rPr>
        <w:t xml:space="preserve">Greater and sustained investment is needed, including in services that provide culturally appropriate and targeted support and in workforce development. Consistent definitions of </w:t>
      </w:r>
      <w:r w:rsidR="00BF0CB9" w:rsidRPr="000B5AB9">
        <w:rPr>
          <w:rFonts w:asciiTheme="minorHAnsi" w:hAnsiTheme="minorHAnsi" w:cstheme="minorHAnsi"/>
        </w:rPr>
        <w:t>gender-based violence</w:t>
      </w:r>
      <w:r w:rsidRPr="000B5AB9">
        <w:rPr>
          <w:rFonts w:asciiTheme="minorHAnsi" w:hAnsiTheme="minorHAnsi" w:cstheme="minorHAnsi"/>
        </w:rPr>
        <w:t xml:space="preserve"> across Australia will support improved responses, intervention and risk assessment. The National Partnership Agreement </w:t>
      </w:r>
      <w:r w:rsidR="00527900" w:rsidRPr="000B5AB9">
        <w:rPr>
          <w:rFonts w:asciiTheme="minorHAnsi" w:hAnsiTheme="minorHAnsi" w:cstheme="minorHAnsi"/>
        </w:rPr>
        <w:t>should</w:t>
      </w:r>
      <w:r w:rsidR="00AE7C4B" w:rsidRPr="000B5AB9">
        <w:rPr>
          <w:rFonts w:asciiTheme="minorHAnsi" w:hAnsiTheme="minorHAnsi" w:cstheme="minorHAnsi"/>
        </w:rPr>
        <w:t xml:space="preserve"> provide powerful and coordinated partnership</w:t>
      </w:r>
      <w:r w:rsidR="00527900" w:rsidRPr="000B5AB9">
        <w:rPr>
          <w:rFonts w:asciiTheme="minorHAnsi" w:hAnsiTheme="minorHAnsi" w:cstheme="minorHAnsi"/>
        </w:rPr>
        <w:t xml:space="preserve"> for the life of the </w:t>
      </w:r>
      <w:r w:rsidR="004B5312" w:rsidRPr="000B5AB9">
        <w:rPr>
          <w:rFonts w:asciiTheme="minorHAnsi" w:hAnsiTheme="minorHAnsi" w:cstheme="minorHAnsi"/>
        </w:rPr>
        <w:t xml:space="preserve">next </w:t>
      </w:r>
      <w:r w:rsidR="00527900" w:rsidRPr="000B5AB9">
        <w:rPr>
          <w:rFonts w:asciiTheme="minorHAnsi" w:hAnsiTheme="minorHAnsi" w:cstheme="minorHAnsi"/>
        </w:rPr>
        <w:t>National Plan</w:t>
      </w:r>
      <w:r w:rsidR="00AE7C4B" w:rsidRPr="000B5AB9">
        <w:rPr>
          <w:rFonts w:asciiTheme="minorHAnsi" w:hAnsiTheme="minorHAnsi" w:cstheme="minorHAnsi"/>
        </w:rPr>
        <w:t xml:space="preserve">, but </w:t>
      </w:r>
      <w:r w:rsidRPr="000B5AB9">
        <w:rPr>
          <w:rFonts w:asciiTheme="minorHAnsi" w:hAnsiTheme="minorHAnsi" w:cstheme="minorHAnsi"/>
        </w:rPr>
        <w:t>needs clear targets and measures to ensure accountability, as well as transparency to help services operate.</w:t>
      </w:r>
      <w:r w:rsidR="009737C8" w:rsidRPr="000B5AB9">
        <w:rPr>
          <w:rFonts w:asciiTheme="minorHAnsi" w:hAnsiTheme="minorHAnsi" w:cstheme="minorHAnsi"/>
        </w:rPr>
        <w:t xml:space="preserve"> There is also the need to ensure services maintain the ability to advocate for both individuals and systemically, </w:t>
      </w:r>
      <w:r w:rsidR="000D1CFB" w:rsidRPr="000B5AB9">
        <w:rPr>
          <w:rFonts w:asciiTheme="minorHAnsi" w:hAnsiTheme="minorHAnsi" w:cstheme="minorHAnsi"/>
        </w:rPr>
        <w:t>and are supported by funding models to do so</w:t>
      </w:r>
      <w:r w:rsidR="009737C8" w:rsidRPr="000B5AB9">
        <w:rPr>
          <w:rFonts w:asciiTheme="minorHAnsi" w:hAnsiTheme="minorHAnsi" w:cstheme="minorHAnsi"/>
        </w:rPr>
        <w:t>. Survivors must also maintain the right to their own stories for advocacy</w:t>
      </w:r>
      <w:r w:rsidR="004B5312" w:rsidRPr="000B5AB9">
        <w:rPr>
          <w:rFonts w:asciiTheme="minorHAnsi" w:hAnsiTheme="minorHAnsi" w:cstheme="minorHAnsi"/>
        </w:rPr>
        <w:t>.</w:t>
      </w:r>
      <w:r w:rsidR="009737C8" w:rsidRPr="000B5AB9">
        <w:rPr>
          <w:rFonts w:asciiTheme="minorHAnsi" w:hAnsiTheme="minorHAnsi" w:cstheme="minorHAnsi"/>
        </w:rPr>
        <w:t xml:space="preserve"> </w:t>
      </w:r>
    </w:p>
    <w:p w:rsidR="00386DDB" w:rsidRPr="000B5AB9" w:rsidRDefault="00E04D86" w:rsidP="000B5AB9">
      <w:pPr>
        <w:pStyle w:val="Heading1"/>
        <w:shd w:val="clear" w:color="auto" w:fill="auto"/>
        <w:rPr>
          <w:color w:val="1A2482"/>
          <w:sz w:val="28"/>
          <w:szCs w:val="28"/>
        </w:rPr>
      </w:pPr>
      <w:r w:rsidRPr="000B5AB9">
        <w:rPr>
          <w:color w:val="1A2482"/>
          <w:sz w:val="28"/>
          <w:szCs w:val="28"/>
        </w:rPr>
        <w:t>We must improve our l</w:t>
      </w:r>
      <w:r w:rsidR="00386DDB" w:rsidRPr="000B5AB9">
        <w:rPr>
          <w:color w:val="1A2482"/>
          <w:sz w:val="28"/>
          <w:szCs w:val="28"/>
        </w:rPr>
        <w:t xml:space="preserve">egal responses </w:t>
      </w:r>
      <w:r w:rsidRPr="000B5AB9">
        <w:rPr>
          <w:color w:val="1A2482"/>
          <w:sz w:val="28"/>
          <w:szCs w:val="28"/>
        </w:rPr>
        <w:t xml:space="preserve">for all forms of violence </w:t>
      </w:r>
      <w:r w:rsidR="00386DDB" w:rsidRPr="000B5AB9">
        <w:rPr>
          <w:color w:val="1A2482"/>
          <w:sz w:val="28"/>
          <w:szCs w:val="28"/>
        </w:rPr>
        <w:t xml:space="preserve">including coercive control </w:t>
      </w:r>
    </w:p>
    <w:p w:rsidR="005265CB" w:rsidRPr="000B5AB9" w:rsidRDefault="00035FD3" w:rsidP="00E14586">
      <w:pPr>
        <w:rPr>
          <w:rFonts w:asciiTheme="minorHAnsi" w:hAnsiTheme="minorHAnsi" w:cstheme="minorHAnsi"/>
        </w:rPr>
      </w:pPr>
      <w:r w:rsidRPr="000B5AB9">
        <w:rPr>
          <w:rFonts w:asciiTheme="minorHAnsi" w:hAnsiTheme="minorHAnsi" w:cstheme="minorHAnsi"/>
        </w:rPr>
        <w:t>There must be clear and consistent definition</w:t>
      </w:r>
      <w:r w:rsidR="000D1CFB" w:rsidRPr="000B5AB9">
        <w:rPr>
          <w:rFonts w:asciiTheme="minorHAnsi" w:hAnsiTheme="minorHAnsi" w:cstheme="minorHAnsi"/>
        </w:rPr>
        <w:t>s</w:t>
      </w:r>
      <w:r w:rsidRPr="000B5AB9">
        <w:rPr>
          <w:rFonts w:asciiTheme="minorHAnsi" w:hAnsiTheme="minorHAnsi" w:cstheme="minorHAnsi"/>
        </w:rPr>
        <w:t xml:space="preserve"> of domestic</w:t>
      </w:r>
      <w:r w:rsidR="000D1CFB" w:rsidRPr="000B5AB9">
        <w:rPr>
          <w:rFonts w:asciiTheme="minorHAnsi" w:hAnsiTheme="minorHAnsi" w:cstheme="minorHAnsi"/>
        </w:rPr>
        <w:t>, family and sexual</w:t>
      </w:r>
      <w:r w:rsidRPr="000B5AB9">
        <w:rPr>
          <w:rFonts w:asciiTheme="minorHAnsi" w:hAnsiTheme="minorHAnsi" w:cstheme="minorHAnsi"/>
        </w:rPr>
        <w:t xml:space="preserve"> violence. We must have a national conversation about coercive control to ensure a shared language and understanding. Any definition</w:t>
      </w:r>
      <w:r w:rsidR="00A90FF0">
        <w:rPr>
          <w:rFonts w:asciiTheme="minorHAnsi" w:hAnsiTheme="minorHAnsi" w:cstheme="minorHAnsi"/>
        </w:rPr>
        <w:t>s</w:t>
      </w:r>
      <w:r w:rsidRPr="000B5AB9">
        <w:rPr>
          <w:rFonts w:asciiTheme="minorHAnsi" w:hAnsiTheme="minorHAnsi" w:cstheme="minorHAnsi"/>
        </w:rPr>
        <w:t xml:space="preserve"> </w:t>
      </w:r>
      <w:r w:rsidR="00A90FF0">
        <w:rPr>
          <w:rFonts w:asciiTheme="minorHAnsi" w:hAnsiTheme="minorHAnsi" w:cstheme="minorHAnsi"/>
        </w:rPr>
        <w:t>of</w:t>
      </w:r>
      <w:r w:rsidRPr="000B5AB9">
        <w:rPr>
          <w:rFonts w:asciiTheme="minorHAnsi" w:hAnsiTheme="minorHAnsi" w:cstheme="minorHAnsi"/>
        </w:rPr>
        <w:t xml:space="preserve"> violence, including one which refers to coercive control, must be carefully considered and defined and must be the most expansive definition. </w:t>
      </w:r>
      <w:r w:rsidR="00F44145" w:rsidRPr="000B5AB9">
        <w:rPr>
          <w:rFonts w:asciiTheme="minorHAnsi" w:hAnsiTheme="minorHAnsi" w:cstheme="minorHAnsi"/>
        </w:rPr>
        <w:t xml:space="preserve">National principles must focus on a whole of system understanding of coercive control. Education, culture change, awareness raising are key, particularly for </w:t>
      </w:r>
      <w:r w:rsidR="008721F9" w:rsidRPr="000B5AB9">
        <w:rPr>
          <w:rFonts w:asciiTheme="minorHAnsi" w:hAnsiTheme="minorHAnsi" w:cstheme="minorHAnsi"/>
        </w:rPr>
        <w:t>police, lawyers, and the judiciary. There must</w:t>
      </w:r>
      <w:r w:rsidR="000D1CFB" w:rsidRPr="000B5AB9">
        <w:rPr>
          <w:rFonts w:asciiTheme="minorHAnsi" w:hAnsiTheme="minorHAnsi" w:cstheme="minorHAnsi"/>
        </w:rPr>
        <w:t xml:space="preserve"> be</w:t>
      </w:r>
      <w:r w:rsidR="008721F9" w:rsidRPr="000B5AB9">
        <w:rPr>
          <w:rFonts w:asciiTheme="minorHAnsi" w:hAnsiTheme="minorHAnsi" w:cstheme="minorHAnsi"/>
        </w:rPr>
        <w:t xml:space="preserve"> meaningful consultation with culturally</w:t>
      </w:r>
      <w:r w:rsidR="000D1CFB" w:rsidRPr="000B5AB9">
        <w:rPr>
          <w:rFonts w:asciiTheme="minorHAnsi" w:hAnsiTheme="minorHAnsi" w:cstheme="minorHAnsi"/>
        </w:rPr>
        <w:noBreakHyphen/>
      </w:r>
      <w:r w:rsidR="008721F9" w:rsidRPr="000B5AB9">
        <w:rPr>
          <w:rFonts w:asciiTheme="minorHAnsi" w:hAnsiTheme="minorHAnsi" w:cstheme="minorHAnsi"/>
        </w:rPr>
        <w:t>safe conversations</w:t>
      </w:r>
      <w:r w:rsidR="00DC2B8D" w:rsidRPr="000B5AB9">
        <w:rPr>
          <w:rFonts w:asciiTheme="minorHAnsi" w:hAnsiTheme="minorHAnsi" w:cstheme="minorHAnsi"/>
        </w:rPr>
        <w:t xml:space="preserve"> that take into consideration the unintended consequences for Aboriginal and Torres Strait Islander communities, and others who are disproportionately impacted by the justice system. </w:t>
      </w:r>
      <w:r w:rsidR="008C06F4" w:rsidRPr="000B5AB9">
        <w:rPr>
          <w:rFonts w:asciiTheme="minorHAnsi" w:hAnsiTheme="minorHAnsi" w:cstheme="minorHAnsi"/>
        </w:rPr>
        <w:lastRenderedPageBreak/>
        <w:t>This is a whole</w:t>
      </w:r>
      <w:r w:rsidR="000D1CFB" w:rsidRPr="000B5AB9">
        <w:rPr>
          <w:rFonts w:asciiTheme="minorHAnsi" w:hAnsiTheme="minorHAnsi" w:cstheme="minorHAnsi"/>
        </w:rPr>
        <w:noBreakHyphen/>
      </w:r>
      <w:r w:rsidR="008C06F4" w:rsidRPr="000B5AB9">
        <w:rPr>
          <w:rFonts w:asciiTheme="minorHAnsi" w:hAnsiTheme="minorHAnsi" w:cstheme="minorHAnsi"/>
        </w:rPr>
        <w:t>of</w:t>
      </w:r>
      <w:r w:rsidR="000D1CFB" w:rsidRPr="000B5AB9">
        <w:rPr>
          <w:rFonts w:asciiTheme="minorHAnsi" w:hAnsiTheme="minorHAnsi" w:cstheme="minorHAnsi"/>
        </w:rPr>
        <w:noBreakHyphen/>
      </w:r>
      <w:r w:rsidR="008C06F4" w:rsidRPr="000B5AB9">
        <w:rPr>
          <w:rFonts w:asciiTheme="minorHAnsi" w:hAnsiTheme="minorHAnsi" w:cstheme="minorHAnsi"/>
        </w:rPr>
        <w:t xml:space="preserve">system issue – not just </w:t>
      </w:r>
      <w:r w:rsidR="008721F9" w:rsidRPr="000B5AB9">
        <w:rPr>
          <w:rFonts w:asciiTheme="minorHAnsi" w:hAnsiTheme="minorHAnsi" w:cstheme="minorHAnsi"/>
        </w:rPr>
        <w:t>a</w:t>
      </w:r>
      <w:r w:rsidR="008C06F4" w:rsidRPr="000B5AB9">
        <w:rPr>
          <w:rFonts w:asciiTheme="minorHAnsi" w:hAnsiTheme="minorHAnsi" w:cstheme="minorHAnsi"/>
        </w:rPr>
        <w:t xml:space="preserve"> legal system</w:t>
      </w:r>
      <w:r w:rsidR="008721F9" w:rsidRPr="000B5AB9">
        <w:rPr>
          <w:rFonts w:asciiTheme="minorHAnsi" w:hAnsiTheme="minorHAnsi" w:cstheme="minorHAnsi"/>
        </w:rPr>
        <w:t xml:space="preserve"> issue</w:t>
      </w:r>
      <w:r w:rsidRPr="000B5AB9">
        <w:rPr>
          <w:rFonts w:asciiTheme="minorHAnsi" w:hAnsiTheme="minorHAnsi" w:cstheme="minorHAnsi"/>
        </w:rPr>
        <w:t>, with reform required across systems, to hold perpetrators to account and support victim-survivors, such as through better access to legal advice</w:t>
      </w:r>
      <w:r w:rsidR="008C06F4" w:rsidRPr="000B5AB9">
        <w:rPr>
          <w:rFonts w:asciiTheme="minorHAnsi" w:hAnsiTheme="minorHAnsi" w:cstheme="minorHAnsi"/>
        </w:rPr>
        <w:t xml:space="preserve">. </w:t>
      </w:r>
      <w:r w:rsidR="00BF0CB9" w:rsidRPr="000B5AB9">
        <w:rPr>
          <w:rFonts w:asciiTheme="minorHAnsi" w:hAnsiTheme="minorHAnsi" w:cstheme="minorHAnsi"/>
        </w:rPr>
        <w:t>Businesses</w:t>
      </w:r>
      <w:r w:rsidR="008C06F4" w:rsidRPr="000B5AB9">
        <w:rPr>
          <w:rFonts w:asciiTheme="minorHAnsi" w:hAnsiTheme="minorHAnsi" w:cstheme="minorHAnsi"/>
        </w:rPr>
        <w:t xml:space="preserve"> </w:t>
      </w:r>
      <w:r w:rsidR="008721F9" w:rsidRPr="000B5AB9">
        <w:rPr>
          <w:rFonts w:asciiTheme="minorHAnsi" w:hAnsiTheme="minorHAnsi" w:cstheme="minorHAnsi"/>
        </w:rPr>
        <w:t>have a role to play in understanding coercive control</w:t>
      </w:r>
      <w:r w:rsidR="00CC3F11" w:rsidRPr="000B5AB9">
        <w:rPr>
          <w:rFonts w:asciiTheme="minorHAnsi" w:hAnsiTheme="minorHAnsi" w:cstheme="minorHAnsi"/>
        </w:rPr>
        <w:t xml:space="preserve"> </w:t>
      </w:r>
      <w:r w:rsidR="008721F9" w:rsidRPr="000B5AB9">
        <w:rPr>
          <w:rFonts w:asciiTheme="minorHAnsi" w:hAnsiTheme="minorHAnsi" w:cstheme="minorHAnsi"/>
        </w:rPr>
        <w:t xml:space="preserve">and supporting their staff and service users who experience it. </w:t>
      </w:r>
    </w:p>
    <w:p w:rsidR="00F23A54" w:rsidRPr="000B5AB9" w:rsidRDefault="00063235" w:rsidP="00063235">
      <w:pPr>
        <w:rPr>
          <w:rFonts w:eastAsia="Calibri" w:cs="Arial"/>
          <w:spacing w:val="0"/>
          <w:szCs w:val="22"/>
          <w:lang w:val="en-US" w:eastAsia="en-US"/>
        </w:rPr>
      </w:pPr>
      <w:r w:rsidRPr="000B5AB9">
        <w:rPr>
          <w:rFonts w:asciiTheme="minorHAnsi" w:hAnsiTheme="minorHAnsi" w:cstheme="minorHAnsi"/>
        </w:rPr>
        <w:t xml:space="preserve">Improving legal responses </w:t>
      </w:r>
      <w:r w:rsidR="005102BE" w:rsidRPr="000B5AB9">
        <w:rPr>
          <w:rFonts w:asciiTheme="minorHAnsi" w:hAnsiTheme="minorHAnsi" w:cstheme="minorHAnsi"/>
        </w:rPr>
        <w:t>means that the legal system, including the</w:t>
      </w:r>
      <w:r w:rsidRPr="000B5AB9">
        <w:rPr>
          <w:rFonts w:asciiTheme="minorHAnsi" w:hAnsiTheme="minorHAnsi" w:cstheme="minorHAnsi"/>
        </w:rPr>
        <w:t xml:space="preserve"> family law system is</w:t>
      </w:r>
      <w:r w:rsidR="000D6307">
        <w:rPr>
          <w:rFonts w:asciiTheme="minorHAnsi" w:hAnsiTheme="minorHAnsi" w:cstheme="minorHAnsi"/>
        </w:rPr>
        <w:t> </w:t>
      </w:r>
      <w:r w:rsidRPr="000B5AB9">
        <w:rPr>
          <w:rFonts w:asciiTheme="minorHAnsi" w:hAnsiTheme="minorHAnsi" w:cstheme="minorHAnsi"/>
        </w:rPr>
        <w:t xml:space="preserve">safe, accessible and inclusive. </w:t>
      </w:r>
      <w:r w:rsidRPr="000B5AB9">
        <w:rPr>
          <w:rFonts w:eastAsia="Calibri" w:cs="Arial"/>
          <w:spacing w:val="0"/>
          <w:szCs w:val="22"/>
          <w:lang w:val="en-US" w:eastAsia="en-US"/>
        </w:rPr>
        <w:t xml:space="preserve">The risk of family violence is highest at time of separation and for victims of family violence ‘separation’ continues </w:t>
      </w:r>
      <w:r w:rsidR="000D1CFB" w:rsidRPr="000B5AB9">
        <w:rPr>
          <w:rFonts w:eastAsia="Calibri" w:cs="Arial"/>
          <w:spacing w:val="0"/>
          <w:szCs w:val="22"/>
          <w:lang w:val="en-US" w:eastAsia="en-US"/>
        </w:rPr>
        <w:t>from</w:t>
      </w:r>
      <w:r w:rsidRPr="000B5AB9">
        <w:rPr>
          <w:rFonts w:eastAsia="Calibri" w:cs="Arial"/>
          <w:spacing w:val="0"/>
          <w:szCs w:val="22"/>
          <w:lang w:val="en-US" w:eastAsia="en-US"/>
        </w:rPr>
        <w:t xml:space="preserve"> the point of relationship breakdown until parenting arrangements are finalised. Several inquiries into the family law system have made important recommendations to improve the experience and safety of victims of family violence in the family law system. </w:t>
      </w:r>
      <w:r w:rsidR="00F504A5" w:rsidRPr="000B5AB9">
        <w:rPr>
          <w:rFonts w:eastAsia="Calibri" w:cs="Arial"/>
          <w:spacing w:val="0"/>
          <w:szCs w:val="22"/>
          <w:lang w:val="en-US" w:eastAsia="en-US"/>
        </w:rPr>
        <w:t>These recommendations must be considered and, where appropriate, implemented. Recent initiatives introduced in the family law system are demonstrating important benefits for families experiencing family violence. These initiatives need to be evaluated and, where shown to be effective, expanded and sustainably funded.</w:t>
      </w:r>
      <w:r w:rsidR="00F23A54" w:rsidRPr="000B5AB9">
        <w:rPr>
          <w:rFonts w:eastAsia="Calibri" w:cs="Arial"/>
          <w:spacing w:val="0"/>
          <w:szCs w:val="22"/>
          <w:lang w:val="en-US" w:eastAsia="en-US"/>
        </w:rPr>
        <w:t xml:space="preserve"> </w:t>
      </w:r>
    </w:p>
    <w:p w:rsidR="00BF0CB9" w:rsidRPr="000B5AB9" w:rsidRDefault="00BF0CB9" w:rsidP="00063235">
      <w:pPr>
        <w:rPr>
          <w:rFonts w:eastAsia="Calibri" w:cs="Arial"/>
          <w:spacing w:val="0"/>
          <w:szCs w:val="22"/>
          <w:lang w:val="en-US" w:eastAsia="en-US"/>
        </w:rPr>
      </w:pPr>
      <w:r w:rsidRPr="000B5AB9">
        <w:rPr>
          <w:rFonts w:eastAsia="Calibri" w:cs="Arial"/>
          <w:spacing w:val="0"/>
          <w:szCs w:val="22"/>
          <w:lang w:val="en-US" w:eastAsia="en-US"/>
        </w:rPr>
        <w:t>We also need to see law reform on particular forms of gender-based violence that remain legal and that disproportionately affect particular groups of women and children, including women and girls with disability, and Aboriginal and Torres Strait Islander women</w:t>
      </w:r>
      <w:r w:rsidR="004B5312" w:rsidRPr="000B5AB9">
        <w:rPr>
          <w:rFonts w:eastAsia="Calibri" w:cs="Arial"/>
          <w:spacing w:val="0"/>
          <w:szCs w:val="22"/>
          <w:lang w:val="en-US" w:eastAsia="en-US"/>
        </w:rPr>
        <w:t xml:space="preserve"> and children</w:t>
      </w:r>
    </w:p>
    <w:p w:rsidR="00386DDB" w:rsidRPr="000B5AB9" w:rsidRDefault="00E04D86" w:rsidP="000B5AB9">
      <w:pPr>
        <w:pStyle w:val="Heading1"/>
        <w:shd w:val="clear" w:color="auto" w:fill="auto"/>
        <w:rPr>
          <w:color w:val="1A2482"/>
          <w:sz w:val="28"/>
          <w:szCs w:val="28"/>
        </w:rPr>
      </w:pPr>
      <w:r w:rsidRPr="000B5AB9">
        <w:rPr>
          <w:color w:val="1A2482"/>
          <w:sz w:val="28"/>
          <w:szCs w:val="28"/>
        </w:rPr>
        <w:t xml:space="preserve">We need to focus our attention on the abuse facilitated by technology and to the abuse and disrespect of women online </w:t>
      </w:r>
    </w:p>
    <w:p w:rsidR="00AE7C4B" w:rsidRPr="000B5AB9" w:rsidRDefault="00F23A54" w:rsidP="00085A93">
      <w:pPr>
        <w:rPr>
          <w:rFonts w:asciiTheme="minorHAnsi" w:hAnsiTheme="minorHAnsi" w:cstheme="minorHAnsi"/>
        </w:rPr>
      </w:pPr>
      <w:r w:rsidRPr="000B5AB9">
        <w:rPr>
          <w:rFonts w:asciiTheme="minorHAnsi" w:hAnsiTheme="minorHAnsi" w:cstheme="minorHAnsi"/>
        </w:rPr>
        <w:t>Technology-</w:t>
      </w:r>
      <w:r w:rsidR="00AE7C4B" w:rsidRPr="000B5AB9">
        <w:rPr>
          <w:rFonts w:asciiTheme="minorHAnsi" w:hAnsiTheme="minorHAnsi" w:cstheme="minorHAnsi"/>
        </w:rPr>
        <w:t xml:space="preserve">facilitated abuse causes real enduring harms and may be a red flag for future violence. </w:t>
      </w:r>
      <w:r w:rsidR="00E46DA6" w:rsidRPr="000B5AB9">
        <w:rPr>
          <w:rFonts w:asciiTheme="minorHAnsi" w:hAnsiTheme="minorHAnsi" w:cstheme="minorHAnsi"/>
        </w:rPr>
        <w:t xml:space="preserve">Workforces must be better </w:t>
      </w:r>
      <w:r w:rsidR="00F44145" w:rsidRPr="000B5AB9">
        <w:rPr>
          <w:rFonts w:asciiTheme="minorHAnsi" w:hAnsiTheme="minorHAnsi" w:cstheme="minorHAnsi"/>
        </w:rPr>
        <w:t>supported</w:t>
      </w:r>
      <w:r w:rsidR="00E46DA6" w:rsidRPr="000B5AB9">
        <w:rPr>
          <w:rFonts w:asciiTheme="minorHAnsi" w:hAnsiTheme="minorHAnsi" w:cstheme="minorHAnsi"/>
        </w:rPr>
        <w:t xml:space="preserve"> to access training and information on </w:t>
      </w:r>
      <w:r w:rsidR="00AE7C4B" w:rsidRPr="000B5AB9">
        <w:rPr>
          <w:rFonts w:asciiTheme="minorHAnsi" w:hAnsiTheme="minorHAnsi" w:cstheme="minorHAnsi"/>
        </w:rPr>
        <w:t>how perpetrators are misusing technology, including new and emerging technologies,</w:t>
      </w:r>
      <w:r w:rsidR="00E46DA6" w:rsidRPr="000B5AB9">
        <w:rPr>
          <w:rFonts w:asciiTheme="minorHAnsi" w:hAnsiTheme="minorHAnsi" w:cstheme="minorHAnsi"/>
        </w:rPr>
        <w:t xml:space="preserve"> </w:t>
      </w:r>
      <w:r w:rsidR="00AE7C4B" w:rsidRPr="000B5AB9">
        <w:rPr>
          <w:rFonts w:asciiTheme="minorHAnsi" w:hAnsiTheme="minorHAnsi" w:cstheme="minorHAnsi"/>
        </w:rPr>
        <w:t>to pose</w:t>
      </w:r>
      <w:r w:rsidR="00E46DA6" w:rsidRPr="000B5AB9">
        <w:rPr>
          <w:rFonts w:asciiTheme="minorHAnsi" w:hAnsiTheme="minorHAnsi" w:cstheme="minorHAnsi"/>
        </w:rPr>
        <w:t xml:space="preserve"> risks to women. Technology and financial sectors are already taking action </w:t>
      </w:r>
      <w:r w:rsidR="00AE7C4B" w:rsidRPr="000B5AB9">
        <w:rPr>
          <w:rFonts w:asciiTheme="minorHAnsi" w:hAnsiTheme="minorHAnsi" w:cstheme="minorHAnsi"/>
        </w:rPr>
        <w:t>to call out and prevent this misuse</w:t>
      </w:r>
      <w:r w:rsidR="00E46DA6" w:rsidRPr="000B5AB9">
        <w:rPr>
          <w:rFonts w:asciiTheme="minorHAnsi" w:hAnsiTheme="minorHAnsi" w:cstheme="minorHAnsi"/>
        </w:rPr>
        <w:t xml:space="preserve">, and the private sector should be supported to continue this leadership and ensure safety by design is embedded in all products and services. </w:t>
      </w:r>
      <w:r w:rsidRPr="000B5AB9">
        <w:rPr>
          <w:rFonts w:asciiTheme="minorHAnsi" w:hAnsiTheme="minorHAnsi" w:cstheme="minorHAnsi"/>
        </w:rPr>
        <w:t>These changes in culture can complement and support regulatory and legal responses.</w:t>
      </w:r>
    </w:p>
    <w:p w:rsidR="00E46DA6" w:rsidRPr="000B5AB9" w:rsidRDefault="00E46DA6" w:rsidP="00085A93">
      <w:pPr>
        <w:rPr>
          <w:rFonts w:asciiTheme="minorHAnsi" w:hAnsiTheme="minorHAnsi" w:cstheme="minorHAnsi"/>
        </w:rPr>
      </w:pPr>
      <w:r w:rsidRPr="000B5AB9">
        <w:rPr>
          <w:rFonts w:asciiTheme="minorHAnsi" w:hAnsiTheme="minorHAnsi" w:cstheme="minorHAnsi"/>
        </w:rPr>
        <w:t xml:space="preserve">Better support must be provided for </w:t>
      </w:r>
      <w:r w:rsidR="00F23A54" w:rsidRPr="000B5AB9">
        <w:rPr>
          <w:rFonts w:asciiTheme="minorHAnsi" w:hAnsiTheme="minorHAnsi" w:cstheme="minorHAnsi"/>
        </w:rPr>
        <w:t xml:space="preserve">young people and </w:t>
      </w:r>
      <w:r w:rsidRPr="000B5AB9">
        <w:rPr>
          <w:rFonts w:asciiTheme="minorHAnsi" w:hAnsiTheme="minorHAnsi" w:cstheme="minorHAnsi"/>
        </w:rPr>
        <w:t>women when they experience tech</w:t>
      </w:r>
      <w:r w:rsidR="004B5312" w:rsidRPr="000B5AB9">
        <w:rPr>
          <w:rFonts w:asciiTheme="minorHAnsi" w:hAnsiTheme="minorHAnsi" w:cstheme="minorHAnsi"/>
        </w:rPr>
        <w:t>nology</w:t>
      </w:r>
      <w:r w:rsidR="004B5312" w:rsidRPr="000B5AB9">
        <w:rPr>
          <w:rFonts w:asciiTheme="minorHAnsi" w:hAnsiTheme="minorHAnsi" w:cstheme="minorHAnsi"/>
        </w:rPr>
        <w:noBreakHyphen/>
      </w:r>
      <w:r w:rsidRPr="000B5AB9">
        <w:rPr>
          <w:rFonts w:asciiTheme="minorHAnsi" w:hAnsiTheme="minorHAnsi" w:cstheme="minorHAnsi"/>
        </w:rPr>
        <w:t>facilitated abuse</w:t>
      </w:r>
      <w:r w:rsidR="00AE7C4B" w:rsidRPr="000B5AB9">
        <w:rPr>
          <w:rFonts w:asciiTheme="minorHAnsi" w:hAnsiTheme="minorHAnsi" w:cstheme="minorHAnsi"/>
        </w:rPr>
        <w:t xml:space="preserve"> so they can continue to use technology</w:t>
      </w:r>
      <w:r w:rsidRPr="000B5AB9">
        <w:rPr>
          <w:rFonts w:asciiTheme="minorHAnsi" w:hAnsiTheme="minorHAnsi" w:cstheme="minorHAnsi"/>
        </w:rPr>
        <w:t xml:space="preserve">, but also to enable recovery so </w:t>
      </w:r>
      <w:r w:rsidR="00A62DD5">
        <w:rPr>
          <w:rFonts w:asciiTheme="minorHAnsi" w:hAnsiTheme="minorHAnsi" w:cstheme="minorHAnsi"/>
        </w:rPr>
        <w:t>they</w:t>
      </w:r>
      <w:r w:rsidRPr="000B5AB9">
        <w:rPr>
          <w:rFonts w:asciiTheme="minorHAnsi" w:hAnsiTheme="minorHAnsi" w:cstheme="minorHAnsi"/>
        </w:rPr>
        <w:t xml:space="preserve"> can feel safe online, especially given increased use of technology due to</w:t>
      </w:r>
      <w:r w:rsidR="00A62DD5">
        <w:rPr>
          <w:rFonts w:asciiTheme="minorHAnsi" w:hAnsiTheme="minorHAnsi" w:cstheme="minorHAnsi"/>
        </w:rPr>
        <w:t> </w:t>
      </w:r>
      <w:r w:rsidRPr="000B5AB9">
        <w:rPr>
          <w:rFonts w:asciiTheme="minorHAnsi" w:hAnsiTheme="minorHAnsi" w:cstheme="minorHAnsi"/>
        </w:rPr>
        <w:t xml:space="preserve">COVID-19. </w:t>
      </w:r>
      <w:r w:rsidR="00AE7C4B" w:rsidRPr="000B5AB9">
        <w:rPr>
          <w:rFonts w:asciiTheme="minorHAnsi" w:hAnsiTheme="minorHAnsi" w:cstheme="minorHAnsi"/>
        </w:rPr>
        <w:t>Increased education and training for frontline service providers, police and the justice system is needed to ensure a shared understanding of the r</w:t>
      </w:r>
      <w:r w:rsidR="00871826">
        <w:rPr>
          <w:rFonts w:asciiTheme="minorHAnsi" w:hAnsiTheme="minorHAnsi" w:cstheme="minorHAnsi"/>
        </w:rPr>
        <w:t>eality and impact of technology</w:t>
      </w:r>
      <w:r w:rsidR="00871826">
        <w:rPr>
          <w:rFonts w:asciiTheme="minorHAnsi" w:hAnsiTheme="minorHAnsi" w:cstheme="minorHAnsi"/>
        </w:rPr>
        <w:noBreakHyphen/>
      </w:r>
      <w:r w:rsidR="00AE7C4B" w:rsidRPr="000B5AB9">
        <w:rPr>
          <w:rFonts w:asciiTheme="minorHAnsi" w:hAnsiTheme="minorHAnsi" w:cstheme="minorHAnsi"/>
        </w:rPr>
        <w:t xml:space="preserve">facilitated abuse and holding abusers accountable. </w:t>
      </w:r>
      <w:r w:rsidR="008520B6" w:rsidRPr="000B5AB9">
        <w:rPr>
          <w:rFonts w:asciiTheme="minorHAnsi" w:hAnsiTheme="minorHAnsi" w:cstheme="minorHAnsi"/>
        </w:rPr>
        <w:t xml:space="preserve">The focus must be on the behaviours </w:t>
      </w:r>
      <w:r w:rsidR="00AE7C4B" w:rsidRPr="000B5AB9">
        <w:rPr>
          <w:rFonts w:asciiTheme="minorHAnsi" w:hAnsiTheme="minorHAnsi" w:cstheme="minorHAnsi"/>
        </w:rPr>
        <w:t>of</w:t>
      </w:r>
      <w:r w:rsidR="008520B6" w:rsidRPr="000B5AB9">
        <w:rPr>
          <w:rFonts w:asciiTheme="minorHAnsi" w:hAnsiTheme="minorHAnsi" w:cstheme="minorHAnsi"/>
        </w:rPr>
        <w:t xml:space="preserve"> the abuse</w:t>
      </w:r>
      <w:r w:rsidR="00AE7C4B" w:rsidRPr="000B5AB9">
        <w:rPr>
          <w:rFonts w:asciiTheme="minorHAnsi" w:hAnsiTheme="minorHAnsi" w:cstheme="minorHAnsi"/>
        </w:rPr>
        <w:t>rs</w:t>
      </w:r>
      <w:r w:rsidR="008520B6" w:rsidRPr="000B5AB9">
        <w:rPr>
          <w:rFonts w:asciiTheme="minorHAnsi" w:hAnsiTheme="minorHAnsi" w:cstheme="minorHAnsi"/>
        </w:rPr>
        <w:t>, not the technology</w:t>
      </w:r>
      <w:r w:rsidR="00AE7C4B" w:rsidRPr="000B5AB9">
        <w:rPr>
          <w:rFonts w:asciiTheme="minorHAnsi" w:hAnsiTheme="minorHAnsi" w:cstheme="minorHAnsi"/>
        </w:rPr>
        <w:t xml:space="preserve"> being misused</w:t>
      </w:r>
      <w:r w:rsidR="008520B6" w:rsidRPr="000B5AB9">
        <w:rPr>
          <w:rFonts w:asciiTheme="minorHAnsi" w:hAnsiTheme="minorHAnsi" w:cstheme="minorHAnsi"/>
        </w:rPr>
        <w:t>.</w:t>
      </w:r>
      <w:r w:rsidR="007A5F84" w:rsidRPr="000B5AB9">
        <w:rPr>
          <w:rFonts w:asciiTheme="minorHAnsi" w:hAnsiTheme="minorHAnsi" w:cstheme="minorHAnsi"/>
        </w:rPr>
        <w:t xml:space="preserve"> </w:t>
      </w:r>
      <w:r w:rsidR="00AE7C4B" w:rsidRPr="000B5AB9">
        <w:rPr>
          <w:rFonts w:asciiTheme="minorHAnsi" w:hAnsiTheme="minorHAnsi" w:cstheme="minorHAnsi"/>
        </w:rPr>
        <w:t>R</w:t>
      </w:r>
      <w:r w:rsidR="007A5F84" w:rsidRPr="000B5AB9">
        <w:rPr>
          <w:rFonts w:asciiTheme="minorHAnsi" w:hAnsiTheme="minorHAnsi" w:cstheme="minorHAnsi"/>
        </w:rPr>
        <w:t>esponses must recognise the disproportionate impact of technology</w:t>
      </w:r>
      <w:r w:rsidR="00A07A75">
        <w:rPr>
          <w:rFonts w:asciiTheme="minorHAnsi" w:hAnsiTheme="minorHAnsi" w:cstheme="minorHAnsi"/>
        </w:rPr>
        <w:noBreakHyphen/>
      </w:r>
      <w:r w:rsidR="007A5F84" w:rsidRPr="000B5AB9">
        <w:rPr>
          <w:rFonts w:asciiTheme="minorHAnsi" w:hAnsiTheme="minorHAnsi" w:cstheme="minorHAnsi"/>
        </w:rPr>
        <w:t>facilitated abuse on some women, for example, women with disability.</w:t>
      </w:r>
      <w:r w:rsidR="00AE7C4B" w:rsidRPr="000B5AB9">
        <w:rPr>
          <w:rFonts w:asciiTheme="minorHAnsi" w:hAnsiTheme="minorHAnsi" w:cstheme="minorHAnsi"/>
        </w:rPr>
        <w:t xml:space="preserve"> Responses should also include using technology for good.    </w:t>
      </w:r>
    </w:p>
    <w:p w:rsidR="00527900" w:rsidRPr="000B5AB9" w:rsidRDefault="00527900" w:rsidP="000B5AB9">
      <w:pPr>
        <w:pStyle w:val="Heading1"/>
        <w:shd w:val="clear" w:color="auto" w:fill="auto"/>
        <w:rPr>
          <w:color w:val="1A2482"/>
          <w:sz w:val="28"/>
          <w:szCs w:val="28"/>
        </w:rPr>
      </w:pPr>
      <w:r w:rsidRPr="000B5AB9">
        <w:rPr>
          <w:color w:val="1A2482"/>
          <w:sz w:val="28"/>
          <w:szCs w:val="28"/>
        </w:rPr>
        <w:t xml:space="preserve">Addressing </w:t>
      </w:r>
      <w:r w:rsidR="000D1CFB" w:rsidRPr="000B5AB9">
        <w:rPr>
          <w:color w:val="1A2482"/>
          <w:sz w:val="28"/>
          <w:szCs w:val="28"/>
        </w:rPr>
        <w:t>g</w:t>
      </w:r>
      <w:r w:rsidR="00BC65D4" w:rsidRPr="000B5AB9">
        <w:rPr>
          <w:color w:val="1A2482"/>
          <w:sz w:val="28"/>
          <w:szCs w:val="28"/>
        </w:rPr>
        <w:t>ender-based</w:t>
      </w:r>
      <w:r w:rsidRPr="000B5AB9">
        <w:rPr>
          <w:color w:val="1A2482"/>
          <w:sz w:val="28"/>
          <w:szCs w:val="28"/>
        </w:rPr>
        <w:t xml:space="preserve"> </w:t>
      </w:r>
      <w:r w:rsidR="004B5312" w:rsidRPr="000B5AB9">
        <w:rPr>
          <w:color w:val="1A2482"/>
          <w:sz w:val="28"/>
          <w:szCs w:val="28"/>
        </w:rPr>
        <w:t>v</w:t>
      </w:r>
      <w:r w:rsidRPr="000B5AB9">
        <w:rPr>
          <w:color w:val="1A2482"/>
          <w:sz w:val="28"/>
          <w:szCs w:val="28"/>
        </w:rPr>
        <w:t xml:space="preserve">iolence is </w:t>
      </w:r>
      <w:r w:rsidR="004B5312" w:rsidRPr="000B5AB9">
        <w:rPr>
          <w:color w:val="1A2482"/>
          <w:sz w:val="28"/>
          <w:szCs w:val="28"/>
        </w:rPr>
        <w:t>e</w:t>
      </w:r>
      <w:r w:rsidRPr="000B5AB9">
        <w:rPr>
          <w:color w:val="1A2482"/>
          <w:sz w:val="28"/>
          <w:szCs w:val="28"/>
        </w:rPr>
        <w:t xml:space="preserve">veryone’s </w:t>
      </w:r>
      <w:r w:rsidR="004B5312" w:rsidRPr="000B5AB9">
        <w:rPr>
          <w:color w:val="1A2482"/>
          <w:sz w:val="28"/>
          <w:szCs w:val="28"/>
        </w:rPr>
        <w:t>b</w:t>
      </w:r>
      <w:r w:rsidRPr="000B5AB9">
        <w:rPr>
          <w:color w:val="1A2482"/>
          <w:sz w:val="28"/>
          <w:szCs w:val="28"/>
        </w:rPr>
        <w:t>usiness</w:t>
      </w:r>
    </w:p>
    <w:p w:rsidR="00527900" w:rsidRPr="000B5AB9" w:rsidRDefault="00527900" w:rsidP="00527900">
      <w:pPr>
        <w:rPr>
          <w:rFonts w:asciiTheme="minorHAnsi" w:hAnsiTheme="minorHAnsi" w:cstheme="minorHAnsi"/>
        </w:rPr>
      </w:pPr>
      <w:r w:rsidRPr="000B5AB9">
        <w:rPr>
          <w:rFonts w:asciiTheme="minorHAnsi" w:hAnsiTheme="minorHAnsi" w:cstheme="minorHAnsi"/>
        </w:rPr>
        <w:t xml:space="preserve">Preventing, responding and addressing </w:t>
      </w:r>
      <w:r w:rsidR="00BC65D4" w:rsidRPr="000B5AB9">
        <w:rPr>
          <w:rFonts w:asciiTheme="minorHAnsi" w:hAnsiTheme="minorHAnsi" w:cstheme="minorHAnsi"/>
        </w:rPr>
        <w:t>gender-based</w:t>
      </w:r>
      <w:r w:rsidRPr="000B5AB9">
        <w:rPr>
          <w:rFonts w:asciiTheme="minorHAnsi" w:hAnsiTheme="minorHAnsi" w:cstheme="minorHAnsi"/>
        </w:rPr>
        <w:t xml:space="preserve"> violence is everyone’s business. Although gendered in nature, a whole of community response is required to eradicate the scourge of </w:t>
      </w:r>
      <w:r w:rsidR="000B5AB9" w:rsidRPr="000B5AB9">
        <w:rPr>
          <w:rFonts w:asciiTheme="minorHAnsi" w:hAnsiTheme="minorHAnsi" w:cstheme="minorHAnsi"/>
        </w:rPr>
        <w:t>gender</w:t>
      </w:r>
      <w:r w:rsidR="000B5AB9" w:rsidRPr="000B5AB9">
        <w:rPr>
          <w:rFonts w:asciiTheme="minorHAnsi" w:hAnsiTheme="minorHAnsi" w:cstheme="minorHAnsi"/>
        </w:rPr>
        <w:noBreakHyphen/>
      </w:r>
      <w:r w:rsidR="00BC65D4" w:rsidRPr="000B5AB9">
        <w:rPr>
          <w:rFonts w:asciiTheme="minorHAnsi" w:hAnsiTheme="minorHAnsi" w:cstheme="minorHAnsi"/>
        </w:rPr>
        <w:t>based</w:t>
      </w:r>
      <w:r w:rsidRPr="000B5AB9">
        <w:rPr>
          <w:rFonts w:asciiTheme="minorHAnsi" w:hAnsiTheme="minorHAnsi" w:cstheme="minorHAnsi"/>
        </w:rPr>
        <w:t xml:space="preserve"> violence. </w:t>
      </w:r>
    </w:p>
    <w:p w:rsidR="000B5AB9" w:rsidRDefault="00527900" w:rsidP="00BD1944">
      <w:pPr>
        <w:rPr>
          <w:rFonts w:asciiTheme="minorHAnsi" w:hAnsiTheme="minorHAnsi" w:cstheme="minorHAnsi"/>
        </w:rPr>
      </w:pPr>
      <w:r w:rsidRPr="000B5AB9">
        <w:rPr>
          <w:rFonts w:asciiTheme="minorHAnsi" w:hAnsiTheme="minorHAnsi" w:cstheme="minorHAnsi"/>
        </w:rPr>
        <w:t>We must see work conducted across all settings – work</w:t>
      </w:r>
      <w:r w:rsidR="00A7083C">
        <w:rPr>
          <w:rFonts w:asciiTheme="minorHAnsi" w:hAnsiTheme="minorHAnsi" w:cstheme="minorHAnsi"/>
        </w:rPr>
        <w:t>,</w:t>
      </w:r>
      <w:r w:rsidRPr="000B5AB9">
        <w:rPr>
          <w:rFonts w:asciiTheme="minorHAnsi" w:hAnsiTheme="minorHAnsi" w:cstheme="minorHAnsi"/>
        </w:rPr>
        <w:t xml:space="preserve"> </w:t>
      </w:r>
      <w:r w:rsidR="00AF3FD5">
        <w:rPr>
          <w:rFonts w:asciiTheme="minorHAnsi" w:hAnsiTheme="minorHAnsi" w:cstheme="minorHAnsi"/>
        </w:rPr>
        <w:t>education</w:t>
      </w:r>
      <w:r w:rsidR="008E1F99">
        <w:rPr>
          <w:rFonts w:asciiTheme="minorHAnsi" w:hAnsiTheme="minorHAnsi" w:cstheme="minorHAnsi"/>
        </w:rPr>
        <w:t xml:space="preserve">, </w:t>
      </w:r>
      <w:r w:rsidRPr="000B5AB9">
        <w:rPr>
          <w:rFonts w:asciiTheme="minorHAnsi" w:hAnsiTheme="minorHAnsi" w:cstheme="minorHAnsi"/>
        </w:rPr>
        <w:t xml:space="preserve">sport, community – to call out disrespectful behaviour and embed gender equality. </w:t>
      </w:r>
    </w:p>
    <w:p w:rsidR="0037405A" w:rsidRPr="000B5AB9" w:rsidRDefault="00527900" w:rsidP="00BD1944">
      <w:pPr>
        <w:rPr>
          <w:rFonts w:asciiTheme="minorHAnsi" w:hAnsiTheme="minorHAnsi" w:cstheme="minorHAnsi"/>
        </w:rPr>
      </w:pPr>
      <w:r w:rsidRPr="000B5AB9">
        <w:rPr>
          <w:rFonts w:asciiTheme="minorHAnsi" w:hAnsiTheme="minorHAnsi" w:cstheme="minorHAnsi"/>
        </w:rPr>
        <w:t>All settings need to be able to better respond to the experiences of victim-survivors and enable people who use violence and abuse to start the journey to changing their behaviour</w:t>
      </w:r>
      <w:r w:rsidR="007E1583">
        <w:rPr>
          <w:rFonts w:asciiTheme="minorHAnsi" w:hAnsiTheme="minorHAnsi" w:cstheme="minorHAnsi"/>
        </w:rPr>
        <w:t xml:space="preserve"> so that we end gender-based violence</w:t>
      </w:r>
      <w:bookmarkStart w:id="1" w:name="_GoBack"/>
      <w:bookmarkEnd w:id="1"/>
      <w:r w:rsidRPr="000B5AB9">
        <w:rPr>
          <w:rFonts w:asciiTheme="minorHAnsi" w:hAnsiTheme="minorHAnsi" w:cstheme="minorHAnsi"/>
        </w:rPr>
        <w:t xml:space="preserve">. </w:t>
      </w:r>
    </w:p>
    <w:sectPr w:rsidR="0037405A" w:rsidRPr="000B5AB9" w:rsidSect="005B2E2E">
      <w:headerReference w:type="default" r:id="rId12"/>
      <w:footerReference w:type="even" r:id="rId13"/>
      <w:footerReference w:type="default" r:id="rId14"/>
      <w:headerReference w:type="first" r:id="rId15"/>
      <w:footerReference w:type="first" r:id="rId16"/>
      <w:pgSz w:w="11906" w:h="16838" w:code="9"/>
      <w:pgMar w:top="851" w:right="851" w:bottom="851" w:left="851" w:header="0" w:footer="47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F619E" w16cex:dateUtc="2021-09-05T05:32:00Z"/>
  <w16cex:commentExtensible w16cex:durableId="24DF61D6" w16cex:dateUtc="2021-09-05T05:33:00Z"/>
  <w16cex:commentExtensible w16cex:durableId="24DF621E" w16cex:dateUtc="2021-09-05T05:34:00Z"/>
  <w16cex:commentExtensible w16cex:durableId="24DF622F" w16cex:dateUtc="2021-09-05T05:35:00Z"/>
  <w16cex:commentExtensible w16cex:durableId="24DF714F" w16cex:dateUtc="2021-09-05T06:39:00Z"/>
  <w16cex:commentExtensible w16cex:durableId="24DF68C4" w16cex:dateUtc="2021-09-05T06:03:00Z"/>
  <w16cex:commentExtensible w16cex:durableId="24DF6272" w16cex:dateUtc="2021-09-05T05:36:00Z"/>
  <w16cex:commentExtensible w16cex:durableId="24DF6295" w16cex:dateUtc="2021-09-05T05:36:00Z"/>
  <w16cex:commentExtensible w16cex:durableId="24DF62AC" w16cex:dateUtc="2021-09-05T05:37:00Z"/>
  <w16cex:commentExtensible w16cex:durableId="24DF62D5" w16cex:dateUtc="2021-09-05T05:37:00Z"/>
  <w16cex:commentExtensible w16cex:durableId="24DF63C3" w16cex:dateUtc="2021-09-05T05:41:00Z"/>
  <w16cex:commentExtensible w16cex:durableId="24DF64C6" w16cex:dateUtc="2021-09-05T05:46:00Z"/>
  <w16cex:commentExtensible w16cex:durableId="24DF6528" w16cex:dateUtc="2021-09-05T05:47:00Z"/>
  <w16cex:commentExtensible w16cex:durableId="24DF6534" w16cex:dateUtc="2021-09-05T05:48:00Z"/>
  <w16cex:commentExtensible w16cex:durableId="24DF6563" w16cex:dateUtc="2021-09-05T05:48:00Z"/>
  <w16cex:commentExtensible w16cex:durableId="24DF67D9" w16cex:dateUtc="2021-09-05T05:59:00Z"/>
  <w16cex:commentExtensible w16cex:durableId="24DF6731" w16cex:dateUtc="2021-09-05T05:56:00Z"/>
  <w16cex:commentExtensible w16cex:durableId="24DF675D" w16cex:dateUtc="2021-09-05T05:57:00Z"/>
  <w16cex:commentExtensible w16cex:durableId="24DF67A1" w16cex:dateUtc="2021-09-05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F02DA5" w16cid:durableId="24DF4F27"/>
  <w16cid:commentId w16cid:paraId="624AC131" w16cid:durableId="24DF619E"/>
  <w16cid:commentId w16cid:paraId="5813EFA0" w16cid:durableId="24DF4F28"/>
  <w16cid:commentId w16cid:paraId="331DFF2B" w16cid:durableId="24DF61D6"/>
  <w16cid:commentId w16cid:paraId="6E9BEE94" w16cid:durableId="24DF621E"/>
  <w16cid:commentId w16cid:paraId="2B81A462" w16cid:durableId="24DF622F"/>
  <w16cid:commentId w16cid:paraId="53C622B6" w16cid:durableId="24DF714F"/>
  <w16cid:commentId w16cid:paraId="3A6C7863" w16cid:durableId="24DF68C4"/>
  <w16cid:commentId w16cid:paraId="2703644A" w16cid:durableId="24DF6272"/>
  <w16cid:commentId w16cid:paraId="6B057222" w16cid:durableId="24DF6295"/>
  <w16cid:commentId w16cid:paraId="65E4FABD" w16cid:durableId="24DF62AC"/>
  <w16cid:commentId w16cid:paraId="54E4352E" w16cid:durableId="24DF62D5"/>
  <w16cid:commentId w16cid:paraId="1F242DA6" w16cid:durableId="24DF4F29"/>
  <w16cid:commentId w16cid:paraId="61AA34AD" w16cid:durableId="24DF63C3"/>
  <w16cid:commentId w16cid:paraId="65CED7C0" w16cid:durableId="24DF64C6"/>
  <w16cid:commentId w16cid:paraId="2CC2FF65" w16cid:durableId="24DF6528"/>
  <w16cid:commentId w16cid:paraId="7B262419" w16cid:durableId="24DF6534"/>
  <w16cid:commentId w16cid:paraId="1DC282D5" w16cid:durableId="24DF6563"/>
  <w16cid:commentId w16cid:paraId="49F7FCE4" w16cid:durableId="24DF4F2A"/>
  <w16cid:commentId w16cid:paraId="6E8C2E98" w16cid:durableId="24DF67D9"/>
  <w16cid:commentId w16cid:paraId="3A4F7CFC" w16cid:durableId="24DF6731"/>
  <w16cid:commentId w16cid:paraId="78E47E80" w16cid:durableId="24DF675D"/>
  <w16cid:commentId w16cid:paraId="350AF7C8" w16cid:durableId="24DF67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C73" w:rsidRDefault="006D4C73">
      <w:r>
        <w:separator/>
      </w:r>
    </w:p>
  </w:endnote>
  <w:endnote w:type="continuationSeparator" w:id="0">
    <w:p w:rsidR="006D4C73" w:rsidRDefault="006D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Condensed">
    <w:altName w:val="Franklin Gothic Medium Cond"/>
    <w:panose1 w:val="020B0606040200020203"/>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B9" w:rsidRDefault="000B5AB9" w:rsidP="000B5AB9">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965437"/>
      <w:docPartObj>
        <w:docPartGallery w:val="Page Numbers (Bottom of Page)"/>
        <w:docPartUnique/>
      </w:docPartObj>
    </w:sdtPr>
    <w:sdtEndPr>
      <w:rPr>
        <w:noProof/>
      </w:rPr>
    </w:sdtEndPr>
    <w:sdtContent>
      <w:p w:rsidR="009B6A6D" w:rsidRDefault="009B6A6D" w:rsidP="000B5AB9">
        <w:pPr>
          <w:pStyle w:val="Footer"/>
          <w:spacing w:after="120"/>
          <w:jc w:val="center"/>
        </w:pPr>
        <w:r>
          <w:fldChar w:fldCharType="begin"/>
        </w:r>
        <w:r>
          <w:instrText xml:space="preserve"> PAGE   \* MERGEFORMAT </w:instrText>
        </w:r>
        <w:r>
          <w:fldChar w:fldCharType="separate"/>
        </w:r>
        <w:r w:rsidR="005A7234">
          <w:rPr>
            <w:noProof/>
          </w:rPr>
          <w:t>6</w:t>
        </w:r>
        <w:r>
          <w:rPr>
            <w:noProof/>
          </w:rPr>
          <w:fldChar w:fldCharType="end"/>
        </w:r>
      </w:p>
    </w:sdtContent>
  </w:sdt>
  <w:p w:rsidR="009B6A6D" w:rsidRDefault="009B6A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514299"/>
      <w:docPartObj>
        <w:docPartGallery w:val="Page Numbers (Bottom of Page)"/>
        <w:docPartUnique/>
      </w:docPartObj>
    </w:sdtPr>
    <w:sdtEndPr>
      <w:rPr>
        <w:noProof/>
      </w:rPr>
    </w:sdtEndPr>
    <w:sdtContent>
      <w:p w:rsidR="00973DDA" w:rsidRDefault="00973DDA" w:rsidP="000B5AB9">
        <w:pPr>
          <w:pStyle w:val="Footer"/>
          <w:spacing w:before="120"/>
          <w:jc w:val="center"/>
        </w:pPr>
        <w:r>
          <w:fldChar w:fldCharType="begin"/>
        </w:r>
        <w:r>
          <w:instrText xml:space="preserve"> PAGE   \* MERGEFORMAT </w:instrText>
        </w:r>
        <w:r>
          <w:fldChar w:fldCharType="separate"/>
        </w:r>
        <w:r w:rsidR="005A7234">
          <w:rPr>
            <w:noProof/>
          </w:rPr>
          <w:t>1</w:t>
        </w:r>
        <w:r>
          <w:rPr>
            <w:noProof/>
          </w:rPr>
          <w:fldChar w:fldCharType="end"/>
        </w:r>
      </w:p>
    </w:sdtContent>
  </w:sdt>
  <w:p w:rsidR="00973DDA" w:rsidRDefault="00973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C73" w:rsidRDefault="006D4C73">
      <w:r>
        <w:separator/>
      </w:r>
    </w:p>
  </w:footnote>
  <w:footnote w:type="continuationSeparator" w:id="0">
    <w:p w:rsidR="006D4C73" w:rsidRDefault="006D4C73">
      <w:r>
        <w:continuationSeparator/>
      </w:r>
    </w:p>
  </w:footnote>
  <w:footnote w:id="1">
    <w:p w:rsidR="00973DDA" w:rsidRDefault="00973DDA">
      <w:pPr>
        <w:pStyle w:val="FootnoteText"/>
      </w:pPr>
      <w:r>
        <w:rPr>
          <w:rStyle w:val="FootnoteReference"/>
        </w:rPr>
        <w:footnoteRef/>
      </w:r>
      <w:r>
        <w:t xml:space="preserve"> ABS. 2017. Personal Safety, Australia Survey</w:t>
      </w:r>
    </w:p>
  </w:footnote>
  <w:footnote w:id="2">
    <w:p w:rsidR="00973DDA" w:rsidRDefault="00973DDA">
      <w:pPr>
        <w:pStyle w:val="FootnoteText"/>
      </w:pPr>
      <w:r>
        <w:rPr>
          <w:rStyle w:val="FootnoteReference"/>
        </w:rPr>
        <w:footnoteRef/>
      </w:r>
      <w:r>
        <w:t xml:space="preserve"> ‘Change the Story’, OurWatch, </w:t>
      </w:r>
      <w:r w:rsidRPr="00FD0F94">
        <w:t>www.ourwatch.org.au/change-the-story/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B9" w:rsidRDefault="000B5AB9" w:rsidP="000B5AB9">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A6D" w:rsidRDefault="009B6A6D" w:rsidP="009B6A6D">
    <w:pPr>
      <w:pStyle w:val="Header"/>
    </w:pPr>
    <w:r>
      <w:rPr>
        <w:noProof/>
      </w:rPr>
      <w:drawing>
        <wp:anchor distT="0" distB="0" distL="114300" distR="114300" simplePos="0" relativeHeight="251654656" behindDoc="1" locked="0" layoutInCell="1" allowOverlap="1" wp14:anchorId="4DFEFEA4" wp14:editId="4A7BB18B">
          <wp:simplePos x="0" y="0"/>
          <wp:positionH relativeFrom="page">
            <wp:align>left</wp:align>
          </wp:positionH>
          <wp:positionV relativeFrom="paragraph">
            <wp:posOffset>12700</wp:posOffset>
          </wp:positionV>
          <wp:extent cx="7553325" cy="11461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146175"/>
                  </a:xfrm>
                  <a:prstGeom prst="rect">
                    <a:avLst/>
                  </a:prstGeom>
                  <a:noFill/>
                </pic:spPr>
              </pic:pic>
            </a:graphicData>
          </a:graphic>
        </wp:anchor>
      </w:drawing>
    </w:r>
  </w:p>
  <w:p w:rsidR="00973DDA" w:rsidRDefault="00973DDA" w:rsidP="00AA1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6338A"/>
    <w:multiLevelType w:val="hybridMultilevel"/>
    <w:tmpl w:val="D30C16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56537F"/>
    <w:multiLevelType w:val="hybridMultilevel"/>
    <w:tmpl w:val="B70CD9EA"/>
    <w:lvl w:ilvl="0" w:tplc="B5FAC41A">
      <w:start w:val="1"/>
      <w:numFmt w:val="bullet"/>
      <w:pStyle w:val="ListBullet"/>
      <w:lvlText w:val=""/>
      <w:lvlJc w:val="left"/>
      <w:pPr>
        <w:ind w:left="53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6A1B1F"/>
    <w:multiLevelType w:val="hybridMultilevel"/>
    <w:tmpl w:val="69F20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A12E3B"/>
    <w:multiLevelType w:val="hybridMultilevel"/>
    <w:tmpl w:val="79B45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5415F16"/>
    <w:multiLevelType w:val="hybridMultilevel"/>
    <w:tmpl w:val="48D68706"/>
    <w:lvl w:ilvl="0" w:tplc="6B1EB90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F817F1"/>
    <w:multiLevelType w:val="hybridMultilevel"/>
    <w:tmpl w:val="6910E3EA"/>
    <w:lvl w:ilvl="0" w:tplc="B3623AD0">
      <w:numFmt w:val="bullet"/>
      <w:pStyle w:val="Tablebullet"/>
      <w:lvlText w:val="•"/>
      <w:lvlJc w:val="left"/>
      <w:pPr>
        <w:ind w:left="36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3537F4"/>
    <w:multiLevelType w:val="hybridMultilevel"/>
    <w:tmpl w:val="9FA627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D9"/>
    <w:rsid w:val="00002C18"/>
    <w:rsid w:val="00006594"/>
    <w:rsid w:val="00010549"/>
    <w:rsid w:val="00012F84"/>
    <w:rsid w:val="000134DA"/>
    <w:rsid w:val="00013A17"/>
    <w:rsid w:val="00013F99"/>
    <w:rsid w:val="00025376"/>
    <w:rsid w:val="00027B26"/>
    <w:rsid w:val="0003104E"/>
    <w:rsid w:val="00031195"/>
    <w:rsid w:val="00031933"/>
    <w:rsid w:val="00032861"/>
    <w:rsid w:val="00035A8E"/>
    <w:rsid w:val="00035CA1"/>
    <w:rsid w:val="00035FD3"/>
    <w:rsid w:val="0003669C"/>
    <w:rsid w:val="0003679F"/>
    <w:rsid w:val="00040BF4"/>
    <w:rsid w:val="000435BB"/>
    <w:rsid w:val="00045CCD"/>
    <w:rsid w:val="00047524"/>
    <w:rsid w:val="00047ACD"/>
    <w:rsid w:val="000505B2"/>
    <w:rsid w:val="00050E5B"/>
    <w:rsid w:val="000547EF"/>
    <w:rsid w:val="00054B89"/>
    <w:rsid w:val="00063235"/>
    <w:rsid w:val="000651FB"/>
    <w:rsid w:val="00067CD0"/>
    <w:rsid w:val="00080F2E"/>
    <w:rsid w:val="00081CEB"/>
    <w:rsid w:val="00083791"/>
    <w:rsid w:val="0008579A"/>
    <w:rsid w:val="00085A93"/>
    <w:rsid w:val="00086E3C"/>
    <w:rsid w:val="00087B2C"/>
    <w:rsid w:val="00087DBD"/>
    <w:rsid w:val="00090570"/>
    <w:rsid w:val="00090753"/>
    <w:rsid w:val="00096476"/>
    <w:rsid w:val="00096F54"/>
    <w:rsid w:val="00097BFF"/>
    <w:rsid w:val="000A342A"/>
    <w:rsid w:val="000A4626"/>
    <w:rsid w:val="000A5E56"/>
    <w:rsid w:val="000A669D"/>
    <w:rsid w:val="000A66A8"/>
    <w:rsid w:val="000B5AB9"/>
    <w:rsid w:val="000B6D06"/>
    <w:rsid w:val="000C014D"/>
    <w:rsid w:val="000C4D00"/>
    <w:rsid w:val="000D0178"/>
    <w:rsid w:val="000D1CFB"/>
    <w:rsid w:val="000D1EB2"/>
    <w:rsid w:val="000D4703"/>
    <w:rsid w:val="000D4EC9"/>
    <w:rsid w:val="000D4F47"/>
    <w:rsid w:val="000D6307"/>
    <w:rsid w:val="000D693C"/>
    <w:rsid w:val="000E12D4"/>
    <w:rsid w:val="00104669"/>
    <w:rsid w:val="00110028"/>
    <w:rsid w:val="00111769"/>
    <w:rsid w:val="00113195"/>
    <w:rsid w:val="0011449B"/>
    <w:rsid w:val="001154D6"/>
    <w:rsid w:val="00116EDF"/>
    <w:rsid w:val="00122D4D"/>
    <w:rsid w:val="001244B8"/>
    <w:rsid w:val="00124B26"/>
    <w:rsid w:val="00124E68"/>
    <w:rsid w:val="00125BC9"/>
    <w:rsid w:val="00127BB1"/>
    <w:rsid w:val="00130C4E"/>
    <w:rsid w:val="00131B54"/>
    <w:rsid w:val="0013479C"/>
    <w:rsid w:val="001354B7"/>
    <w:rsid w:val="001404FA"/>
    <w:rsid w:val="001413C5"/>
    <w:rsid w:val="00142649"/>
    <w:rsid w:val="00142956"/>
    <w:rsid w:val="00143502"/>
    <w:rsid w:val="00144494"/>
    <w:rsid w:val="00144868"/>
    <w:rsid w:val="0015590D"/>
    <w:rsid w:val="00157709"/>
    <w:rsid w:val="001634B8"/>
    <w:rsid w:val="00165FC0"/>
    <w:rsid w:val="00167330"/>
    <w:rsid w:val="00167CF4"/>
    <w:rsid w:val="00172EA1"/>
    <w:rsid w:val="00184C66"/>
    <w:rsid w:val="00185F6A"/>
    <w:rsid w:val="00192B96"/>
    <w:rsid w:val="001943DD"/>
    <w:rsid w:val="00195374"/>
    <w:rsid w:val="001A127F"/>
    <w:rsid w:val="001A1F53"/>
    <w:rsid w:val="001A230D"/>
    <w:rsid w:val="001A3CA4"/>
    <w:rsid w:val="001A3EA4"/>
    <w:rsid w:val="001B2CC1"/>
    <w:rsid w:val="001B3AEC"/>
    <w:rsid w:val="001B5000"/>
    <w:rsid w:val="001B6F28"/>
    <w:rsid w:val="001C16B9"/>
    <w:rsid w:val="001C42C2"/>
    <w:rsid w:val="001C4A0C"/>
    <w:rsid w:val="001D0221"/>
    <w:rsid w:val="001D1D77"/>
    <w:rsid w:val="001D4585"/>
    <w:rsid w:val="001D592B"/>
    <w:rsid w:val="001D5D54"/>
    <w:rsid w:val="001D6BF1"/>
    <w:rsid w:val="001E06C9"/>
    <w:rsid w:val="001E41C8"/>
    <w:rsid w:val="001F3AD7"/>
    <w:rsid w:val="001F45EB"/>
    <w:rsid w:val="001F7FCD"/>
    <w:rsid w:val="00202005"/>
    <w:rsid w:val="00207630"/>
    <w:rsid w:val="00213082"/>
    <w:rsid w:val="0021714E"/>
    <w:rsid w:val="00222187"/>
    <w:rsid w:val="00222C8D"/>
    <w:rsid w:val="00222E33"/>
    <w:rsid w:val="0022648B"/>
    <w:rsid w:val="00227B95"/>
    <w:rsid w:val="002349B5"/>
    <w:rsid w:val="0023523A"/>
    <w:rsid w:val="002353DF"/>
    <w:rsid w:val="00235F71"/>
    <w:rsid w:val="002365A0"/>
    <w:rsid w:val="00244643"/>
    <w:rsid w:val="0025272A"/>
    <w:rsid w:val="00257F2E"/>
    <w:rsid w:val="002708E7"/>
    <w:rsid w:val="00271922"/>
    <w:rsid w:val="0027204E"/>
    <w:rsid w:val="00273412"/>
    <w:rsid w:val="0027442D"/>
    <w:rsid w:val="00274ACF"/>
    <w:rsid w:val="002768B6"/>
    <w:rsid w:val="00277123"/>
    <w:rsid w:val="00283DC7"/>
    <w:rsid w:val="00285E21"/>
    <w:rsid w:val="00285F1B"/>
    <w:rsid w:val="0029314A"/>
    <w:rsid w:val="00295831"/>
    <w:rsid w:val="00296664"/>
    <w:rsid w:val="00296F1B"/>
    <w:rsid w:val="002A290F"/>
    <w:rsid w:val="002A6DF5"/>
    <w:rsid w:val="002B0DE6"/>
    <w:rsid w:val="002B3C35"/>
    <w:rsid w:val="002C39C7"/>
    <w:rsid w:val="002C70F9"/>
    <w:rsid w:val="002C716B"/>
    <w:rsid w:val="002D00B0"/>
    <w:rsid w:val="002D2E16"/>
    <w:rsid w:val="002D379F"/>
    <w:rsid w:val="002D4A96"/>
    <w:rsid w:val="002D63E1"/>
    <w:rsid w:val="002E58A0"/>
    <w:rsid w:val="002F19EF"/>
    <w:rsid w:val="00302415"/>
    <w:rsid w:val="0030693C"/>
    <w:rsid w:val="003102F6"/>
    <w:rsid w:val="00313304"/>
    <w:rsid w:val="00313C48"/>
    <w:rsid w:val="00314D15"/>
    <w:rsid w:val="003162AD"/>
    <w:rsid w:val="00316A16"/>
    <w:rsid w:val="00321148"/>
    <w:rsid w:val="00321798"/>
    <w:rsid w:val="00325F44"/>
    <w:rsid w:val="00326976"/>
    <w:rsid w:val="003311D7"/>
    <w:rsid w:val="003325FC"/>
    <w:rsid w:val="00332B8B"/>
    <w:rsid w:val="0033370D"/>
    <w:rsid w:val="00337398"/>
    <w:rsid w:val="003411BA"/>
    <w:rsid w:val="00342476"/>
    <w:rsid w:val="00347104"/>
    <w:rsid w:val="00350C30"/>
    <w:rsid w:val="0035213F"/>
    <w:rsid w:val="00355047"/>
    <w:rsid w:val="00355367"/>
    <w:rsid w:val="003555D2"/>
    <w:rsid w:val="00356359"/>
    <w:rsid w:val="00363DF3"/>
    <w:rsid w:val="003656B1"/>
    <w:rsid w:val="0037056B"/>
    <w:rsid w:val="0037405A"/>
    <w:rsid w:val="00376222"/>
    <w:rsid w:val="00377173"/>
    <w:rsid w:val="003774DA"/>
    <w:rsid w:val="00386419"/>
    <w:rsid w:val="00386DDB"/>
    <w:rsid w:val="00390B0C"/>
    <w:rsid w:val="00392557"/>
    <w:rsid w:val="003945C0"/>
    <w:rsid w:val="00395C0F"/>
    <w:rsid w:val="003A06C2"/>
    <w:rsid w:val="003B6D2E"/>
    <w:rsid w:val="003C1E0A"/>
    <w:rsid w:val="003C430D"/>
    <w:rsid w:val="003C66B9"/>
    <w:rsid w:val="003C7404"/>
    <w:rsid w:val="003D3309"/>
    <w:rsid w:val="003D3C5A"/>
    <w:rsid w:val="003D404A"/>
    <w:rsid w:val="003D4563"/>
    <w:rsid w:val="003E005D"/>
    <w:rsid w:val="003E6FDA"/>
    <w:rsid w:val="003F3072"/>
    <w:rsid w:val="00401A2A"/>
    <w:rsid w:val="004103D7"/>
    <w:rsid w:val="0041307C"/>
    <w:rsid w:val="004167B4"/>
    <w:rsid w:val="0042424B"/>
    <w:rsid w:val="00430136"/>
    <w:rsid w:val="00430D7E"/>
    <w:rsid w:val="00433B04"/>
    <w:rsid w:val="00440BD3"/>
    <w:rsid w:val="00441970"/>
    <w:rsid w:val="00446F93"/>
    <w:rsid w:val="00450924"/>
    <w:rsid w:val="00452235"/>
    <w:rsid w:val="00453C67"/>
    <w:rsid w:val="004609D5"/>
    <w:rsid w:val="004649E2"/>
    <w:rsid w:val="00464E8C"/>
    <w:rsid w:val="00466D36"/>
    <w:rsid w:val="00466F6A"/>
    <w:rsid w:val="00467185"/>
    <w:rsid w:val="0047050C"/>
    <w:rsid w:val="00473D8C"/>
    <w:rsid w:val="00475504"/>
    <w:rsid w:val="00480F21"/>
    <w:rsid w:val="00483E2C"/>
    <w:rsid w:val="00484FED"/>
    <w:rsid w:val="00495AF1"/>
    <w:rsid w:val="004A11EE"/>
    <w:rsid w:val="004B3928"/>
    <w:rsid w:val="004B5312"/>
    <w:rsid w:val="004C26F4"/>
    <w:rsid w:val="004C62B1"/>
    <w:rsid w:val="004D44E8"/>
    <w:rsid w:val="004E2249"/>
    <w:rsid w:val="004E4CB8"/>
    <w:rsid w:val="004F775C"/>
    <w:rsid w:val="004F77BF"/>
    <w:rsid w:val="005015E4"/>
    <w:rsid w:val="0050291D"/>
    <w:rsid w:val="0050697E"/>
    <w:rsid w:val="005102BE"/>
    <w:rsid w:val="005134FB"/>
    <w:rsid w:val="00513DA6"/>
    <w:rsid w:val="0052427D"/>
    <w:rsid w:val="005244D2"/>
    <w:rsid w:val="00524B3C"/>
    <w:rsid w:val="005265CB"/>
    <w:rsid w:val="00527900"/>
    <w:rsid w:val="005300B9"/>
    <w:rsid w:val="005315A9"/>
    <w:rsid w:val="005316BE"/>
    <w:rsid w:val="00532B56"/>
    <w:rsid w:val="00533CBE"/>
    <w:rsid w:val="005340B2"/>
    <w:rsid w:val="00537B50"/>
    <w:rsid w:val="00540AD0"/>
    <w:rsid w:val="0054322A"/>
    <w:rsid w:val="00543923"/>
    <w:rsid w:val="005519C9"/>
    <w:rsid w:val="0055236C"/>
    <w:rsid w:val="005523D1"/>
    <w:rsid w:val="00554A57"/>
    <w:rsid w:val="00554A9C"/>
    <w:rsid w:val="00557624"/>
    <w:rsid w:val="0056023E"/>
    <w:rsid w:val="00561EA2"/>
    <w:rsid w:val="00563D8F"/>
    <w:rsid w:val="005658EF"/>
    <w:rsid w:val="005677B0"/>
    <w:rsid w:val="005822A3"/>
    <w:rsid w:val="0059070B"/>
    <w:rsid w:val="00594445"/>
    <w:rsid w:val="005A0692"/>
    <w:rsid w:val="005A7234"/>
    <w:rsid w:val="005B1225"/>
    <w:rsid w:val="005B2E2E"/>
    <w:rsid w:val="005C09F4"/>
    <w:rsid w:val="005C561A"/>
    <w:rsid w:val="005C5B93"/>
    <w:rsid w:val="005C66FF"/>
    <w:rsid w:val="005C785A"/>
    <w:rsid w:val="005D03CA"/>
    <w:rsid w:val="005D37DB"/>
    <w:rsid w:val="005D3E98"/>
    <w:rsid w:val="005D45AB"/>
    <w:rsid w:val="005D7CCD"/>
    <w:rsid w:val="005E3E75"/>
    <w:rsid w:val="005E4662"/>
    <w:rsid w:val="005F07E5"/>
    <w:rsid w:val="005F093F"/>
    <w:rsid w:val="005F214A"/>
    <w:rsid w:val="005F3BE1"/>
    <w:rsid w:val="005F4329"/>
    <w:rsid w:val="005F4E15"/>
    <w:rsid w:val="005F6BD6"/>
    <w:rsid w:val="00601C99"/>
    <w:rsid w:val="0060231F"/>
    <w:rsid w:val="00607597"/>
    <w:rsid w:val="00613084"/>
    <w:rsid w:val="006233BC"/>
    <w:rsid w:val="006255E4"/>
    <w:rsid w:val="00625B1B"/>
    <w:rsid w:val="006325E2"/>
    <w:rsid w:val="00641020"/>
    <w:rsid w:val="006410C1"/>
    <w:rsid w:val="006439CB"/>
    <w:rsid w:val="00643F4D"/>
    <w:rsid w:val="00647F05"/>
    <w:rsid w:val="006530EF"/>
    <w:rsid w:val="00654D06"/>
    <w:rsid w:val="00661536"/>
    <w:rsid w:val="006678ED"/>
    <w:rsid w:val="0067233D"/>
    <w:rsid w:val="00672A41"/>
    <w:rsid w:val="006745AE"/>
    <w:rsid w:val="00675709"/>
    <w:rsid w:val="00675BEF"/>
    <w:rsid w:val="00676AF3"/>
    <w:rsid w:val="00676D10"/>
    <w:rsid w:val="00676DDE"/>
    <w:rsid w:val="00680F71"/>
    <w:rsid w:val="006811A8"/>
    <w:rsid w:val="00681760"/>
    <w:rsid w:val="00681D05"/>
    <w:rsid w:val="00682A53"/>
    <w:rsid w:val="006847E0"/>
    <w:rsid w:val="0069174B"/>
    <w:rsid w:val="00691F03"/>
    <w:rsid w:val="00693FA1"/>
    <w:rsid w:val="00694FC5"/>
    <w:rsid w:val="0069580D"/>
    <w:rsid w:val="006A35AF"/>
    <w:rsid w:val="006A645A"/>
    <w:rsid w:val="006B05E3"/>
    <w:rsid w:val="006B09BC"/>
    <w:rsid w:val="006B25F3"/>
    <w:rsid w:val="006B42A0"/>
    <w:rsid w:val="006B4E59"/>
    <w:rsid w:val="006B7F61"/>
    <w:rsid w:val="006C3402"/>
    <w:rsid w:val="006C3622"/>
    <w:rsid w:val="006C395C"/>
    <w:rsid w:val="006C45D4"/>
    <w:rsid w:val="006D0363"/>
    <w:rsid w:val="006D1258"/>
    <w:rsid w:val="006D4C73"/>
    <w:rsid w:val="006D65DA"/>
    <w:rsid w:val="006E1F3C"/>
    <w:rsid w:val="006E28E8"/>
    <w:rsid w:val="006E6073"/>
    <w:rsid w:val="006F24CB"/>
    <w:rsid w:val="006F39E6"/>
    <w:rsid w:val="006F5DAC"/>
    <w:rsid w:val="006F7300"/>
    <w:rsid w:val="00703C09"/>
    <w:rsid w:val="00707FE4"/>
    <w:rsid w:val="0071039B"/>
    <w:rsid w:val="00712300"/>
    <w:rsid w:val="007139E7"/>
    <w:rsid w:val="00715589"/>
    <w:rsid w:val="007201DA"/>
    <w:rsid w:val="00720739"/>
    <w:rsid w:val="00721695"/>
    <w:rsid w:val="007242B4"/>
    <w:rsid w:val="00725C45"/>
    <w:rsid w:val="00725FB2"/>
    <w:rsid w:val="007266B5"/>
    <w:rsid w:val="00730C64"/>
    <w:rsid w:val="007322AF"/>
    <w:rsid w:val="00735477"/>
    <w:rsid w:val="0073603B"/>
    <w:rsid w:val="00736DCA"/>
    <w:rsid w:val="00741144"/>
    <w:rsid w:val="00742399"/>
    <w:rsid w:val="007457E8"/>
    <w:rsid w:val="0074640C"/>
    <w:rsid w:val="0075003D"/>
    <w:rsid w:val="007514F2"/>
    <w:rsid w:val="00751B37"/>
    <w:rsid w:val="00754769"/>
    <w:rsid w:val="00754D44"/>
    <w:rsid w:val="00767B7E"/>
    <w:rsid w:val="007704C9"/>
    <w:rsid w:val="007736AB"/>
    <w:rsid w:val="007746A9"/>
    <w:rsid w:val="00785465"/>
    <w:rsid w:val="00787656"/>
    <w:rsid w:val="007A0F25"/>
    <w:rsid w:val="007A2613"/>
    <w:rsid w:val="007A3B61"/>
    <w:rsid w:val="007A5F84"/>
    <w:rsid w:val="007A67EA"/>
    <w:rsid w:val="007B0CB5"/>
    <w:rsid w:val="007B15AF"/>
    <w:rsid w:val="007B18CC"/>
    <w:rsid w:val="007B7E83"/>
    <w:rsid w:val="007C1631"/>
    <w:rsid w:val="007C636F"/>
    <w:rsid w:val="007C6A2C"/>
    <w:rsid w:val="007D0EF8"/>
    <w:rsid w:val="007D39EB"/>
    <w:rsid w:val="007D5C05"/>
    <w:rsid w:val="007E1583"/>
    <w:rsid w:val="007E566D"/>
    <w:rsid w:val="007F6BE0"/>
    <w:rsid w:val="00800A4D"/>
    <w:rsid w:val="00802DC4"/>
    <w:rsid w:val="0080466C"/>
    <w:rsid w:val="00810BDB"/>
    <w:rsid w:val="008131E7"/>
    <w:rsid w:val="00813711"/>
    <w:rsid w:val="00814279"/>
    <w:rsid w:val="008217DC"/>
    <w:rsid w:val="008226D5"/>
    <w:rsid w:val="008263C2"/>
    <w:rsid w:val="008366E6"/>
    <w:rsid w:val="00842959"/>
    <w:rsid w:val="00842C80"/>
    <w:rsid w:val="008451FE"/>
    <w:rsid w:val="008466A1"/>
    <w:rsid w:val="00846C1D"/>
    <w:rsid w:val="00851758"/>
    <w:rsid w:val="008520B6"/>
    <w:rsid w:val="00852173"/>
    <w:rsid w:val="00856D5A"/>
    <w:rsid w:val="008609EB"/>
    <w:rsid w:val="008623F2"/>
    <w:rsid w:val="00862D6D"/>
    <w:rsid w:val="008653E0"/>
    <w:rsid w:val="008657FB"/>
    <w:rsid w:val="00865EA9"/>
    <w:rsid w:val="00867C94"/>
    <w:rsid w:val="00871826"/>
    <w:rsid w:val="00871D4F"/>
    <w:rsid w:val="008721F9"/>
    <w:rsid w:val="00874FB3"/>
    <w:rsid w:val="00875030"/>
    <w:rsid w:val="00880BE3"/>
    <w:rsid w:val="00882588"/>
    <w:rsid w:val="008900DA"/>
    <w:rsid w:val="008915CC"/>
    <w:rsid w:val="0089292C"/>
    <w:rsid w:val="00895792"/>
    <w:rsid w:val="008A3738"/>
    <w:rsid w:val="008A384C"/>
    <w:rsid w:val="008A6981"/>
    <w:rsid w:val="008B645B"/>
    <w:rsid w:val="008B67B8"/>
    <w:rsid w:val="008B774D"/>
    <w:rsid w:val="008C06F4"/>
    <w:rsid w:val="008C123E"/>
    <w:rsid w:val="008C3ED0"/>
    <w:rsid w:val="008C5585"/>
    <w:rsid w:val="008C5E94"/>
    <w:rsid w:val="008D1CED"/>
    <w:rsid w:val="008D27B1"/>
    <w:rsid w:val="008D4E4B"/>
    <w:rsid w:val="008E038F"/>
    <w:rsid w:val="008E1F99"/>
    <w:rsid w:val="008E6E9D"/>
    <w:rsid w:val="008F1897"/>
    <w:rsid w:val="008F4572"/>
    <w:rsid w:val="008F4774"/>
    <w:rsid w:val="008F68F7"/>
    <w:rsid w:val="008F7480"/>
    <w:rsid w:val="009037B6"/>
    <w:rsid w:val="00906CBE"/>
    <w:rsid w:val="00906FFA"/>
    <w:rsid w:val="00910384"/>
    <w:rsid w:val="009139C0"/>
    <w:rsid w:val="009161C8"/>
    <w:rsid w:val="009164AD"/>
    <w:rsid w:val="00917301"/>
    <w:rsid w:val="00922289"/>
    <w:rsid w:val="00934992"/>
    <w:rsid w:val="00934A7A"/>
    <w:rsid w:val="00936F46"/>
    <w:rsid w:val="0094065C"/>
    <w:rsid w:val="0094271E"/>
    <w:rsid w:val="00942AE4"/>
    <w:rsid w:val="00943142"/>
    <w:rsid w:val="00943A29"/>
    <w:rsid w:val="0095197E"/>
    <w:rsid w:val="00952AB2"/>
    <w:rsid w:val="009551E0"/>
    <w:rsid w:val="00955801"/>
    <w:rsid w:val="0095654E"/>
    <w:rsid w:val="00956F3C"/>
    <w:rsid w:val="0095779B"/>
    <w:rsid w:val="00960ACD"/>
    <w:rsid w:val="0096485D"/>
    <w:rsid w:val="00972BCA"/>
    <w:rsid w:val="009737C8"/>
    <w:rsid w:val="00973DDA"/>
    <w:rsid w:val="009900F0"/>
    <w:rsid w:val="00991769"/>
    <w:rsid w:val="00994E9F"/>
    <w:rsid w:val="00995BF7"/>
    <w:rsid w:val="00996931"/>
    <w:rsid w:val="009A007F"/>
    <w:rsid w:val="009A0F18"/>
    <w:rsid w:val="009A4CD8"/>
    <w:rsid w:val="009A4E7D"/>
    <w:rsid w:val="009A6AFA"/>
    <w:rsid w:val="009B3ED1"/>
    <w:rsid w:val="009B6A6D"/>
    <w:rsid w:val="009C07EC"/>
    <w:rsid w:val="009C1279"/>
    <w:rsid w:val="009C206F"/>
    <w:rsid w:val="009C433C"/>
    <w:rsid w:val="009C491E"/>
    <w:rsid w:val="009C4D49"/>
    <w:rsid w:val="009D0E5C"/>
    <w:rsid w:val="009D28B7"/>
    <w:rsid w:val="009D380D"/>
    <w:rsid w:val="009D7E1A"/>
    <w:rsid w:val="009E17FE"/>
    <w:rsid w:val="009E2162"/>
    <w:rsid w:val="009E4F74"/>
    <w:rsid w:val="009E67B4"/>
    <w:rsid w:val="009F2F95"/>
    <w:rsid w:val="009F56F2"/>
    <w:rsid w:val="00A006EB"/>
    <w:rsid w:val="00A020BC"/>
    <w:rsid w:val="00A03709"/>
    <w:rsid w:val="00A06C77"/>
    <w:rsid w:val="00A07A75"/>
    <w:rsid w:val="00A10147"/>
    <w:rsid w:val="00A13104"/>
    <w:rsid w:val="00A13D26"/>
    <w:rsid w:val="00A146A5"/>
    <w:rsid w:val="00A17411"/>
    <w:rsid w:val="00A2223D"/>
    <w:rsid w:val="00A22366"/>
    <w:rsid w:val="00A223EF"/>
    <w:rsid w:val="00A2412B"/>
    <w:rsid w:val="00A3113C"/>
    <w:rsid w:val="00A34A74"/>
    <w:rsid w:val="00A35351"/>
    <w:rsid w:val="00A42ADE"/>
    <w:rsid w:val="00A444AB"/>
    <w:rsid w:val="00A470D6"/>
    <w:rsid w:val="00A52363"/>
    <w:rsid w:val="00A5484B"/>
    <w:rsid w:val="00A555FE"/>
    <w:rsid w:val="00A60693"/>
    <w:rsid w:val="00A62DD5"/>
    <w:rsid w:val="00A67728"/>
    <w:rsid w:val="00A7083C"/>
    <w:rsid w:val="00A73C9E"/>
    <w:rsid w:val="00A73DBD"/>
    <w:rsid w:val="00A80773"/>
    <w:rsid w:val="00A81A4F"/>
    <w:rsid w:val="00A82E14"/>
    <w:rsid w:val="00A85FE0"/>
    <w:rsid w:val="00A901E9"/>
    <w:rsid w:val="00A90FF0"/>
    <w:rsid w:val="00A9762C"/>
    <w:rsid w:val="00AA173E"/>
    <w:rsid w:val="00AA4067"/>
    <w:rsid w:val="00AB1A5B"/>
    <w:rsid w:val="00AB7BAE"/>
    <w:rsid w:val="00AC0A54"/>
    <w:rsid w:val="00AC125E"/>
    <w:rsid w:val="00AC45DF"/>
    <w:rsid w:val="00AC474D"/>
    <w:rsid w:val="00AC4DFD"/>
    <w:rsid w:val="00AC58FD"/>
    <w:rsid w:val="00AC60CD"/>
    <w:rsid w:val="00AD3B99"/>
    <w:rsid w:val="00AD56EE"/>
    <w:rsid w:val="00AD60E6"/>
    <w:rsid w:val="00AD793A"/>
    <w:rsid w:val="00AD7E65"/>
    <w:rsid w:val="00AE35D9"/>
    <w:rsid w:val="00AE457D"/>
    <w:rsid w:val="00AE4E43"/>
    <w:rsid w:val="00AE5956"/>
    <w:rsid w:val="00AE619F"/>
    <w:rsid w:val="00AE7C4B"/>
    <w:rsid w:val="00AF1A23"/>
    <w:rsid w:val="00AF373A"/>
    <w:rsid w:val="00AF3FD5"/>
    <w:rsid w:val="00AF7EFE"/>
    <w:rsid w:val="00B03BEE"/>
    <w:rsid w:val="00B049AA"/>
    <w:rsid w:val="00B0517E"/>
    <w:rsid w:val="00B056E2"/>
    <w:rsid w:val="00B10EF1"/>
    <w:rsid w:val="00B11314"/>
    <w:rsid w:val="00B1192C"/>
    <w:rsid w:val="00B138E3"/>
    <w:rsid w:val="00B23267"/>
    <w:rsid w:val="00B25891"/>
    <w:rsid w:val="00B27149"/>
    <w:rsid w:val="00B326A5"/>
    <w:rsid w:val="00B40D26"/>
    <w:rsid w:val="00B41B1B"/>
    <w:rsid w:val="00B4451B"/>
    <w:rsid w:val="00B469FE"/>
    <w:rsid w:val="00B51316"/>
    <w:rsid w:val="00B60D52"/>
    <w:rsid w:val="00B72D62"/>
    <w:rsid w:val="00B76920"/>
    <w:rsid w:val="00B843C8"/>
    <w:rsid w:val="00B8680B"/>
    <w:rsid w:val="00B87CEA"/>
    <w:rsid w:val="00B90340"/>
    <w:rsid w:val="00B9208D"/>
    <w:rsid w:val="00B951E2"/>
    <w:rsid w:val="00B96F37"/>
    <w:rsid w:val="00BA2D81"/>
    <w:rsid w:val="00BA30D2"/>
    <w:rsid w:val="00BA607C"/>
    <w:rsid w:val="00BA6FAB"/>
    <w:rsid w:val="00BB3462"/>
    <w:rsid w:val="00BB3E2A"/>
    <w:rsid w:val="00BB59A6"/>
    <w:rsid w:val="00BC07FE"/>
    <w:rsid w:val="00BC16F5"/>
    <w:rsid w:val="00BC287D"/>
    <w:rsid w:val="00BC4A76"/>
    <w:rsid w:val="00BC65D4"/>
    <w:rsid w:val="00BC6B8F"/>
    <w:rsid w:val="00BD10B5"/>
    <w:rsid w:val="00BD1944"/>
    <w:rsid w:val="00BD32E5"/>
    <w:rsid w:val="00BD624F"/>
    <w:rsid w:val="00BD7ADD"/>
    <w:rsid w:val="00BE051B"/>
    <w:rsid w:val="00BE08B2"/>
    <w:rsid w:val="00BE1EF1"/>
    <w:rsid w:val="00BE41C3"/>
    <w:rsid w:val="00BE5090"/>
    <w:rsid w:val="00BE59ED"/>
    <w:rsid w:val="00BE6767"/>
    <w:rsid w:val="00BE68D7"/>
    <w:rsid w:val="00BF0784"/>
    <w:rsid w:val="00BF0CB9"/>
    <w:rsid w:val="00BF7763"/>
    <w:rsid w:val="00C025FC"/>
    <w:rsid w:val="00C02ED3"/>
    <w:rsid w:val="00C043DC"/>
    <w:rsid w:val="00C04D5E"/>
    <w:rsid w:val="00C05571"/>
    <w:rsid w:val="00C15D8A"/>
    <w:rsid w:val="00C21E5D"/>
    <w:rsid w:val="00C22AF9"/>
    <w:rsid w:val="00C24EA2"/>
    <w:rsid w:val="00C24F70"/>
    <w:rsid w:val="00C25D5B"/>
    <w:rsid w:val="00C26F50"/>
    <w:rsid w:val="00C325C4"/>
    <w:rsid w:val="00C33479"/>
    <w:rsid w:val="00C36F39"/>
    <w:rsid w:val="00C465B9"/>
    <w:rsid w:val="00C47BA2"/>
    <w:rsid w:val="00C607B3"/>
    <w:rsid w:val="00C60B5C"/>
    <w:rsid w:val="00C612DC"/>
    <w:rsid w:val="00C61743"/>
    <w:rsid w:val="00C622CB"/>
    <w:rsid w:val="00C64D15"/>
    <w:rsid w:val="00C6637E"/>
    <w:rsid w:val="00C74571"/>
    <w:rsid w:val="00C74F74"/>
    <w:rsid w:val="00C7554B"/>
    <w:rsid w:val="00C772EE"/>
    <w:rsid w:val="00C80192"/>
    <w:rsid w:val="00C81919"/>
    <w:rsid w:val="00C81A79"/>
    <w:rsid w:val="00C81FF9"/>
    <w:rsid w:val="00C83E31"/>
    <w:rsid w:val="00C916A4"/>
    <w:rsid w:val="00CA2A52"/>
    <w:rsid w:val="00CA2B15"/>
    <w:rsid w:val="00CA4AB9"/>
    <w:rsid w:val="00CA6490"/>
    <w:rsid w:val="00CB055E"/>
    <w:rsid w:val="00CB05BE"/>
    <w:rsid w:val="00CB5744"/>
    <w:rsid w:val="00CB7022"/>
    <w:rsid w:val="00CC1D2E"/>
    <w:rsid w:val="00CC32BD"/>
    <w:rsid w:val="00CC3F11"/>
    <w:rsid w:val="00CC6E9D"/>
    <w:rsid w:val="00CC784B"/>
    <w:rsid w:val="00CD1937"/>
    <w:rsid w:val="00CE214C"/>
    <w:rsid w:val="00CE6858"/>
    <w:rsid w:val="00CF50BE"/>
    <w:rsid w:val="00CF553B"/>
    <w:rsid w:val="00CF6A52"/>
    <w:rsid w:val="00D03583"/>
    <w:rsid w:val="00D04218"/>
    <w:rsid w:val="00D07095"/>
    <w:rsid w:val="00D07609"/>
    <w:rsid w:val="00D10E4C"/>
    <w:rsid w:val="00D11493"/>
    <w:rsid w:val="00D117B4"/>
    <w:rsid w:val="00D12E9B"/>
    <w:rsid w:val="00D14440"/>
    <w:rsid w:val="00D150D1"/>
    <w:rsid w:val="00D169F7"/>
    <w:rsid w:val="00D210A4"/>
    <w:rsid w:val="00D21382"/>
    <w:rsid w:val="00D2319E"/>
    <w:rsid w:val="00D26D01"/>
    <w:rsid w:val="00D276A9"/>
    <w:rsid w:val="00D27D77"/>
    <w:rsid w:val="00D3369B"/>
    <w:rsid w:val="00D33DA3"/>
    <w:rsid w:val="00D45D9D"/>
    <w:rsid w:val="00D4723B"/>
    <w:rsid w:val="00D5058E"/>
    <w:rsid w:val="00D55EE8"/>
    <w:rsid w:val="00D5785A"/>
    <w:rsid w:val="00D64C48"/>
    <w:rsid w:val="00D731C4"/>
    <w:rsid w:val="00D76BB8"/>
    <w:rsid w:val="00D802FC"/>
    <w:rsid w:val="00D81BAA"/>
    <w:rsid w:val="00D84330"/>
    <w:rsid w:val="00D85BE0"/>
    <w:rsid w:val="00D87C1A"/>
    <w:rsid w:val="00D87F42"/>
    <w:rsid w:val="00D87FD7"/>
    <w:rsid w:val="00D92167"/>
    <w:rsid w:val="00D94BA3"/>
    <w:rsid w:val="00D9502B"/>
    <w:rsid w:val="00D97047"/>
    <w:rsid w:val="00D97108"/>
    <w:rsid w:val="00DB1169"/>
    <w:rsid w:val="00DC2B8D"/>
    <w:rsid w:val="00DC5629"/>
    <w:rsid w:val="00DC5665"/>
    <w:rsid w:val="00DD2791"/>
    <w:rsid w:val="00DD46FC"/>
    <w:rsid w:val="00DD4F44"/>
    <w:rsid w:val="00DD5D8B"/>
    <w:rsid w:val="00DE0F9E"/>
    <w:rsid w:val="00DE21C2"/>
    <w:rsid w:val="00DE5D76"/>
    <w:rsid w:val="00DE6466"/>
    <w:rsid w:val="00DE737A"/>
    <w:rsid w:val="00DE79BE"/>
    <w:rsid w:val="00DF5B94"/>
    <w:rsid w:val="00E04C8D"/>
    <w:rsid w:val="00E04D86"/>
    <w:rsid w:val="00E125BA"/>
    <w:rsid w:val="00E128D8"/>
    <w:rsid w:val="00E14586"/>
    <w:rsid w:val="00E15D99"/>
    <w:rsid w:val="00E214AB"/>
    <w:rsid w:val="00E22AAC"/>
    <w:rsid w:val="00E30D45"/>
    <w:rsid w:val="00E31991"/>
    <w:rsid w:val="00E341E1"/>
    <w:rsid w:val="00E427A4"/>
    <w:rsid w:val="00E42FE4"/>
    <w:rsid w:val="00E46DA6"/>
    <w:rsid w:val="00E46FAA"/>
    <w:rsid w:val="00E50FB5"/>
    <w:rsid w:val="00E5750B"/>
    <w:rsid w:val="00E60E2E"/>
    <w:rsid w:val="00E63A24"/>
    <w:rsid w:val="00E67913"/>
    <w:rsid w:val="00E71A2D"/>
    <w:rsid w:val="00E8698A"/>
    <w:rsid w:val="00E923F2"/>
    <w:rsid w:val="00E94661"/>
    <w:rsid w:val="00E95F41"/>
    <w:rsid w:val="00EA31CC"/>
    <w:rsid w:val="00EA3A42"/>
    <w:rsid w:val="00EA6061"/>
    <w:rsid w:val="00EB14DF"/>
    <w:rsid w:val="00EB2B64"/>
    <w:rsid w:val="00EB3A07"/>
    <w:rsid w:val="00EB4143"/>
    <w:rsid w:val="00EB4728"/>
    <w:rsid w:val="00EC0C4F"/>
    <w:rsid w:val="00EC207A"/>
    <w:rsid w:val="00EC3F31"/>
    <w:rsid w:val="00ED250E"/>
    <w:rsid w:val="00ED2846"/>
    <w:rsid w:val="00ED3C91"/>
    <w:rsid w:val="00ED4112"/>
    <w:rsid w:val="00EE712F"/>
    <w:rsid w:val="00EE7398"/>
    <w:rsid w:val="00EE7CFA"/>
    <w:rsid w:val="00EF0A7C"/>
    <w:rsid w:val="00EF1347"/>
    <w:rsid w:val="00EF2BEB"/>
    <w:rsid w:val="00F01129"/>
    <w:rsid w:val="00F03D93"/>
    <w:rsid w:val="00F03D9E"/>
    <w:rsid w:val="00F04C36"/>
    <w:rsid w:val="00F05852"/>
    <w:rsid w:val="00F06652"/>
    <w:rsid w:val="00F10452"/>
    <w:rsid w:val="00F13E48"/>
    <w:rsid w:val="00F166C0"/>
    <w:rsid w:val="00F17ED0"/>
    <w:rsid w:val="00F227BF"/>
    <w:rsid w:val="00F23A54"/>
    <w:rsid w:val="00F2603C"/>
    <w:rsid w:val="00F326C2"/>
    <w:rsid w:val="00F36B7A"/>
    <w:rsid w:val="00F374B2"/>
    <w:rsid w:val="00F40AFC"/>
    <w:rsid w:val="00F40FAB"/>
    <w:rsid w:val="00F4268F"/>
    <w:rsid w:val="00F44145"/>
    <w:rsid w:val="00F442DB"/>
    <w:rsid w:val="00F4730E"/>
    <w:rsid w:val="00F504A5"/>
    <w:rsid w:val="00F505BA"/>
    <w:rsid w:val="00F50A92"/>
    <w:rsid w:val="00F53B9D"/>
    <w:rsid w:val="00F53F24"/>
    <w:rsid w:val="00F63341"/>
    <w:rsid w:val="00F73727"/>
    <w:rsid w:val="00F73EEC"/>
    <w:rsid w:val="00F7536E"/>
    <w:rsid w:val="00F81CFF"/>
    <w:rsid w:val="00F81F93"/>
    <w:rsid w:val="00F839A8"/>
    <w:rsid w:val="00F86F1B"/>
    <w:rsid w:val="00F92A21"/>
    <w:rsid w:val="00F92E9B"/>
    <w:rsid w:val="00F95814"/>
    <w:rsid w:val="00FA01D9"/>
    <w:rsid w:val="00FA031C"/>
    <w:rsid w:val="00FA053E"/>
    <w:rsid w:val="00FA1CCD"/>
    <w:rsid w:val="00FB13C1"/>
    <w:rsid w:val="00FB3718"/>
    <w:rsid w:val="00FB420B"/>
    <w:rsid w:val="00FB6BA6"/>
    <w:rsid w:val="00FB72F4"/>
    <w:rsid w:val="00FC1C5F"/>
    <w:rsid w:val="00FC4536"/>
    <w:rsid w:val="00FC5A4D"/>
    <w:rsid w:val="00FC5C0C"/>
    <w:rsid w:val="00FC64E6"/>
    <w:rsid w:val="00FC64EF"/>
    <w:rsid w:val="00FC74B8"/>
    <w:rsid w:val="00FD0F94"/>
    <w:rsid w:val="00FD11D7"/>
    <w:rsid w:val="00FD2673"/>
    <w:rsid w:val="00FD70BB"/>
    <w:rsid w:val="00FE22FA"/>
    <w:rsid w:val="00FE26C9"/>
    <w:rsid w:val="00FE2A29"/>
    <w:rsid w:val="00FF20A7"/>
    <w:rsid w:val="00FF3801"/>
    <w:rsid w:val="00FF7A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CE58DA"/>
  <w15:docId w15:val="{2DDA4C67-F0C1-4442-A531-A898B939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2" w:qFormat="1"/>
    <w:lsdException w:name="heading 3" w:qFormat="1"/>
    <w:lsdException w:name="heading 6" w:semiHidden="1" w:unhideWhenUsed="1"/>
    <w:lsdException w:name="heading 7" w:semiHidden="1" w:unhideWhenUsed="1"/>
    <w:lsdException w:name="heading 8" w:semiHidden="1"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AFA"/>
    <w:pPr>
      <w:spacing w:before="120" w:after="180" w:line="280" w:lineRule="atLeast"/>
    </w:pPr>
    <w:rPr>
      <w:rFonts w:ascii="Arial" w:hAnsi="Arial"/>
      <w:spacing w:val="4"/>
      <w:sz w:val="24"/>
      <w:szCs w:val="24"/>
    </w:rPr>
  </w:style>
  <w:style w:type="paragraph" w:styleId="Heading1">
    <w:name w:val="heading 1"/>
    <w:basedOn w:val="Normal"/>
    <w:next w:val="Normal"/>
    <w:link w:val="Heading1Char"/>
    <w:uiPriority w:val="2"/>
    <w:qFormat/>
    <w:rsid w:val="00DD2791"/>
    <w:pPr>
      <w:shd w:val="clear" w:color="auto" w:fill="FFFFFF" w:themeFill="background1"/>
      <w:outlineLvl w:val="0"/>
    </w:pPr>
    <w:rPr>
      <w:rFonts w:ascii="Segoe Condensed" w:hAnsi="Segoe Condensed"/>
      <w:b/>
      <w:sz w:val="32"/>
    </w:rPr>
  </w:style>
  <w:style w:type="paragraph" w:styleId="Heading2">
    <w:name w:val="heading 2"/>
    <w:basedOn w:val="Heading1"/>
    <w:next w:val="Normal"/>
    <w:link w:val="Heading2Char"/>
    <w:uiPriority w:val="2"/>
    <w:qFormat/>
    <w:rsid w:val="00DD2791"/>
    <w:pPr>
      <w:outlineLvl w:val="1"/>
    </w:pPr>
    <w:rPr>
      <w:sz w:val="28"/>
      <w:szCs w:val="28"/>
    </w:rPr>
  </w:style>
  <w:style w:type="paragraph" w:styleId="Heading3">
    <w:name w:val="heading 3"/>
    <w:basedOn w:val="Normal"/>
    <w:next w:val="Normal"/>
    <w:link w:val="Heading3Char"/>
    <w:uiPriority w:val="2"/>
    <w:qFormat/>
    <w:rsid w:val="008D4E4B"/>
    <w:pPr>
      <w:keepNext/>
      <w:keepLines/>
      <w:spacing w:before="240" w:line="240" w:lineRule="auto"/>
      <w:contextualSpacing/>
      <w:outlineLvl w:val="2"/>
    </w:pPr>
    <w:rPr>
      <w:rFonts w:ascii="Georgia" w:hAnsi="Georgia" w:cs="Arial"/>
      <w:bCs/>
      <w:sz w:val="28"/>
      <w:szCs w:val="26"/>
    </w:rPr>
  </w:style>
  <w:style w:type="paragraph" w:styleId="Heading4">
    <w:name w:val="heading 4"/>
    <w:basedOn w:val="Normal"/>
    <w:next w:val="Normal"/>
    <w:link w:val="Heading4Char"/>
    <w:uiPriority w:val="2"/>
    <w:unhideWhenUsed/>
    <w:rsid w:val="00BD7ADD"/>
    <w:pPr>
      <w:keepNext/>
      <w:keepLines/>
      <w:contextualSpacing/>
      <w:outlineLvl w:val="3"/>
    </w:pPr>
    <w:rPr>
      <w:b/>
      <w:lang w:val="en-US"/>
    </w:rPr>
  </w:style>
  <w:style w:type="paragraph" w:styleId="Heading5">
    <w:name w:val="heading 5"/>
    <w:basedOn w:val="Heading4"/>
    <w:next w:val="Normal"/>
    <w:link w:val="Heading5Char"/>
    <w:uiPriority w:val="2"/>
    <w:unhideWhenUsed/>
    <w:rsid w:val="00E50FB5"/>
    <w:pPr>
      <w:outlineLvl w:val="4"/>
    </w:pPr>
    <w:rPr>
      <w:b w:val="0"/>
    </w:rPr>
  </w:style>
  <w:style w:type="paragraph" w:styleId="Heading6">
    <w:name w:val="heading 6"/>
    <w:basedOn w:val="Heading1"/>
    <w:next w:val="Normal"/>
    <w:link w:val="Heading6Char"/>
    <w:uiPriority w:val="2"/>
    <w:unhideWhenUsed/>
    <w:rsid w:val="008D4E4B"/>
    <w:pPr>
      <w:outlineLvl w:val="5"/>
    </w:pPr>
    <w:rPr>
      <w:rFonts w:asciiTheme="minorHAnsi" w:eastAsiaTheme="majorEastAsia" w:hAnsiTheme="minorHAnsi" w:cstheme="majorBidi"/>
      <w:iCs/>
      <w:sz w:val="22"/>
    </w:rPr>
  </w:style>
  <w:style w:type="paragraph" w:styleId="Heading7">
    <w:name w:val="heading 7"/>
    <w:basedOn w:val="Normal"/>
    <w:next w:val="Normal"/>
    <w:link w:val="Heading7Char"/>
    <w:uiPriority w:val="2"/>
    <w:unhideWhenUsed/>
    <w:rsid w:val="008D4E4B"/>
    <w:pPr>
      <w:keepNext/>
      <w:keepLines/>
      <w:outlineLvl w:val="6"/>
    </w:pPr>
    <w:rPr>
      <w:rFonts w:asciiTheme="minorHAnsi" w:eastAsiaTheme="majorEastAsia" w:hAnsiTheme="minorHAnsi" w:cstheme="majorBidi"/>
      <w:iCs/>
    </w:rPr>
  </w:style>
  <w:style w:type="paragraph" w:styleId="Heading8">
    <w:name w:val="heading 8"/>
    <w:basedOn w:val="Normal"/>
    <w:next w:val="Normal"/>
    <w:link w:val="Heading8Char"/>
    <w:uiPriority w:val="2"/>
    <w:unhideWhenUsed/>
    <w:rsid w:val="008D4E4B"/>
    <w:pPr>
      <w:keepNext/>
      <w:keepLines/>
      <w:outlineLvl w:val="7"/>
    </w:pPr>
    <w:rPr>
      <w:rFonts w:asciiTheme="minorHAnsi" w:eastAsiaTheme="majorEastAsia" w:hAnsiTheme="minorHAnsi" w:cstheme="majorBidi"/>
      <w:szCs w:val="20"/>
    </w:rPr>
  </w:style>
  <w:style w:type="paragraph" w:styleId="Heading9">
    <w:name w:val="heading 9"/>
    <w:basedOn w:val="Normal"/>
    <w:next w:val="Normal"/>
    <w:link w:val="Heading9Char"/>
    <w:uiPriority w:val="2"/>
    <w:semiHidden/>
    <w:unhideWhenUsed/>
    <w:rsid w:val="008D4E4B"/>
    <w:pPr>
      <w:keepNext/>
      <w:keepLines/>
      <w:outlineLvl w:val="8"/>
    </w:pPr>
    <w:rPr>
      <w:rFonts w:asciiTheme="minorHAnsi" w:eastAsiaTheme="majorEastAsia" w:hAnsiTheme="min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44E8"/>
    <w:pPr>
      <w:tabs>
        <w:tab w:val="center" w:pos="4513"/>
        <w:tab w:val="right" w:pos="9026"/>
      </w:tabs>
      <w:spacing w:before="0" w:after="0" w:line="240" w:lineRule="auto"/>
    </w:pPr>
  </w:style>
  <w:style w:type="paragraph" w:styleId="Title">
    <w:name w:val="Title"/>
    <w:basedOn w:val="Normal"/>
    <w:link w:val="TitleChar"/>
    <w:uiPriority w:val="99"/>
    <w:qFormat/>
    <w:rsid w:val="00DD2791"/>
    <w:pPr>
      <w:spacing w:before="400" w:line="240" w:lineRule="auto"/>
      <w:contextualSpacing/>
      <w:outlineLvl w:val="0"/>
    </w:pPr>
    <w:rPr>
      <w:rFonts w:ascii="Segoe Condensed" w:hAnsi="Segoe Condensed" w:cs="Arial"/>
      <w:bCs/>
      <w:spacing w:val="0"/>
      <w:kern w:val="28"/>
      <w:sz w:val="44"/>
      <w:szCs w:val="32"/>
    </w:rPr>
  </w:style>
  <w:style w:type="paragraph" w:styleId="ListBullet">
    <w:name w:val="List Bullet"/>
    <w:basedOn w:val="Normal"/>
    <w:uiPriority w:val="1"/>
    <w:qFormat/>
    <w:rsid w:val="008D4E4B"/>
    <w:pPr>
      <w:numPr>
        <w:numId w:val="2"/>
      </w:numPr>
      <w:tabs>
        <w:tab w:val="left" w:pos="170"/>
      </w:tabs>
      <w:ind w:left="533"/>
    </w:pPr>
  </w:style>
  <w:style w:type="paragraph" w:styleId="Footer">
    <w:name w:val="footer"/>
    <w:basedOn w:val="Normal"/>
    <w:link w:val="FooterChar"/>
    <w:uiPriority w:val="99"/>
    <w:rsid w:val="00E50FB5"/>
    <w:pPr>
      <w:tabs>
        <w:tab w:val="right" w:pos="10433"/>
      </w:tabs>
      <w:spacing w:before="0" w:after="0" w:line="240" w:lineRule="auto"/>
    </w:pPr>
    <w:rPr>
      <w:sz w:val="18"/>
    </w:rPr>
  </w:style>
  <w:style w:type="paragraph" w:customStyle="1" w:styleId="Smalltext">
    <w:name w:val="Small text"/>
    <w:basedOn w:val="Normal"/>
    <w:rsid w:val="004D44E8"/>
    <w:pPr>
      <w:spacing w:before="0" w:after="240" w:line="240" w:lineRule="auto"/>
      <w:ind w:left="142" w:hanging="142"/>
      <w:jc w:val="right"/>
    </w:pPr>
    <w:rPr>
      <w:sz w:val="12"/>
      <w:szCs w:val="16"/>
      <w:lang w:val="en-US"/>
    </w:rPr>
  </w:style>
  <w:style w:type="character" w:styleId="Hyperlink">
    <w:name w:val="Hyperlink"/>
    <w:basedOn w:val="DefaultParagraphFont"/>
    <w:uiPriority w:val="99"/>
    <w:rsid w:val="006678ED"/>
    <w:rPr>
      <w:rFonts w:ascii="Arial" w:hAnsi="Arial"/>
      <w:b w:val="0"/>
      <w:color w:val="0000FF"/>
      <w:u w:val="single"/>
    </w:rPr>
  </w:style>
  <w:style w:type="character" w:customStyle="1" w:styleId="Heading5Char">
    <w:name w:val="Heading 5 Char"/>
    <w:basedOn w:val="DefaultParagraphFont"/>
    <w:link w:val="Heading5"/>
    <w:uiPriority w:val="2"/>
    <w:rsid w:val="00E50FB5"/>
    <w:rPr>
      <w:rFonts w:ascii="Arial" w:hAnsi="Arial"/>
      <w:szCs w:val="24"/>
      <w:lang w:val="en-US"/>
    </w:rPr>
  </w:style>
  <w:style w:type="table" w:styleId="TableGrid">
    <w:name w:val="Table Grid"/>
    <w:basedOn w:val="TableNormal"/>
    <w:rsid w:val="005F6BD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5197E"/>
    <w:pPr>
      <w:spacing w:before="0"/>
    </w:pPr>
    <w:rPr>
      <w:sz w:val="16"/>
      <w:szCs w:val="20"/>
    </w:rPr>
  </w:style>
  <w:style w:type="character" w:customStyle="1" w:styleId="FootnoteTextChar">
    <w:name w:val="Footnote Text Char"/>
    <w:basedOn w:val="DefaultParagraphFont"/>
    <w:link w:val="FootnoteText"/>
    <w:rsid w:val="0095197E"/>
    <w:rPr>
      <w:rFonts w:ascii="Arial" w:hAnsi="Arial"/>
      <w:sz w:val="16"/>
    </w:rPr>
  </w:style>
  <w:style w:type="paragraph" w:customStyle="1" w:styleId="Pullouttext">
    <w:name w:val="Pullout text"/>
    <w:next w:val="Normal"/>
    <w:link w:val="PullouttextChar"/>
    <w:uiPriority w:val="3"/>
    <w:qFormat/>
    <w:rsid w:val="005F4329"/>
    <w:pPr>
      <w:spacing w:before="120" w:after="120"/>
      <w:ind w:left="397"/>
      <w:contextualSpacing/>
    </w:pPr>
    <w:rPr>
      <w:rFonts w:ascii="Georgia" w:hAnsi="Georgia" w:cs="Arial"/>
      <w:bCs/>
      <w:iCs/>
      <w:color w:val="500778"/>
      <w:sz w:val="24"/>
      <w:szCs w:val="28"/>
    </w:rPr>
  </w:style>
  <w:style w:type="character" w:customStyle="1" w:styleId="Heading2Char">
    <w:name w:val="Heading 2 Char"/>
    <w:basedOn w:val="DefaultParagraphFont"/>
    <w:link w:val="Heading2"/>
    <w:uiPriority w:val="2"/>
    <w:rsid w:val="00DD2791"/>
    <w:rPr>
      <w:rFonts w:ascii="Segoe Condensed" w:hAnsi="Segoe Condensed"/>
      <w:b/>
      <w:spacing w:val="4"/>
      <w:sz w:val="28"/>
      <w:szCs w:val="28"/>
      <w:shd w:val="clear" w:color="auto" w:fill="FFFFFF" w:themeFill="background1"/>
    </w:rPr>
  </w:style>
  <w:style w:type="character" w:customStyle="1" w:styleId="PullouttextChar">
    <w:name w:val="Pullout text Char"/>
    <w:basedOn w:val="Heading2Char"/>
    <w:link w:val="Pullouttext"/>
    <w:uiPriority w:val="3"/>
    <w:rsid w:val="005F4329"/>
    <w:rPr>
      <w:rFonts w:ascii="Georgia" w:hAnsi="Georgia" w:cs="Arial"/>
      <w:b/>
      <w:bCs w:val="0"/>
      <w:iCs w:val="0"/>
      <w:color w:val="500778"/>
      <w:spacing w:val="4"/>
      <w:sz w:val="24"/>
      <w:szCs w:val="28"/>
      <w:shd w:val="clear" w:color="auto" w:fill="FFFFFF" w:themeFill="background1"/>
    </w:rPr>
  </w:style>
  <w:style w:type="paragraph" w:customStyle="1" w:styleId="TableText">
    <w:name w:val="Table Text"/>
    <w:basedOn w:val="Normal"/>
    <w:uiPriority w:val="3"/>
    <w:qFormat/>
    <w:rsid w:val="005F6BD6"/>
    <w:pPr>
      <w:spacing w:before="40" w:after="40"/>
    </w:pPr>
  </w:style>
  <w:style w:type="paragraph" w:customStyle="1" w:styleId="Tablebullet">
    <w:name w:val="Table bullet"/>
    <w:basedOn w:val="TableText"/>
    <w:uiPriority w:val="3"/>
    <w:qFormat/>
    <w:rsid w:val="00F40AFC"/>
    <w:pPr>
      <w:numPr>
        <w:numId w:val="1"/>
      </w:numPr>
      <w:ind w:left="170" w:hanging="170"/>
    </w:pPr>
    <w:rPr>
      <w:szCs w:val="18"/>
    </w:rPr>
  </w:style>
  <w:style w:type="character" w:customStyle="1" w:styleId="Heading9Char">
    <w:name w:val="Heading 9 Char"/>
    <w:basedOn w:val="DefaultParagraphFont"/>
    <w:link w:val="Heading9"/>
    <w:uiPriority w:val="2"/>
    <w:semiHidden/>
    <w:rsid w:val="008D4E4B"/>
    <w:rPr>
      <w:rFonts w:asciiTheme="minorHAnsi" w:eastAsiaTheme="majorEastAsia" w:hAnsiTheme="minorHAnsi" w:cstheme="majorBidi"/>
      <w:iCs/>
      <w:spacing w:val="4"/>
      <w:sz w:val="22"/>
    </w:rPr>
  </w:style>
  <w:style w:type="character" w:customStyle="1" w:styleId="Heading6Char">
    <w:name w:val="Heading 6 Char"/>
    <w:basedOn w:val="DefaultParagraphFont"/>
    <w:link w:val="Heading6"/>
    <w:uiPriority w:val="2"/>
    <w:rsid w:val="008D4E4B"/>
    <w:rPr>
      <w:rFonts w:asciiTheme="minorHAnsi" w:eastAsiaTheme="majorEastAsia" w:hAnsiTheme="minorHAnsi" w:cstheme="majorBidi"/>
      <w:bCs/>
      <w:iCs/>
      <w:spacing w:val="4"/>
      <w:kern w:val="32"/>
      <w:sz w:val="22"/>
      <w:szCs w:val="32"/>
    </w:rPr>
  </w:style>
  <w:style w:type="character" w:customStyle="1" w:styleId="Heading7Char">
    <w:name w:val="Heading 7 Char"/>
    <w:basedOn w:val="DefaultParagraphFont"/>
    <w:link w:val="Heading7"/>
    <w:uiPriority w:val="2"/>
    <w:rsid w:val="008D4E4B"/>
    <w:rPr>
      <w:rFonts w:asciiTheme="minorHAnsi" w:eastAsiaTheme="majorEastAsia" w:hAnsiTheme="minorHAnsi" w:cstheme="majorBidi"/>
      <w:iCs/>
      <w:spacing w:val="4"/>
      <w:sz w:val="22"/>
      <w:szCs w:val="24"/>
    </w:rPr>
  </w:style>
  <w:style w:type="character" w:customStyle="1" w:styleId="Heading1Char">
    <w:name w:val="Heading 1 Char"/>
    <w:basedOn w:val="DefaultParagraphFont"/>
    <w:link w:val="Heading1"/>
    <w:uiPriority w:val="2"/>
    <w:rsid w:val="00DD2791"/>
    <w:rPr>
      <w:rFonts w:ascii="Segoe Condensed" w:hAnsi="Segoe Condensed"/>
      <w:b/>
      <w:spacing w:val="4"/>
      <w:sz w:val="32"/>
      <w:szCs w:val="24"/>
      <w:shd w:val="clear" w:color="auto" w:fill="FFFFFF" w:themeFill="background1"/>
    </w:rPr>
  </w:style>
  <w:style w:type="character" w:customStyle="1" w:styleId="Heading3Char">
    <w:name w:val="Heading 3 Char"/>
    <w:basedOn w:val="DefaultParagraphFont"/>
    <w:link w:val="Heading3"/>
    <w:uiPriority w:val="2"/>
    <w:rsid w:val="008D4E4B"/>
    <w:rPr>
      <w:rFonts w:ascii="Georgia" w:hAnsi="Georgia" w:cs="Arial"/>
      <w:bCs/>
      <w:spacing w:val="4"/>
      <w:sz w:val="28"/>
      <w:szCs w:val="26"/>
    </w:rPr>
  </w:style>
  <w:style w:type="character" w:customStyle="1" w:styleId="Heading4Char">
    <w:name w:val="Heading 4 Char"/>
    <w:basedOn w:val="DefaultParagraphFont"/>
    <w:link w:val="Heading4"/>
    <w:uiPriority w:val="2"/>
    <w:rsid w:val="00557624"/>
    <w:rPr>
      <w:rFonts w:ascii="Arial" w:hAnsi="Arial"/>
      <w:b/>
      <w:szCs w:val="24"/>
      <w:lang w:val="en-US"/>
    </w:rPr>
  </w:style>
  <w:style w:type="character" w:customStyle="1" w:styleId="HeaderChar">
    <w:name w:val="Header Char"/>
    <w:basedOn w:val="DefaultParagraphFont"/>
    <w:link w:val="Header"/>
    <w:uiPriority w:val="99"/>
    <w:rsid w:val="004D44E8"/>
    <w:rPr>
      <w:rFonts w:ascii="Arial" w:hAnsi="Arial"/>
      <w:szCs w:val="24"/>
    </w:rPr>
  </w:style>
  <w:style w:type="character" w:customStyle="1" w:styleId="TitleChar">
    <w:name w:val="Title Char"/>
    <w:basedOn w:val="DefaultParagraphFont"/>
    <w:link w:val="Title"/>
    <w:uiPriority w:val="99"/>
    <w:rsid w:val="00DD2791"/>
    <w:rPr>
      <w:rFonts w:ascii="Segoe Condensed" w:hAnsi="Segoe Condensed" w:cs="Arial"/>
      <w:bCs/>
      <w:kern w:val="28"/>
      <w:sz w:val="44"/>
      <w:szCs w:val="32"/>
    </w:rPr>
  </w:style>
  <w:style w:type="character" w:customStyle="1" w:styleId="FooterChar">
    <w:name w:val="Footer Char"/>
    <w:basedOn w:val="DefaultParagraphFont"/>
    <w:link w:val="Footer"/>
    <w:uiPriority w:val="99"/>
    <w:rsid w:val="00E50FB5"/>
    <w:rPr>
      <w:rFonts w:ascii="Arial" w:hAnsi="Arial"/>
      <w:sz w:val="18"/>
      <w:szCs w:val="24"/>
    </w:rPr>
  </w:style>
  <w:style w:type="character" w:customStyle="1" w:styleId="Heading8Char">
    <w:name w:val="Heading 8 Char"/>
    <w:basedOn w:val="DefaultParagraphFont"/>
    <w:link w:val="Heading8"/>
    <w:uiPriority w:val="2"/>
    <w:rsid w:val="008D4E4B"/>
    <w:rPr>
      <w:rFonts w:asciiTheme="minorHAnsi" w:eastAsiaTheme="majorEastAsia" w:hAnsiTheme="minorHAnsi" w:cstheme="majorBidi"/>
      <w:spacing w:val="4"/>
      <w:sz w:val="22"/>
    </w:rPr>
  </w:style>
  <w:style w:type="paragraph" w:styleId="Subtitle">
    <w:name w:val="Subtitle"/>
    <w:basedOn w:val="Normal"/>
    <w:next w:val="Normal"/>
    <w:link w:val="SubtitleChar"/>
    <w:uiPriority w:val="99"/>
    <w:qFormat/>
    <w:rsid w:val="004F77BF"/>
    <w:pPr>
      <w:numPr>
        <w:ilvl w:val="1"/>
      </w:numPr>
      <w:spacing w:before="0" w:after="600" w:line="240" w:lineRule="auto"/>
      <w:contextualSpacing/>
    </w:pPr>
    <w:rPr>
      <w:rFonts w:asciiTheme="majorHAnsi" w:eastAsiaTheme="majorEastAsia" w:hAnsiTheme="majorHAnsi" w:cstheme="majorBidi"/>
      <w:iCs/>
      <w:color w:val="000000" w:themeColor="text1"/>
      <w:sz w:val="36"/>
    </w:rPr>
  </w:style>
  <w:style w:type="character" w:customStyle="1" w:styleId="SubtitleChar">
    <w:name w:val="Subtitle Char"/>
    <w:basedOn w:val="DefaultParagraphFont"/>
    <w:link w:val="Subtitle"/>
    <w:uiPriority w:val="99"/>
    <w:rsid w:val="004F77BF"/>
    <w:rPr>
      <w:rFonts w:asciiTheme="majorHAnsi" w:eastAsiaTheme="majorEastAsia" w:hAnsiTheme="majorHAnsi" w:cstheme="majorBidi"/>
      <w:iCs/>
      <w:color w:val="000000" w:themeColor="text1"/>
      <w:spacing w:val="4"/>
      <w:sz w:val="36"/>
      <w:szCs w:val="24"/>
    </w:rPr>
  </w:style>
  <w:style w:type="paragraph" w:styleId="BalloonText">
    <w:name w:val="Balloon Text"/>
    <w:basedOn w:val="Normal"/>
    <w:link w:val="BalloonTextChar"/>
    <w:rsid w:val="005316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5316BE"/>
    <w:rPr>
      <w:rFonts w:ascii="Tahoma" w:hAnsi="Tahoma" w:cs="Tahoma"/>
      <w:sz w:val="16"/>
      <w:szCs w:val="16"/>
    </w:rPr>
  </w:style>
  <w:style w:type="character" w:styleId="Strong">
    <w:name w:val="Strong"/>
    <w:aliases w:val="Bold"/>
    <w:basedOn w:val="DefaultParagraphFont"/>
    <w:uiPriority w:val="22"/>
    <w:qFormat/>
    <w:rsid w:val="00AE457D"/>
    <w:rPr>
      <w:rFonts w:ascii="Arial" w:hAnsi="Arial"/>
      <w:b/>
      <w:bCs/>
      <w:sz w:val="22"/>
    </w:rPr>
  </w:style>
  <w:style w:type="paragraph" w:styleId="ListParagraph">
    <w:name w:val="List Paragraph"/>
    <w:aliases w:val="Bullet Point,Bullet point,Bullet points,CV text,Content descriptions,Dot pt,F5 List Paragraph,L,List Paragraph1,List Paragraph11,List Paragraph111,Main,Medium Grid 1 - Accent 21,NFP GP Bulleted List,Numbered Paragraph,Recommendation,Table"/>
    <w:basedOn w:val="Normal"/>
    <w:link w:val="ListParagraphChar"/>
    <w:uiPriority w:val="34"/>
    <w:qFormat/>
    <w:rsid w:val="00C80192"/>
    <w:pPr>
      <w:ind w:left="720"/>
      <w:contextualSpacing/>
    </w:pPr>
  </w:style>
  <w:style w:type="table" w:customStyle="1" w:styleId="DSSDatatablestyle">
    <w:name w:val="DSS Data table style"/>
    <w:basedOn w:val="TableNormal"/>
    <w:uiPriority w:val="99"/>
    <w:rsid w:val="0011449B"/>
    <w:rPr>
      <w:rFonts w:ascii="Arial" w:eastAsiaTheme="minorHAnsi" w:hAnsi="Arial" w:cstheme="minorBidi"/>
      <w:sz w:val="24"/>
      <w:szCs w:val="22"/>
      <w:lang w:eastAsia="en-US"/>
    </w:rPr>
    <w:tblPr>
      <w:tblStyleRowBandSize w:val="1"/>
      <w:tblInd w:w="113" w:type="dxa"/>
    </w:tblPr>
    <w:tblStylePr w:type="firstRow">
      <w:rPr>
        <w:rFonts w:ascii="Arial" w:hAnsi="Arial"/>
        <w:b/>
        <w:color w:val="FFFFFF" w:themeColor="background1"/>
        <w:sz w:val="24"/>
      </w:rPr>
      <w:tblPr/>
      <w:tcPr>
        <w:shd w:val="clear" w:color="auto" w:fill="500778"/>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character" w:styleId="CommentReference">
    <w:name w:val="annotation reference"/>
    <w:basedOn w:val="DefaultParagraphFont"/>
    <w:semiHidden/>
    <w:unhideWhenUsed/>
    <w:rsid w:val="00867C94"/>
    <w:rPr>
      <w:sz w:val="16"/>
      <w:szCs w:val="16"/>
    </w:rPr>
  </w:style>
  <w:style w:type="paragraph" w:styleId="CommentText">
    <w:name w:val="annotation text"/>
    <w:basedOn w:val="Normal"/>
    <w:link w:val="CommentTextChar"/>
    <w:unhideWhenUsed/>
    <w:rsid w:val="00867C94"/>
    <w:pPr>
      <w:spacing w:line="240" w:lineRule="auto"/>
    </w:pPr>
    <w:rPr>
      <w:sz w:val="20"/>
      <w:szCs w:val="20"/>
    </w:rPr>
  </w:style>
  <w:style w:type="character" w:customStyle="1" w:styleId="CommentTextChar">
    <w:name w:val="Comment Text Char"/>
    <w:basedOn w:val="DefaultParagraphFont"/>
    <w:link w:val="CommentText"/>
    <w:rsid w:val="00867C94"/>
    <w:rPr>
      <w:rFonts w:ascii="Arial" w:hAnsi="Arial"/>
      <w:spacing w:val="4"/>
    </w:rPr>
  </w:style>
  <w:style w:type="paragraph" w:styleId="CommentSubject">
    <w:name w:val="annotation subject"/>
    <w:basedOn w:val="CommentText"/>
    <w:next w:val="CommentText"/>
    <w:link w:val="CommentSubjectChar"/>
    <w:semiHidden/>
    <w:unhideWhenUsed/>
    <w:rsid w:val="00867C94"/>
    <w:rPr>
      <w:b/>
      <w:bCs/>
    </w:rPr>
  </w:style>
  <w:style w:type="character" w:customStyle="1" w:styleId="CommentSubjectChar">
    <w:name w:val="Comment Subject Char"/>
    <w:basedOn w:val="CommentTextChar"/>
    <w:link w:val="CommentSubject"/>
    <w:semiHidden/>
    <w:rsid w:val="00867C94"/>
    <w:rPr>
      <w:rFonts w:ascii="Arial" w:hAnsi="Arial"/>
      <w:b/>
      <w:bCs/>
      <w:spacing w:val="4"/>
    </w:rPr>
  </w:style>
  <w:style w:type="paragraph" w:styleId="Revision">
    <w:name w:val="Revision"/>
    <w:hidden/>
    <w:uiPriority w:val="99"/>
    <w:semiHidden/>
    <w:rsid w:val="00C607B3"/>
    <w:rPr>
      <w:rFonts w:ascii="Arial" w:hAnsi="Arial"/>
      <w:spacing w:val="4"/>
      <w:sz w:val="24"/>
      <w:szCs w:val="24"/>
    </w:rPr>
  </w:style>
  <w:style w:type="character" w:styleId="FootnoteReference">
    <w:name w:val="footnote reference"/>
    <w:basedOn w:val="DefaultParagraphFont"/>
    <w:semiHidden/>
    <w:unhideWhenUsed/>
    <w:rsid w:val="00FD0F94"/>
    <w:rPr>
      <w:vertAlign w:val="superscript"/>
    </w:rPr>
  </w:style>
  <w:style w:type="character" w:customStyle="1" w:styleId="ListParagraphChar">
    <w:name w:val="List Paragraph Char"/>
    <w:aliases w:val="Bullet Point Char,Bullet point Char,Bullet points Char,CV text Char,Content descriptions Char,Dot pt Char,F5 List Paragraph Char,L Char,List Paragraph1 Char,List Paragraph11 Char,List Paragraph111 Char,Main Char,Recommendation Char"/>
    <w:basedOn w:val="DefaultParagraphFont"/>
    <w:link w:val="ListParagraph"/>
    <w:uiPriority w:val="34"/>
    <w:qFormat/>
    <w:locked/>
    <w:rsid w:val="00D94BA3"/>
    <w:rPr>
      <w:rFonts w:ascii="Arial" w:hAnsi="Arial"/>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5887">
      <w:bodyDiv w:val="1"/>
      <w:marLeft w:val="0"/>
      <w:marRight w:val="0"/>
      <w:marTop w:val="0"/>
      <w:marBottom w:val="0"/>
      <w:divBdr>
        <w:top w:val="none" w:sz="0" w:space="0" w:color="auto"/>
        <w:left w:val="none" w:sz="0" w:space="0" w:color="auto"/>
        <w:bottom w:val="none" w:sz="0" w:space="0" w:color="auto"/>
        <w:right w:val="none" w:sz="0" w:space="0" w:color="auto"/>
      </w:divBdr>
    </w:div>
    <w:div w:id="308562044">
      <w:bodyDiv w:val="1"/>
      <w:marLeft w:val="0"/>
      <w:marRight w:val="0"/>
      <w:marTop w:val="0"/>
      <w:marBottom w:val="0"/>
      <w:divBdr>
        <w:top w:val="none" w:sz="0" w:space="0" w:color="auto"/>
        <w:left w:val="none" w:sz="0" w:space="0" w:color="auto"/>
        <w:bottom w:val="none" w:sz="0" w:space="0" w:color="auto"/>
        <w:right w:val="none" w:sz="0" w:space="0" w:color="auto"/>
      </w:divBdr>
    </w:div>
    <w:div w:id="494733145">
      <w:bodyDiv w:val="1"/>
      <w:marLeft w:val="0"/>
      <w:marRight w:val="0"/>
      <w:marTop w:val="0"/>
      <w:marBottom w:val="0"/>
      <w:divBdr>
        <w:top w:val="none" w:sz="0" w:space="0" w:color="auto"/>
        <w:left w:val="none" w:sz="0" w:space="0" w:color="auto"/>
        <w:bottom w:val="none" w:sz="0" w:space="0" w:color="auto"/>
        <w:right w:val="none" w:sz="0" w:space="0" w:color="auto"/>
      </w:divBdr>
    </w:div>
    <w:div w:id="580676065">
      <w:bodyDiv w:val="1"/>
      <w:marLeft w:val="0"/>
      <w:marRight w:val="0"/>
      <w:marTop w:val="0"/>
      <w:marBottom w:val="0"/>
      <w:divBdr>
        <w:top w:val="none" w:sz="0" w:space="0" w:color="auto"/>
        <w:left w:val="none" w:sz="0" w:space="0" w:color="auto"/>
        <w:bottom w:val="none" w:sz="0" w:space="0" w:color="auto"/>
        <w:right w:val="none" w:sz="0" w:space="0" w:color="auto"/>
      </w:divBdr>
    </w:div>
    <w:div w:id="751321943">
      <w:bodyDiv w:val="1"/>
      <w:marLeft w:val="0"/>
      <w:marRight w:val="0"/>
      <w:marTop w:val="0"/>
      <w:marBottom w:val="0"/>
      <w:divBdr>
        <w:top w:val="none" w:sz="0" w:space="0" w:color="auto"/>
        <w:left w:val="none" w:sz="0" w:space="0" w:color="auto"/>
        <w:bottom w:val="none" w:sz="0" w:space="0" w:color="auto"/>
        <w:right w:val="none" w:sz="0" w:space="0" w:color="auto"/>
      </w:divBdr>
    </w:div>
    <w:div w:id="946234298">
      <w:bodyDiv w:val="1"/>
      <w:marLeft w:val="0"/>
      <w:marRight w:val="0"/>
      <w:marTop w:val="0"/>
      <w:marBottom w:val="0"/>
      <w:divBdr>
        <w:top w:val="none" w:sz="0" w:space="0" w:color="auto"/>
        <w:left w:val="none" w:sz="0" w:space="0" w:color="auto"/>
        <w:bottom w:val="none" w:sz="0" w:space="0" w:color="auto"/>
        <w:right w:val="none" w:sz="0" w:space="0" w:color="auto"/>
      </w:divBdr>
    </w:div>
    <w:div w:id="1010371205">
      <w:bodyDiv w:val="1"/>
      <w:marLeft w:val="0"/>
      <w:marRight w:val="0"/>
      <w:marTop w:val="0"/>
      <w:marBottom w:val="0"/>
      <w:divBdr>
        <w:top w:val="none" w:sz="0" w:space="0" w:color="auto"/>
        <w:left w:val="none" w:sz="0" w:space="0" w:color="auto"/>
        <w:bottom w:val="none" w:sz="0" w:space="0" w:color="auto"/>
        <w:right w:val="none" w:sz="0" w:space="0" w:color="auto"/>
      </w:divBdr>
    </w:div>
    <w:div w:id="1175920230">
      <w:bodyDiv w:val="1"/>
      <w:marLeft w:val="0"/>
      <w:marRight w:val="0"/>
      <w:marTop w:val="0"/>
      <w:marBottom w:val="0"/>
      <w:divBdr>
        <w:top w:val="none" w:sz="0" w:space="0" w:color="auto"/>
        <w:left w:val="none" w:sz="0" w:space="0" w:color="auto"/>
        <w:bottom w:val="none" w:sz="0" w:space="0" w:color="auto"/>
        <w:right w:val="none" w:sz="0" w:space="0" w:color="auto"/>
      </w:divBdr>
    </w:div>
    <w:div w:id="1194884906">
      <w:bodyDiv w:val="1"/>
      <w:marLeft w:val="0"/>
      <w:marRight w:val="0"/>
      <w:marTop w:val="0"/>
      <w:marBottom w:val="0"/>
      <w:divBdr>
        <w:top w:val="none" w:sz="0" w:space="0" w:color="auto"/>
        <w:left w:val="none" w:sz="0" w:space="0" w:color="auto"/>
        <w:bottom w:val="none" w:sz="0" w:space="0" w:color="auto"/>
        <w:right w:val="none" w:sz="0" w:space="0" w:color="auto"/>
      </w:divBdr>
    </w:div>
    <w:div w:id="1276862347">
      <w:bodyDiv w:val="1"/>
      <w:marLeft w:val="0"/>
      <w:marRight w:val="0"/>
      <w:marTop w:val="0"/>
      <w:marBottom w:val="0"/>
      <w:divBdr>
        <w:top w:val="none" w:sz="0" w:space="0" w:color="auto"/>
        <w:left w:val="none" w:sz="0" w:space="0" w:color="auto"/>
        <w:bottom w:val="none" w:sz="0" w:space="0" w:color="auto"/>
        <w:right w:val="none" w:sz="0" w:space="0" w:color="auto"/>
      </w:divBdr>
    </w:div>
    <w:div w:id="1285310592">
      <w:bodyDiv w:val="1"/>
      <w:marLeft w:val="0"/>
      <w:marRight w:val="0"/>
      <w:marTop w:val="0"/>
      <w:marBottom w:val="0"/>
      <w:divBdr>
        <w:top w:val="none" w:sz="0" w:space="0" w:color="auto"/>
        <w:left w:val="none" w:sz="0" w:space="0" w:color="auto"/>
        <w:bottom w:val="none" w:sz="0" w:space="0" w:color="auto"/>
        <w:right w:val="none" w:sz="0" w:space="0" w:color="auto"/>
      </w:divBdr>
    </w:div>
    <w:div w:id="1468741093">
      <w:bodyDiv w:val="1"/>
      <w:marLeft w:val="0"/>
      <w:marRight w:val="0"/>
      <w:marTop w:val="0"/>
      <w:marBottom w:val="0"/>
      <w:divBdr>
        <w:top w:val="none" w:sz="0" w:space="0" w:color="auto"/>
        <w:left w:val="none" w:sz="0" w:space="0" w:color="auto"/>
        <w:bottom w:val="none" w:sz="0" w:space="0" w:color="auto"/>
        <w:right w:val="none" w:sz="0" w:space="0" w:color="auto"/>
      </w:divBdr>
    </w:div>
    <w:div w:id="1475950147">
      <w:bodyDiv w:val="1"/>
      <w:marLeft w:val="0"/>
      <w:marRight w:val="0"/>
      <w:marTop w:val="0"/>
      <w:marBottom w:val="0"/>
      <w:divBdr>
        <w:top w:val="none" w:sz="0" w:space="0" w:color="auto"/>
        <w:left w:val="none" w:sz="0" w:space="0" w:color="auto"/>
        <w:bottom w:val="none" w:sz="0" w:space="0" w:color="auto"/>
        <w:right w:val="none" w:sz="0" w:space="0" w:color="auto"/>
      </w:divBdr>
    </w:div>
    <w:div w:id="1605267333">
      <w:bodyDiv w:val="1"/>
      <w:marLeft w:val="0"/>
      <w:marRight w:val="0"/>
      <w:marTop w:val="0"/>
      <w:marBottom w:val="0"/>
      <w:divBdr>
        <w:top w:val="none" w:sz="0" w:space="0" w:color="auto"/>
        <w:left w:val="none" w:sz="0" w:space="0" w:color="auto"/>
        <w:bottom w:val="none" w:sz="0" w:space="0" w:color="auto"/>
        <w:right w:val="none" w:sz="0" w:space="0" w:color="auto"/>
      </w:divBdr>
    </w:div>
    <w:div w:id="1835682296">
      <w:bodyDiv w:val="1"/>
      <w:marLeft w:val="0"/>
      <w:marRight w:val="0"/>
      <w:marTop w:val="0"/>
      <w:marBottom w:val="0"/>
      <w:divBdr>
        <w:top w:val="none" w:sz="0" w:space="0" w:color="auto"/>
        <w:left w:val="none" w:sz="0" w:space="0" w:color="auto"/>
        <w:bottom w:val="none" w:sz="0" w:space="0" w:color="auto"/>
        <w:right w:val="none" w:sz="0" w:space="0" w:color="auto"/>
      </w:divBdr>
    </w:div>
    <w:div w:id="1958371248">
      <w:bodyDiv w:val="1"/>
      <w:marLeft w:val="0"/>
      <w:marRight w:val="0"/>
      <w:marTop w:val="0"/>
      <w:marBottom w:val="0"/>
      <w:divBdr>
        <w:top w:val="none" w:sz="0" w:space="0" w:color="auto"/>
        <w:left w:val="none" w:sz="0" w:space="0" w:color="auto"/>
        <w:bottom w:val="none" w:sz="0" w:space="0" w:color="auto"/>
        <w:right w:val="none" w:sz="0" w:space="0" w:color="auto"/>
      </w:divBdr>
    </w:div>
    <w:div w:id="2057385669">
      <w:bodyDiv w:val="1"/>
      <w:marLeft w:val="0"/>
      <w:marRight w:val="0"/>
      <w:marTop w:val="0"/>
      <w:marBottom w:val="0"/>
      <w:divBdr>
        <w:top w:val="none" w:sz="0" w:space="0" w:color="auto"/>
        <w:left w:val="none" w:sz="0" w:space="0" w:color="auto"/>
        <w:bottom w:val="none" w:sz="0" w:space="0" w:color="auto"/>
        <w:right w:val="none" w:sz="0" w:space="0" w:color="auto"/>
      </w:divBdr>
    </w:div>
    <w:div w:id="209435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ss.gov.au/sites/default/files/documents/08_2014/national_plan1.pdf"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Factsheet%20Templates\DSS%20Fact%20Sheet%20Portrait%20Purple.dotx"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141EFF4B42A2C241BBFD8FBF683864C9" ma:contentTypeVersion="7" ma:contentTypeDescription="ShareHub Document" ma:contentTypeScope="" ma:versionID="2432e5fac32b2ae7528ad6e78793c8ea">
  <xsd:schema xmlns:xsd="http://www.w3.org/2001/XMLSchema" xmlns:xs="http://www.w3.org/2001/XMLSchema" xmlns:p="http://schemas.microsoft.com/office/2006/metadata/properties" xmlns:ns1="c5f2e3b8-678d-49cc-a09f-cfbaac9fe4ac" xmlns:ns3="685f9fda-bd71-4433-b331-92feb9553089" targetNamespace="http://schemas.microsoft.com/office/2006/metadata/properties" ma:root="true" ma:fieldsID="2431fab8f78af36a2fb430a4f555a2a6" ns1:_="" ns3:_="">
    <xsd:import namespace="c5f2e3b8-678d-49cc-a09f-cfbaac9fe4ac"/>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2e3b8-678d-49cc-a09f-cfbaac9fe4ac"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readOnly="false" ma:default="48;#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dec800d-e8ae-4e5b-bda9-de80f29b0884}" ma:internalName="TaxCatchAll" ma:showField="CatchAllData" ma:web="c5f2e3b8-678d-49cc-a09f-cfbaac9fe4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dec800d-e8ae-4e5b-bda9-de80f29b0884}" ma:internalName="TaxCatchAllLabel" ma:readOnly="true" ma:showField="CatchAllDataLabel" ma:web="c5f2e3b8-678d-49cc-a09f-cfbaac9fe4ac">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f2e3b8-678d-49cc-a09f-cfbaac9fe4ac">
      <Value>48</Value>
    </TaxCatchAll>
    <jd1c641577414dfdab1686c9d5d0dbd0 xmlns="c5f2e3b8-678d-49cc-a09f-cfbaac9fe4ac">
      <Terms xmlns="http://schemas.microsoft.com/office/infopath/2007/PartnerControls"/>
    </jd1c641577414dfdab1686c9d5d0dbd0>
    <PMCNotes xmlns="c5f2e3b8-678d-49cc-a09f-cfbaac9fe4ac" xsi:nil="true"/>
    <ShareHubID xmlns="c5f2e3b8-678d-49cc-a09f-cfbaac9fe4ac">DOC21-255323</ShareHubID>
    <mc5611b894cf49d8aeeb8ebf39dc09bc xmlns="c5f2e3b8-678d-49cc-a09f-cfbaac9fe4a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NonRecordJustification xmlns="685f9fda-bd71-4433-b331-92feb9553089">None</NonRecordJust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A0A0F-D103-45C4-8CB8-7EAD35ACE737}">
  <ds:schemaRefs>
    <ds:schemaRef ds:uri="http://schemas.microsoft.com/sharepoint/v3/contenttype/forms"/>
  </ds:schemaRefs>
</ds:datastoreItem>
</file>

<file path=customXml/itemProps2.xml><?xml version="1.0" encoding="utf-8"?>
<ds:datastoreItem xmlns:ds="http://schemas.openxmlformats.org/officeDocument/2006/customXml" ds:itemID="{747011E1-2D9C-4D3E-82B8-B3304FED7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2e3b8-678d-49cc-a09f-cfbaac9fe4ac"/>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EAD7C-F39B-4AEB-9273-EA68E9CF7EF4}">
  <ds:schemaRefs>
    <ds:schemaRef ds:uri="http://schemas.microsoft.com/office/2006/documentManagement/types"/>
    <ds:schemaRef ds:uri="c5f2e3b8-678d-49cc-a09f-cfbaac9fe4a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685f9fda-bd71-4433-b331-92feb9553089"/>
    <ds:schemaRef ds:uri="http://www.w3.org/XML/1998/namespace"/>
    <ds:schemaRef ds:uri="http://purl.org/dc/dcmitype/"/>
  </ds:schemaRefs>
</ds:datastoreItem>
</file>

<file path=customXml/itemProps4.xml><?xml version="1.0" encoding="utf-8"?>
<ds:datastoreItem xmlns:ds="http://schemas.openxmlformats.org/officeDocument/2006/customXml" ds:itemID="{6662054A-396F-46C8-A1D9-970A8D50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DSS Fact Sheet Portrait Purple</Template>
  <TotalTime>32</TotalTime>
  <Pages>12</Pages>
  <Words>6576</Words>
  <Characters>38460</Characters>
  <Application>Microsoft Office Word</Application>
  <DocSecurity>0</DocSecurity>
  <Lines>558</Lines>
  <Paragraphs>98</Paragraphs>
  <ScaleCrop>false</ScaleCrop>
  <HeadingPairs>
    <vt:vector size="2" baseType="variant">
      <vt:variant>
        <vt:lpstr>Title</vt:lpstr>
      </vt:variant>
      <vt:variant>
        <vt:i4>1</vt:i4>
      </vt:variant>
    </vt:vector>
  </HeadingPairs>
  <TitlesOfParts>
    <vt:vector size="1" baseType="lpstr">
      <vt:lpstr>Insert Document Title</vt:lpstr>
    </vt:vector>
  </TitlesOfParts>
  <Company>Department of Social Services</Company>
  <LinksUpToDate>false</LinksUpToDate>
  <CharactersWithSpaces>45008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Document Title</dc:title>
  <dc:creator>DSS</dc:creator>
  <cp:keywords>[SEC=OFFICIAL]</cp:keywords>
  <cp:lastModifiedBy>DOHERTY, Greta</cp:lastModifiedBy>
  <cp:revision>21</cp:revision>
  <cp:lastPrinted>2021-09-07T09:49:00Z</cp:lastPrinted>
  <dcterms:created xsi:type="dcterms:W3CDTF">2021-09-07T09:20:00Z</dcterms:created>
  <dcterms:modified xsi:type="dcterms:W3CDTF">2021-09-07T09:52:00Z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0x0101002825A64A6E1845A99A9D8EE8A5686ECB00141EFF4B42A2C241BBFD8FBF683864C9</vt:lpwstr>
  </property>
  <property fmtid="{D5CDD505-2E9C-101B-9397-08002B2CF9AE}" pid="3" name="HPRMSecurityLevel">
    <vt:lpwstr>48;#OFFICIAL|11463c70-78df-4e3b-b0ff-f66cd3cb26ec</vt:lpwstr>
  </property>
  <property fmtid="{D5CDD505-2E9C-101B-9397-08002B2CF9AE}" pid="4" name="HPRMSecurityCaveat">
    <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InsertionValue">
    <vt:lpwstr>OFFICIAL</vt:lpwstr>
  </property>
  <property fmtid="{D5CDD505-2E9C-101B-9397-08002B2CF9AE}" pid="11" name="PM_Originating_FileId">
    <vt:lpwstr>78A128103F2F403CB52698390E6F0962</vt:lpwstr>
  </property>
  <property fmtid="{D5CDD505-2E9C-101B-9397-08002B2CF9AE}" pid="12" name="PM_ProtectiveMarkingValue_Footer">
    <vt:lpwstr>OFFICIAL</vt:lpwstr>
  </property>
  <property fmtid="{D5CDD505-2E9C-101B-9397-08002B2CF9AE}" pid="13" name="PM_Originator_Hash_SHA1">
    <vt:lpwstr>5D2D50F0694E44CA2984457F06C88C10681419C2</vt:lpwstr>
  </property>
  <property fmtid="{D5CDD505-2E9C-101B-9397-08002B2CF9AE}" pid="14" name="PM_OriginationTimeStamp">
    <vt:lpwstr>2021-09-07T09:16:49Z</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Hash_Version">
    <vt:lpwstr>2018.0</vt:lpwstr>
  </property>
  <property fmtid="{D5CDD505-2E9C-101B-9397-08002B2CF9AE}" pid="22" name="PM_Hash_Salt_Prev">
    <vt:lpwstr>EB61EBA56EB73025929C5A8ED23AF6B4</vt:lpwstr>
  </property>
  <property fmtid="{D5CDD505-2E9C-101B-9397-08002B2CF9AE}" pid="23" name="PM_Hash_Salt">
    <vt:lpwstr>98B3A2614D1BDC8E9EC6DDD6AFB0F9FF</vt:lpwstr>
  </property>
  <property fmtid="{D5CDD505-2E9C-101B-9397-08002B2CF9AE}" pid="24" name="PM_Hash_SHA1">
    <vt:lpwstr>DC582562713BA63754BEB4CD44D3A283F85FC489</vt:lpwstr>
  </property>
  <property fmtid="{D5CDD505-2E9C-101B-9397-08002B2CF9AE}" pid="25" name="PM_SecurityClassification_Prev">
    <vt:lpwstr>OFFICIAL</vt:lpwstr>
  </property>
  <property fmtid="{D5CDD505-2E9C-101B-9397-08002B2CF9AE}" pid="26" name="PM_Qualifier_Prev">
    <vt:lpwstr/>
  </property>
</Properties>
</file>