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8DAE" w14:textId="0989DB56" w:rsidR="003328C9" w:rsidRDefault="003328C9" w:rsidP="00750B0E">
      <w:pPr>
        <w:spacing w:after="0" w:line="240" w:lineRule="auto"/>
        <w:rPr>
          <w:rFonts w:ascii="Arial" w:hAnsi="Arial" w:cs="Arial"/>
          <w:sz w:val="20"/>
          <w:szCs w:val="20"/>
        </w:rPr>
      </w:pPr>
      <w:r w:rsidRPr="00750B0E">
        <w:rPr>
          <w:rFonts w:ascii="Arial" w:hAnsi="Arial" w:cs="Arial"/>
          <w:b/>
          <w:bCs/>
          <w:sz w:val="20"/>
          <w:szCs w:val="20"/>
        </w:rPr>
        <w:t>Presentation title:</w:t>
      </w:r>
      <w:r w:rsidRPr="00750B0E">
        <w:rPr>
          <w:rFonts w:ascii="Arial" w:hAnsi="Arial" w:cs="Arial"/>
          <w:sz w:val="20"/>
          <w:szCs w:val="20"/>
        </w:rPr>
        <w:t xml:space="preserve">  Comparing patient presentations to ED, Urgent Care and General Practice on Sundays</w:t>
      </w:r>
    </w:p>
    <w:p w14:paraId="08B01FF4" w14:textId="77777777" w:rsidR="00750B0E" w:rsidRPr="00750B0E" w:rsidRDefault="00750B0E" w:rsidP="00750B0E">
      <w:pPr>
        <w:spacing w:after="0" w:line="240" w:lineRule="auto"/>
        <w:rPr>
          <w:rFonts w:ascii="Arial" w:hAnsi="Arial" w:cs="Arial"/>
          <w:sz w:val="20"/>
          <w:szCs w:val="20"/>
        </w:rPr>
      </w:pPr>
    </w:p>
    <w:p w14:paraId="45E9162A" w14:textId="67C67F79" w:rsidR="003328C9" w:rsidRPr="00750B0E" w:rsidRDefault="003328C9" w:rsidP="00750B0E">
      <w:pPr>
        <w:spacing w:after="0" w:line="240" w:lineRule="auto"/>
        <w:rPr>
          <w:rFonts w:ascii="Arial" w:hAnsi="Arial" w:cs="Arial"/>
          <w:b/>
          <w:bCs/>
          <w:sz w:val="20"/>
          <w:szCs w:val="20"/>
        </w:rPr>
      </w:pPr>
      <w:r w:rsidRPr="00750B0E">
        <w:rPr>
          <w:rFonts w:ascii="Arial" w:hAnsi="Arial" w:cs="Arial"/>
          <w:b/>
          <w:bCs/>
          <w:sz w:val="20"/>
          <w:szCs w:val="20"/>
        </w:rPr>
        <w:t>Relevance</w:t>
      </w:r>
    </w:p>
    <w:p w14:paraId="1A042DD0" w14:textId="451528C3" w:rsidR="003328C9" w:rsidRDefault="003328C9" w:rsidP="00750B0E">
      <w:pPr>
        <w:spacing w:after="0" w:line="240" w:lineRule="auto"/>
        <w:rPr>
          <w:rFonts w:ascii="Arial" w:hAnsi="Arial" w:cs="Arial"/>
          <w:sz w:val="20"/>
          <w:szCs w:val="20"/>
        </w:rPr>
      </w:pPr>
      <w:r w:rsidRPr="00750B0E">
        <w:rPr>
          <w:rFonts w:ascii="Arial" w:hAnsi="Arial" w:cs="Arial"/>
          <w:sz w:val="20"/>
          <w:szCs w:val="20"/>
        </w:rPr>
        <w:t>Access to medical care is a 2022 federal election issue. General Practices can help improve access to the healthcare system for patient presentations for non-life-threatening urgent conditions (NLTUCs) by adding Urgent Care Clinics (UCCs). The growing number of State and Federally funded UCCs in six states is increasing the availability of doctor appointments in and after hours for patients who present with NLTUC. They also enlarge the scope of patient presentations that can be seen in the community and provide alternative options to Emergency Department (ED) including ambulance diversion and reverse triage from ED.</w:t>
      </w:r>
    </w:p>
    <w:p w14:paraId="57C99894" w14:textId="77777777" w:rsidR="00750B0E" w:rsidRPr="00750B0E" w:rsidRDefault="00750B0E" w:rsidP="00750B0E">
      <w:pPr>
        <w:spacing w:after="0" w:line="240" w:lineRule="auto"/>
        <w:rPr>
          <w:rFonts w:ascii="Arial" w:hAnsi="Arial" w:cs="Arial"/>
          <w:sz w:val="20"/>
          <w:szCs w:val="20"/>
        </w:rPr>
      </w:pPr>
    </w:p>
    <w:p w14:paraId="16F9B6DF" w14:textId="6BEF5A80" w:rsidR="003328C9" w:rsidRPr="00750B0E" w:rsidRDefault="003328C9" w:rsidP="00750B0E">
      <w:pPr>
        <w:spacing w:after="0" w:line="240" w:lineRule="auto"/>
        <w:rPr>
          <w:rFonts w:ascii="Arial" w:hAnsi="Arial" w:cs="Arial"/>
          <w:b/>
          <w:bCs/>
          <w:sz w:val="20"/>
          <w:szCs w:val="20"/>
        </w:rPr>
      </w:pPr>
      <w:r w:rsidRPr="00750B0E">
        <w:rPr>
          <w:rFonts w:ascii="Arial" w:hAnsi="Arial" w:cs="Arial"/>
          <w:b/>
          <w:bCs/>
          <w:sz w:val="20"/>
          <w:szCs w:val="20"/>
        </w:rPr>
        <w:t>Aim</w:t>
      </w:r>
    </w:p>
    <w:p w14:paraId="04E94017" w14:textId="586FE08D" w:rsidR="003328C9" w:rsidRDefault="003328C9" w:rsidP="00750B0E">
      <w:pPr>
        <w:spacing w:after="0" w:line="240" w:lineRule="auto"/>
        <w:rPr>
          <w:rFonts w:ascii="Arial" w:hAnsi="Arial" w:cs="Arial"/>
          <w:sz w:val="20"/>
          <w:szCs w:val="20"/>
        </w:rPr>
      </w:pPr>
      <w:r w:rsidRPr="00750B0E">
        <w:rPr>
          <w:rFonts w:ascii="Arial" w:hAnsi="Arial" w:cs="Arial"/>
          <w:sz w:val="20"/>
          <w:szCs w:val="20"/>
        </w:rPr>
        <w:t>To compare patient and condition related factors, testing and treatment of patient presentations to an UCC, After-Hours General Practice and an ED in order to determine factors associated with presentations to each type of service.</w:t>
      </w:r>
    </w:p>
    <w:p w14:paraId="57066B65" w14:textId="77777777" w:rsidR="00750B0E" w:rsidRPr="00750B0E" w:rsidRDefault="00750B0E" w:rsidP="00750B0E">
      <w:pPr>
        <w:spacing w:after="0" w:line="240" w:lineRule="auto"/>
        <w:rPr>
          <w:rFonts w:ascii="Arial" w:hAnsi="Arial" w:cs="Arial"/>
          <w:sz w:val="20"/>
          <w:szCs w:val="20"/>
        </w:rPr>
      </w:pPr>
    </w:p>
    <w:p w14:paraId="034C52E1" w14:textId="2C52EA4B" w:rsidR="003328C9" w:rsidRPr="00750B0E" w:rsidRDefault="003328C9" w:rsidP="00750B0E">
      <w:pPr>
        <w:spacing w:after="0" w:line="240" w:lineRule="auto"/>
        <w:rPr>
          <w:rFonts w:ascii="Arial" w:hAnsi="Arial" w:cs="Arial"/>
          <w:b/>
          <w:bCs/>
          <w:sz w:val="20"/>
          <w:szCs w:val="20"/>
        </w:rPr>
      </w:pPr>
      <w:r w:rsidRPr="00750B0E">
        <w:rPr>
          <w:rFonts w:ascii="Arial" w:hAnsi="Arial" w:cs="Arial"/>
          <w:b/>
          <w:bCs/>
          <w:sz w:val="20"/>
          <w:szCs w:val="20"/>
        </w:rPr>
        <w:t>Method</w:t>
      </w:r>
    </w:p>
    <w:p w14:paraId="22142EC6" w14:textId="03F3089B" w:rsidR="003328C9" w:rsidRDefault="003328C9" w:rsidP="00750B0E">
      <w:pPr>
        <w:spacing w:after="0" w:line="240" w:lineRule="auto"/>
        <w:rPr>
          <w:rFonts w:ascii="Arial" w:hAnsi="Arial" w:cs="Arial"/>
          <w:sz w:val="20"/>
          <w:szCs w:val="20"/>
        </w:rPr>
      </w:pPr>
      <w:r w:rsidRPr="00750B0E">
        <w:rPr>
          <w:rFonts w:ascii="Arial" w:hAnsi="Arial" w:cs="Arial"/>
          <w:sz w:val="20"/>
          <w:szCs w:val="20"/>
        </w:rPr>
        <w:t>This is a comparative, observational, retrospective medial record audit of patient presentations to three types of medical services over a twelve-month period on Sundays on the Sunshine Coast, Queensland.</w:t>
      </w:r>
    </w:p>
    <w:p w14:paraId="1D9DCF1E" w14:textId="77777777" w:rsidR="00750B0E" w:rsidRPr="00750B0E" w:rsidRDefault="00750B0E" w:rsidP="00750B0E">
      <w:pPr>
        <w:spacing w:after="0" w:line="240" w:lineRule="auto"/>
        <w:rPr>
          <w:rFonts w:ascii="Arial" w:hAnsi="Arial" w:cs="Arial"/>
          <w:sz w:val="20"/>
          <w:szCs w:val="20"/>
        </w:rPr>
      </w:pPr>
    </w:p>
    <w:p w14:paraId="7B531BC6" w14:textId="4A1F7D33" w:rsidR="003328C9" w:rsidRPr="00750B0E" w:rsidRDefault="003328C9" w:rsidP="00750B0E">
      <w:pPr>
        <w:spacing w:after="0" w:line="240" w:lineRule="auto"/>
        <w:rPr>
          <w:rFonts w:ascii="Arial" w:hAnsi="Arial" w:cs="Arial"/>
          <w:b/>
          <w:bCs/>
          <w:sz w:val="20"/>
          <w:szCs w:val="20"/>
        </w:rPr>
      </w:pPr>
      <w:r w:rsidRPr="00750B0E">
        <w:rPr>
          <w:rFonts w:ascii="Arial" w:hAnsi="Arial" w:cs="Arial"/>
          <w:b/>
          <w:bCs/>
          <w:sz w:val="20"/>
          <w:szCs w:val="20"/>
        </w:rPr>
        <w:t>Results</w:t>
      </w:r>
    </w:p>
    <w:p w14:paraId="3E5D7477" w14:textId="3512FC6C" w:rsidR="003328C9" w:rsidRDefault="003328C9" w:rsidP="00750B0E">
      <w:pPr>
        <w:spacing w:after="0" w:line="240" w:lineRule="auto"/>
        <w:rPr>
          <w:rFonts w:ascii="Arial" w:hAnsi="Arial" w:cs="Arial"/>
          <w:sz w:val="20"/>
          <w:szCs w:val="20"/>
        </w:rPr>
      </w:pPr>
      <w:r w:rsidRPr="00750B0E">
        <w:rPr>
          <w:rFonts w:ascii="Arial" w:hAnsi="Arial" w:cs="Arial"/>
          <w:sz w:val="20"/>
          <w:szCs w:val="20"/>
        </w:rPr>
        <w:t>Statistically significant differences were found between choice of location according to age, distance lived from the medical centre, type of presenting condition, options for diagnostic testing and management.</w:t>
      </w:r>
    </w:p>
    <w:p w14:paraId="346A8E7B" w14:textId="77777777" w:rsidR="00750B0E" w:rsidRPr="00750B0E" w:rsidRDefault="00750B0E" w:rsidP="00750B0E">
      <w:pPr>
        <w:spacing w:after="0" w:line="240" w:lineRule="auto"/>
        <w:rPr>
          <w:rFonts w:ascii="Arial" w:hAnsi="Arial" w:cs="Arial"/>
          <w:sz w:val="20"/>
          <w:szCs w:val="20"/>
        </w:rPr>
      </w:pPr>
    </w:p>
    <w:p w14:paraId="2249C4AF" w14:textId="41266B34" w:rsidR="003328C9" w:rsidRPr="00750B0E" w:rsidRDefault="003328C9" w:rsidP="00750B0E">
      <w:pPr>
        <w:spacing w:after="0" w:line="240" w:lineRule="auto"/>
        <w:rPr>
          <w:rFonts w:ascii="Arial" w:hAnsi="Arial" w:cs="Arial"/>
          <w:b/>
          <w:bCs/>
          <w:sz w:val="20"/>
          <w:szCs w:val="20"/>
        </w:rPr>
      </w:pPr>
      <w:r w:rsidRPr="00750B0E">
        <w:rPr>
          <w:rFonts w:ascii="Arial" w:hAnsi="Arial" w:cs="Arial"/>
          <w:b/>
          <w:bCs/>
          <w:sz w:val="20"/>
          <w:szCs w:val="20"/>
        </w:rPr>
        <w:t>Discussion</w:t>
      </w:r>
    </w:p>
    <w:p w14:paraId="030B440C" w14:textId="79EB7F9B" w:rsidR="003328C9" w:rsidRDefault="003328C9" w:rsidP="00750B0E">
      <w:pPr>
        <w:suppressAutoHyphens/>
        <w:autoSpaceDN w:val="0"/>
        <w:spacing w:after="0" w:line="240" w:lineRule="auto"/>
        <w:textAlignment w:val="baseline"/>
        <w:rPr>
          <w:rFonts w:ascii="Arial" w:eastAsia="Times New Roman" w:hAnsi="Arial" w:cs="Arial"/>
          <w:sz w:val="20"/>
          <w:szCs w:val="20"/>
          <w:lang w:eastAsia="en-AU"/>
        </w:rPr>
      </w:pPr>
      <w:r w:rsidRPr="00750B0E">
        <w:rPr>
          <w:rFonts w:ascii="Arial" w:eastAsia="Times New Roman" w:hAnsi="Arial" w:cs="Arial"/>
          <w:sz w:val="20"/>
          <w:szCs w:val="20"/>
          <w:lang w:eastAsia="en-AU"/>
        </w:rPr>
        <w:t>The study found that the three alternative medical</w:t>
      </w:r>
      <w:r w:rsidRPr="00750B0E">
        <w:rPr>
          <w:rFonts w:ascii="Arial" w:eastAsia="Calibri" w:hAnsi="Arial" w:cs="Arial"/>
          <w:sz w:val="20"/>
          <w:szCs w:val="20"/>
        </w:rPr>
        <w:t xml:space="preserve"> </w:t>
      </w:r>
      <w:r w:rsidRPr="00750B0E">
        <w:rPr>
          <w:rFonts w:ascii="Arial" w:eastAsia="Times New Roman" w:hAnsi="Arial" w:cs="Arial"/>
          <w:sz w:val="20"/>
          <w:szCs w:val="20"/>
          <w:lang w:eastAsia="en-AU"/>
        </w:rPr>
        <w:t xml:space="preserve">services different in their ability to treat NLTUC. Statistically significant differences were found according to patient’s age, presenting condition, number of postcodes lived away from the medical facility, and the availability of testing and consumables. </w:t>
      </w:r>
    </w:p>
    <w:p w14:paraId="5A8B55B8" w14:textId="77777777" w:rsidR="00750B0E" w:rsidRPr="00750B0E" w:rsidRDefault="00750B0E" w:rsidP="00750B0E">
      <w:pPr>
        <w:suppressAutoHyphens/>
        <w:autoSpaceDN w:val="0"/>
        <w:spacing w:after="0" w:line="240" w:lineRule="auto"/>
        <w:textAlignment w:val="baseline"/>
        <w:rPr>
          <w:rFonts w:ascii="Arial" w:eastAsia="Times New Roman" w:hAnsi="Arial" w:cs="Arial"/>
          <w:sz w:val="20"/>
          <w:szCs w:val="20"/>
          <w:lang w:eastAsia="en-AU"/>
        </w:rPr>
      </w:pPr>
    </w:p>
    <w:p w14:paraId="623E24FF" w14:textId="2E6449CA" w:rsidR="003328C9" w:rsidRPr="00750B0E" w:rsidRDefault="003328C9" w:rsidP="00750B0E">
      <w:pPr>
        <w:suppressAutoHyphens/>
        <w:autoSpaceDN w:val="0"/>
        <w:spacing w:after="0" w:line="240" w:lineRule="auto"/>
        <w:textAlignment w:val="baseline"/>
        <w:rPr>
          <w:rFonts w:ascii="Arial" w:eastAsia="Times New Roman" w:hAnsi="Arial" w:cs="Arial"/>
          <w:b/>
          <w:bCs/>
          <w:sz w:val="20"/>
          <w:szCs w:val="20"/>
          <w:lang w:eastAsia="en-AU"/>
        </w:rPr>
      </w:pPr>
      <w:r w:rsidRPr="00750B0E">
        <w:rPr>
          <w:rFonts w:ascii="Arial" w:eastAsia="Times New Roman" w:hAnsi="Arial" w:cs="Arial"/>
          <w:b/>
          <w:bCs/>
          <w:sz w:val="20"/>
          <w:szCs w:val="20"/>
          <w:lang w:eastAsia="en-AU"/>
        </w:rPr>
        <w:t>Conclusion</w:t>
      </w:r>
    </w:p>
    <w:p w14:paraId="051E4407" w14:textId="77777777" w:rsidR="003328C9" w:rsidRPr="00750B0E" w:rsidRDefault="003328C9" w:rsidP="00750B0E">
      <w:pPr>
        <w:suppressAutoHyphens/>
        <w:autoSpaceDN w:val="0"/>
        <w:spacing w:after="0" w:line="240" w:lineRule="auto"/>
        <w:textAlignment w:val="baseline"/>
        <w:rPr>
          <w:rFonts w:ascii="Arial" w:eastAsia="Calibri" w:hAnsi="Arial" w:cs="Arial"/>
          <w:sz w:val="20"/>
          <w:szCs w:val="20"/>
        </w:rPr>
      </w:pPr>
      <w:r w:rsidRPr="00750B0E">
        <w:rPr>
          <w:rFonts w:ascii="Arial" w:eastAsia="Times New Roman" w:hAnsi="Arial" w:cs="Arial"/>
          <w:sz w:val="20"/>
          <w:szCs w:val="20"/>
          <w:lang w:eastAsia="en-AU"/>
        </w:rPr>
        <w:t>Commissioning UCCs that are open extended hours with onsite x-ray, close to a patient residence, focusing on minor infections and injuries, provides a community option for patient presentations to ED for NLTUCs. Further research of models that are operational could expand the evidence base for the types of presentations UCCs are able to safely and effectively treat.</w:t>
      </w:r>
    </w:p>
    <w:p w14:paraId="54596940" w14:textId="77777777" w:rsidR="00CC7CC5" w:rsidRPr="00750B0E" w:rsidRDefault="00CC7CC5" w:rsidP="00750B0E">
      <w:pPr>
        <w:spacing w:after="0" w:line="240" w:lineRule="auto"/>
        <w:rPr>
          <w:rFonts w:ascii="Arial" w:hAnsi="Arial" w:cs="Arial"/>
          <w:sz w:val="20"/>
          <w:szCs w:val="20"/>
        </w:rPr>
      </w:pPr>
    </w:p>
    <w:sectPr w:rsidR="00CC7CC5" w:rsidRPr="00750B0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6B99" w14:textId="77777777" w:rsidR="00700270" w:rsidRDefault="00700270">
      <w:pPr>
        <w:spacing w:after="0" w:line="240" w:lineRule="auto"/>
      </w:pPr>
      <w:r>
        <w:separator/>
      </w:r>
    </w:p>
  </w:endnote>
  <w:endnote w:type="continuationSeparator" w:id="0">
    <w:p w14:paraId="22D29C8F" w14:textId="77777777" w:rsidR="00700270" w:rsidRDefault="0070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6E8C" w14:textId="77777777" w:rsidR="00C523C1" w:rsidRDefault="003328C9">
    <w:pPr>
      <w:pStyle w:val="Footer"/>
      <w:jc w:val="right"/>
    </w:pPr>
    <w:r>
      <w:fldChar w:fldCharType="begin"/>
    </w:r>
    <w:r>
      <w:instrText xml:space="preserve"> PAGE </w:instrText>
    </w:r>
    <w:r>
      <w:fldChar w:fldCharType="separate"/>
    </w:r>
    <w:r>
      <w:t>1</w:t>
    </w:r>
    <w:r>
      <w:fldChar w:fldCharType="end"/>
    </w:r>
  </w:p>
  <w:p w14:paraId="11B1DEEF" w14:textId="77777777" w:rsidR="00C523C1" w:rsidRDefault="00700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2D81" w14:textId="77777777" w:rsidR="00700270" w:rsidRDefault="00700270">
      <w:pPr>
        <w:spacing w:after="0" w:line="240" w:lineRule="auto"/>
      </w:pPr>
      <w:r>
        <w:separator/>
      </w:r>
    </w:p>
  </w:footnote>
  <w:footnote w:type="continuationSeparator" w:id="0">
    <w:p w14:paraId="33A967FE" w14:textId="77777777" w:rsidR="00700270" w:rsidRDefault="00700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C9"/>
    <w:rsid w:val="003328C9"/>
    <w:rsid w:val="00700270"/>
    <w:rsid w:val="00750B0E"/>
    <w:rsid w:val="00CC7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7DA1"/>
  <w15:chartTrackingRefBased/>
  <w15:docId w15:val="{E90205F7-663B-4F62-BABB-0EA384DF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328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John</dc:creator>
  <cp:keywords/>
  <dc:description/>
  <cp:lastModifiedBy>Melissa Avard</cp:lastModifiedBy>
  <cp:revision>2</cp:revision>
  <dcterms:created xsi:type="dcterms:W3CDTF">2022-05-10T04:49:00Z</dcterms:created>
  <dcterms:modified xsi:type="dcterms:W3CDTF">2022-05-11T00:41:00Z</dcterms:modified>
</cp:coreProperties>
</file>