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4149D" w14:textId="77777777" w:rsidR="005C4F93" w:rsidRDefault="005C4F93" w:rsidP="00E969FA">
      <w:pPr>
        <w:spacing w:after="0"/>
        <w:rPr>
          <w:rFonts w:ascii="Arial" w:hAnsi="Arial" w:cs="Arial"/>
          <w:b/>
        </w:rPr>
      </w:pPr>
      <w:r w:rsidRPr="005C4F93">
        <w:rPr>
          <w:rFonts w:ascii="Arial" w:hAnsi="Arial" w:cs="Arial"/>
          <w:b/>
        </w:rPr>
        <w:t>Title</w:t>
      </w:r>
    </w:p>
    <w:p w14:paraId="2347D91A" w14:textId="77777777" w:rsidR="005C4F93" w:rsidRDefault="00FE0CFE" w:rsidP="00E969FA">
      <w:pPr>
        <w:spacing w:after="0"/>
        <w:rPr>
          <w:rFonts w:ascii="Arial" w:hAnsi="Arial" w:cs="Arial"/>
        </w:rPr>
      </w:pPr>
      <w:r>
        <w:rPr>
          <w:rFonts w:ascii="Arial" w:hAnsi="Arial" w:cs="Arial"/>
        </w:rPr>
        <w:t xml:space="preserve">Effect of rapid on site leucocyte and differential counts on </w:t>
      </w:r>
      <w:r w:rsidR="00987EC2">
        <w:rPr>
          <w:rFonts w:ascii="Arial" w:hAnsi="Arial" w:cs="Arial"/>
        </w:rPr>
        <w:t xml:space="preserve">use of </w:t>
      </w:r>
      <w:r>
        <w:rPr>
          <w:rFonts w:ascii="Arial" w:hAnsi="Arial" w:cs="Arial"/>
        </w:rPr>
        <w:t>antimicrobial</w:t>
      </w:r>
      <w:r w:rsidR="00532BF8">
        <w:rPr>
          <w:rFonts w:ascii="Arial" w:hAnsi="Arial" w:cs="Arial"/>
        </w:rPr>
        <w:t xml:space="preserve"> medicine</w:t>
      </w:r>
      <w:r>
        <w:rPr>
          <w:rFonts w:ascii="Arial" w:hAnsi="Arial" w:cs="Arial"/>
        </w:rPr>
        <w:t>s</w:t>
      </w:r>
      <w:r w:rsidR="00E418D1">
        <w:rPr>
          <w:rFonts w:ascii="Arial" w:hAnsi="Arial" w:cs="Arial"/>
        </w:rPr>
        <w:t>: pilot study</w:t>
      </w:r>
    </w:p>
    <w:p w14:paraId="16607CE9" w14:textId="77777777" w:rsidR="005C4F93" w:rsidRPr="005C4F93" w:rsidRDefault="005C4F93" w:rsidP="00E969FA">
      <w:pPr>
        <w:spacing w:after="0"/>
        <w:rPr>
          <w:rFonts w:ascii="Arial" w:hAnsi="Arial" w:cs="Arial"/>
        </w:rPr>
      </w:pPr>
    </w:p>
    <w:p w14:paraId="0EA4AE8B" w14:textId="77777777" w:rsidR="005C4F93" w:rsidRPr="005C4F93" w:rsidRDefault="00634A5F" w:rsidP="00E969FA">
      <w:pPr>
        <w:spacing w:after="0"/>
        <w:rPr>
          <w:rFonts w:ascii="Arial" w:hAnsi="Arial" w:cs="Arial"/>
          <w:b/>
        </w:rPr>
      </w:pPr>
      <w:r>
        <w:rPr>
          <w:rFonts w:ascii="Arial" w:hAnsi="Arial" w:cs="Arial"/>
          <w:b/>
        </w:rPr>
        <w:t>Author and affiliations</w:t>
      </w:r>
    </w:p>
    <w:p w14:paraId="5EC8D14D" w14:textId="77777777" w:rsidR="005C4F93" w:rsidRDefault="00E418D1" w:rsidP="00987EC2">
      <w:pPr>
        <w:spacing w:after="0"/>
        <w:rPr>
          <w:rFonts w:ascii="Arial" w:hAnsi="Arial" w:cs="Arial"/>
        </w:rPr>
      </w:pPr>
      <w:r>
        <w:rPr>
          <w:rFonts w:ascii="Arial" w:hAnsi="Arial" w:cs="Arial"/>
        </w:rPr>
        <w:t>Oliver Frank and Nigel Stocks, Discipline of General Practice, University of Adelaide</w:t>
      </w:r>
      <w:r w:rsidR="00987EC2">
        <w:rPr>
          <w:rFonts w:ascii="Arial" w:hAnsi="Arial" w:cs="Arial"/>
        </w:rPr>
        <w:t xml:space="preserve">; Chris del Mar, </w:t>
      </w:r>
      <w:r w:rsidR="00987EC2" w:rsidRPr="00987EC2">
        <w:rPr>
          <w:rFonts w:ascii="Arial" w:hAnsi="Arial" w:cs="Arial"/>
        </w:rPr>
        <w:t>Research</w:t>
      </w:r>
      <w:r w:rsidR="00987EC2">
        <w:rPr>
          <w:rFonts w:ascii="Arial" w:hAnsi="Arial" w:cs="Arial"/>
        </w:rPr>
        <w:t xml:space="preserve"> </w:t>
      </w:r>
      <w:r w:rsidR="00987EC2" w:rsidRPr="00987EC2">
        <w:rPr>
          <w:rFonts w:ascii="Arial" w:hAnsi="Arial" w:cs="Arial"/>
        </w:rPr>
        <w:t>Faculty of Health Sciences and Medicine</w:t>
      </w:r>
      <w:r w:rsidR="00987EC2">
        <w:rPr>
          <w:rFonts w:ascii="Arial" w:hAnsi="Arial" w:cs="Arial"/>
        </w:rPr>
        <w:t xml:space="preserve">, </w:t>
      </w:r>
      <w:r w:rsidR="00987EC2" w:rsidRPr="00987EC2">
        <w:rPr>
          <w:rFonts w:ascii="Arial" w:hAnsi="Arial" w:cs="Arial"/>
        </w:rPr>
        <w:t>Bond University</w:t>
      </w:r>
    </w:p>
    <w:p w14:paraId="591269C3" w14:textId="77777777" w:rsidR="00E969FA" w:rsidRPr="003F534D" w:rsidRDefault="00E969FA" w:rsidP="00E969FA">
      <w:pPr>
        <w:spacing w:after="0"/>
        <w:rPr>
          <w:rFonts w:ascii="Arial" w:hAnsi="Arial" w:cs="Arial"/>
        </w:rPr>
      </w:pPr>
    </w:p>
    <w:p w14:paraId="3270422C" w14:textId="77777777" w:rsidR="00E969FA" w:rsidRPr="00E418D1" w:rsidRDefault="00E969FA" w:rsidP="00E969FA">
      <w:pPr>
        <w:spacing w:after="0"/>
        <w:rPr>
          <w:rFonts w:ascii="Arial" w:hAnsi="Arial" w:cs="Arial"/>
          <w:b/>
        </w:rPr>
      </w:pPr>
      <w:r w:rsidRPr="003F534D">
        <w:rPr>
          <w:rFonts w:ascii="Arial" w:hAnsi="Arial" w:cs="Arial"/>
          <w:b/>
        </w:rPr>
        <w:t>Background</w:t>
      </w:r>
    </w:p>
    <w:p w14:paraId="17A74DC8" w14:textId="10AA1A9B" w:rsidR="00E969FA" w:rsidRPr="00987EC2" w:rsidRDefault="00E418D1" w:rsidP="00E418D1">
      <w:pPr>
        <w:rPr>
          <w:rFonts w:ascii="Arial" w:hAnsi="Arial" w:cs="Arial"/>
        </w:rPr>
      </w:pPr>
      <w:r w:rsidRPr="00E418D1">
        <w:rPr>
          <w:rFonts w:ascii="Arial" w:hAnsi="Arial" w:cs="Arial"/>
        </w:rPr>
        <w:t xml:space="preserve">When patients attend acutely unwell with or without a fever, general practitioners often need to decide whether the cause is more likely to be a viral or a bacterial infection.  </w:t>
      </w:r>
      <w:r w:rsidR="00182787">
        <w:rPr>
          <w:rFonts w:ascii="Arial" w:hAnsi="Arial" w:cs="Arial"/>
        </w:rPr>
        <w:t>U</w:t>
      </w:r>
      <w:r w:rsidRPr="00E418D1">
        <w:rPr>
          <w:rFonts w:ascii="Arial" w:hAnsi="Arial" w:cs="Arial"/>
        </w:rPr>
        <w:t>se of antimicrobial medicines generates risks, costs, inconvenience to the patient and increases bacterial resistance.  Increasing resistance of bacteria to antimicrobials is current</w:t>
      </w:r>
      <w:r w:rsidR="00987EC2">
        <w:rPr>
          <w:rFonts w:ascii="Arial" w:hAnsi="Arial" w:cs="Arial"/>
        </w:rPr>
        <w:t>ly</w:t>
      </w:r>
      <w:r w:rsidRPr="00E418D1">
        <w:rPr>
          <w:rFonts w:ascii="Arial" w:hAnsi="Arial" w:cs="Arial"/>
        </w:rPr>
        <w:t xml:space="preserve"> </w:t>
      </w:r>
      <w:r w:rsidR="00987EC2">
        <w:rPr>
          <w:rFonts w:ascii="Arial" w:hAnsi="Arial" w:cs="Arial"/>
        </w:rPr>
        <w:t xml:space="preserve">a </w:t>
      </w:r>
      <w:r w:rsidRPr="00E418D1">
        <w:rPr>
          <w:rFonts w:ascii="Arial" w:hAnsi="Arial" w:cs="Arial"/>
        </w:rPr>
        <w:t xml:space="preserve">major national and global </w:t>
      </w:r>
      <w:r w:rsidRPr="00987EC2">
        <w:rPr>
          <w:rFonts w:ascii="Arial" w:hAnsi="Arial" w:cs="Arial"/>
        </w:rPr>
        <w:t>topic</w:t>
      </w:r>
      <w:r w:rsidR="00987EC2">
        <w:rPr>
          <w:rFonts w:ascii="Arial" w:hAnsi="Arial" w:cs="Arial"/>
        </w:rPr>
        <w:t>,</w:t>
      </w:r>
      <w:r w:rsidR="00987EC2" w:rsidRPr="00987EC2">
        <w:rPr>
          <w:rFonts w:ascii="Arial" w:hAnsi="Arial" w:cs="Arial"/>
        </w:rPr>
        <w:t xml:space="preserve"> and the subject of campaigns aimed at the public and at the medical profession </w:t>
      </w:r>
      <w:r w:rsidR="00B6741F">
        <w:rPr>
          <w:rFonts w:ascii="Arial" w:hAnsi="Arial" w:cs="Arial"/>
        </w:rPr>
        <w:t xml:space="preserve">to </w:t>
      </w:r>
      <w:r w:rsidR="00987EC2" w:rsidRPr="00987EC2">
        <w:rPr>
          <w:rFonts w:ascii="Arial" w:hAnsi="Arial" w:cs="Arial"/>
        </w:rPr>
        <w:t>reduc</w:t>
      </w:r>
      <w:r w:rsidR="00B6741F">
        <w:rPr>
          <w:rFonts w:ascii="Arial" w:hAnsi="Arial" w:cs="Arial"/>
        </w:rPr>
        <w:t>e</w:t>
      </w:r>
      <w:r w:rsidR="00987EC2" w:rsidRPr="00987EC2">
        <w:rPr>
          <w:rFonts w:ascii="Arial" w:hAnsi="Arial" w:cs="Arial"/>
        </w:rPr>
        <w:t xml:space="preserve"> the use of antimicrobials and </w:t>
      </w:r>
      <w:r w:rsidR="00B6741F">
        <w:rPr>
          <w:rFonts w:ascii="Arial" w:hAnsi="Arial" w:cs="Arial"/>
        </w:rPr>
        <w:t xml:space="preserve">to </w:t>
      </w:r>
      <w:r w:rsidR="00987EC2" w:rsidRPr="00987EC2">
        <w:rPr>
          <w:rFonts w:ascii="Arial" w:hAnsi="Arial" w:cs="Arial"/>
        </w:rPr>
        <w:t>mak</w:t>
      </w:r>
      <w:r w:rsidR="00B6741F">
        <w:rPr>
          <w:rFonts w:ascii="Arial" w:hAnsi="Arial" w:cs="Arial"/>
        </w:rPr>
        <w:t>e</w:t>
      </w:r>
      <w:r w:rsidR="00987EC2" w:rsidRPr="00987EC2">
        <w:rPr>
          <w:rFonts w:ascii="Arial" w:hAnsi="Arial" w:cs="Arial"/>
        </w:rPr>
        <w:t xml:space="preserve"> their use more appropriate.</w:t>
      </w:r>
    </w:p>
    <w:p w14:paraId="085FA330" w14:textId="77777777" w:rsidR="00E969FA" w:rsidRPr="00987EC2" w:rsidRDefault="00E969FA" w:rsidP="00E969FA">
      <w:pPr>
        <w:spacing w:after="0"/>
        <w:rPr>
          <w:rFonts w:ascii="Arial" w:hAnsi="Arial" w:cs="Arial"/>
          <w:b/>
        </w:rPr>
      </w:pPr>
      <w:r w:rsidRPr="00987EC2">
        <w:rPr>
          <w:rFonts w:ascii="Arial" w:hAnsi="Arial" w:cs="Arial"/>
          <w:b/>
        </w:rPr>
        <w:t>Aims</w:t>
      </w:r>
    </w:p>
    <w:p w14:paraId="58041E62" w14:textId="77777777" w:rsidR="00E418D1" w:rsidRPr="00E418D1" w:rsidRDefault="00E418D1" w:rsidP="00E418D1">
      <w:pPr>
        <w:rPr>
          <w:rFonts w:ascii="Arial" w:hAnsi="Arial" w:cs="Arial"/>
        </w:rPr>
      </w:pPr>
      <w:r w:rsidRPr="00E418D1">
        <w:rPr>
          <w:rFonts w:ascii="Arial" w:hAnsi="Arial" w:cs="Arial"/>
        </w:rPr>
        <w:t xml:space="preserve">To </w:t>
      </w:r>
      <w:r w:rsidR="00987EC2">
        <w:rPr>
          <w:rFonts w:ascii="Arial" w:hAnsi="Arial" w:cs="Arial"/>
        </w:rPr>
        <w:t xml:space="preserve">test the assumptions and processes for a proposed cluster randomised controlled trial </w:t>
      </w:r>
      <w:r w:rsidRPr="00E418D1">
        <w:rPr>
          <w:rFonts w:ascii="Arial" w:hAnsi="Arial" w:cs="Arial"/>
        </w:rPr>
        <w:t>of rapid on site leucocyte and differential count in urban general practice</w:t>
      </w:r>
      <w:r>
        <w:rPr>
          <w:rFonts w:ascii="Arial" w:hAnsi="Arial" w:cs="Arial"/>
        </w:rPr>
        <w:t>.</w:t>
      </w:r>
    </w:p>
    <w:p w14:paraId="310E8D6A" w14:textId="77777777" w:rsidR="00E969FA" w:rsidRPr="00E418D1" w:rsidRDefault="00E969FA" w:rsidP="00E969FA">
      <w:pPr>
        <w:spacing w:after="0"/>
        <w:rPr>
          <w:rFonts w:ascii="Arial" w:hAnsi="Arial" w:cs="Arial"/>
          <w:b/>
        </w:rPr>
      </w:pPr>
      <w:r w:rsidRPr="00E418D1">
        <w:rPr>
          <w:rFonts w:ascii="Arial" w:hAnsi="Arial" w:cs="Arial"/>
          <w:b/>
        </w:rPr>
        <w:t>Method</w:t>
      </w:r>
    </w:p>
    <w:p w14:paraId="1653DFFF" w14:textId="3A94B06B" w:rsidR="00E969FA" w:rsidRPr="00E418D1" w:rsidRDefault="00E418D1" w:rsidP="00E418D1">
      <w:pPr>
        <w:rPr>
          <w:rFonts w:ascii="Arial" w:hAnsi="Arial" w:cs="Arial"/>
        </w:rPr>
      </w:pPr>
      <w:r w:rsidRPr="00E418D1">
        <w:rPr>
          <w:rFonts w:ascii="Arial" w:hAnsi="Arial" w:cs="Arial"/>
        </w:rPr>
        <w:t xml:space="preserve">Hemocue </w:t>
      </w:r>
      <w:r w:rsidRPr="00E418D1">
        <w:rPr>
          <w:rFonts w:ascii="Arial" w:hAnsi="Arial" w:cs="Arial"/>
          <w:bCs/>
        </w:rPr>
        <w:t>WBC DIFF System machines</w:t>
      </w:r>
      <w:r w:rsidR="00246C9C">
        <w:rPr>
          <w:rFonts w:ascii="Arial" w:hAnsi="Arial" w:cs="Arial"/>
          <w:bCs/>
        </w:rPr>
        <w:t>,</w:t>
      </w:r>
      <w:r w:rsidRPr="00E418D1">
        <w:rPr>
          <w:rFonts w:ascii="Arial" w:hAnsi="Arial" w:cs="Arial"/>
          <w:bCs/>
        </w:rPr>
        <w:t xml:space="preserve"> that provide a leucocyte and differential count in five minutes</w:t>
      </w:r>
      <w:r w:rsidR="00246C9C">
        <w:rPr>
          <w:rFonts w:ascii="Arial" w:hAnsi="Arial" w:cs="Arial"/>
          <w:bCs/>
        </w:rPr>
        <w:t>,</w:t>
      </w:r>
      <w:r w:rsidRPr="00E418D1">
        <w:rPr>
          <w:rFonts w:ascii="Arial" w:hAnsi="Arial" w:cs="Arial"/>
          <w:bCs/>
        </w:rPr>
        <w:t xml:space="preserve"> will be installed in two urban general practices.  The </w:t>
      </w:r>
      <w:r w:rsidRPr="00E418D1">
        <w:rPr>
          <w:rFonts w:ascii="Arial" w:hAnsi="Arial" w:cs="Arial"/>
        </w:rPr>
        <w:t xml:space="preserve">GPs will be free to use the machines for any patients that they wish, until 100 tests have been performed in each practice.  The GPs will be asked to complete an online survey about their experience, and when the surveys are completed, they will be asked to attend a focus group in their practice to discuss the survey results. </w:t>
      </w:r>
    </w:p>
    <w:p w14:paraId="2AC4EDDD" w14:textId="77777777" w:rsidR="00E969FA" w:rsidRPr="00E418D1" w:rsidRDefault="00E969FA" w:rsidP="00E969FA">
      <w:pPr>
        <w:spacing w:after="0"/>
        <w:rPr>
          <w:rFonts w:ascii="Arial" w:hAnsi="Arial" w:cs="Arial"/>
          <w:b/>
        </w:rPr>
      </w:pPr>
      <w:r w:rsidRPr="00E418D1">
        <w:rPr>
          <w:rFonts w:ascii="Arial" w:hAnsi="Arial" w:cs="Arial"/>
          <w:b/>
        </w:rPr>
        <w:t>Results</w:t>
      </w:r>
    </w:p>
    <w:p w14:paraId="15E4448E" w14:textId="5523467D" w:rsidR="00987EC2" w:rsidRPr="00E418D1" w:rsidRDefault="00E418D1">
      <w:pPr>
        <w:pStyle w:val="NoSpacing"/>
        <w:rPr>
          <w:rFonts w:ascii="Arial" w:hAnsi="Arial" w:cs="Arial"/>
        </w:rPr>
      </w:pPr>
      <w:r w:rsidRPr="00E418D1">
        <w:rPr>
          <w:rFonts w:ascii="Arial" w:hAnsi="Arial" w:cs="Arial"/>
        </w:rPr>
        <w:t>Results will be presented at GP18.</w:t>
      </w:r>
      <w:bookmarkStart w:id="0" w:name="_GoBack"/>
      <w:bookmarkEnd w:id="0"/>
    </w:p>
    <w:sectPr w:rsidR="00987EC2" w:rsidRPr="00E418D1"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9A77A" w14:textId="77777777" w:rsidR="004B427F" w:rsidRDefault="004B427F" w:rsidP="00DB6276">
      <w:pPr>
        <w:spacing w:after="0" w:line="240" w:lineRule="auto"/>
      </w:pPr>
      <w:r>
        <w:separator/>
      </w:r>
    </w:p>
  </w:endnote>
  <w:endnote w:type="continuationSeparator" w:id="0">
    <w:p w14:paraId="17AA02C4" w14:textId="77777777" w:rsidR="004B427F" w:rsidRDefault="004B427F"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1CC20" w14:textId="77777777" w:rsidR="004B427F" w:rsidRDefault="004B427F" w:rsidP="00DB6276">
      <w:pPr>
        <w:spacing w:after="0" w:line="240" w:lineRule="auto"/>
      </w:pPr>
      <w:r>
        <w:separator/>
      </w:r>
    </w:p>
  </w:footnote>
  <w:footnote w:type="continuationSeparator" w:id="0">
    <w:p w14:paraId="4149E61A" w14:textId="77777777" w:rsidR="004B427F" w:rsidRDefault="004B427F"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951B7"/>
    <w:rsid w:val="000A005C"/>
    <w:rsid w:val="000D1EB3"/>
    <w:rsid w:val="00182787"/>
    <w:rsid w:val="001A0E12"/>
    <w:rsid w:val="001A7273"/>
    <w:rsid w:val="00204AE2"/>
    <w:rsid w:val="002061A7"/>
    <w:rsid w:val="00226C37"/>
    <w:rsid w:val="00237188"/>
    <w:rsid w:val="00246C9C"/>
    <w:rsid w:val="002C520E"/>
    <w:rsid w:val="002D1372"/>
    <w:rsid w:val="002D267A"/>
    <w:rsid w:val="002D6E16"/>
    <w:rsid w:val="00323232"/>
    <w:rsid w:val="003319CA"/>
    <w:rsid w:val="0037377D"/>
    <w:rsid w:val="00397330"/>
    <w:rsid w:val="003A5C47"/>
    <w:rsid w:val="003B56C9"/>
    <w:rsid w:val="003C0B6D"/>
    <w:rsid w:val="003D7F5C"/>
    <w:rsid w:val="004806DA"/>
    <w:rsid w:val="004A4C8F"/>
    <w:rsid w:val="004A77EF"/>
    <w:rsid w:val="004A7DF6"/>
    <w:rsid w:val="004A7F18"/>
    <w:rsid w:val="004B427F"/>
    <w:rsid w:val="004C4FEF"/>
    <w:rsid w:val="004D35FA"/>
    <w:rsid w:val="004F5E9D"/>
    <w:rsid w:val="00532BF8"/>
    <w:rsid w:val="00556C76"/>
    <w:rsid w:val="00561AD8"/>
    <w:rsid w:val="005C4F93"/>
    <w:rsid w:val="006150A8"/>
    <w:rsid w:val="00634A5F"/>
    <w:rsid w:val="00687FF6"/>
    <w:rsid w:val="006D10CF"/>
    <w:rsid w:val="006E5BD4"/>
    <w:rsid w:val="007340C2"/>
    <w:rsid w:val="0075071C"/>
    <w:rsid w:val="007A3219"/>
    <w:rsid w:val="007A4975"/>
    <w:rsid w:val="008426B4"/>
    <w:rsid w:val="00866BFD"/>
    <w:rsid w:val="008874CE"/>
    <w:rsid w:val="008A6431"/>
    <w:rsid w:val="008D7BF0"/>
    <w:rsid w:val="00937FEB"/>
    <w:rsid w:val="0098351A"/>
    <w:rsid w:val="00984CE1"/>
    <w:rsid w:val="00987EC2"/>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6741F"/>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18D1"/>
    <w:rsid w:val="00E47A4C"/>
    <w:rsid w:val="00E55FB0"/>
    <w:rsid w:val="00E969FA"/>
    <w:rsid w:val="00EA51A6"/>
    <w:rsid w:val="00EC46E6"/>
    <w:rsid w:val="00ED7C3D"/>
    <w:rsid w:val="00EE417F"/>
    <w:rsid w:val="00EF4244"/>
    <w:rsid w:val="00F12827"/>
    <w:rsid w:val="00F21792"/>
    <w:rsid w:val="00F75019"/>
    <w:rsid w:val="00FA1A9A"/>
    <w:rsid w:val="00FA263D"/>
    <w:rsid w:val="00FE0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BD5B3"/>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E418D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418D1"/>
    <w:rPr>
      <w:rFonts w:ascii="Tahoma" w:eastAsia="Times New Roman" w:hAnsi="Tahoma" w:cs="Tahoma"/>
      <w:sz w:val="20"/>
      <w:szCs w:val="20"/>
      <w:shd w:val="clear" w:color="auto" w:fill="00008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Oliver Frank</cp:lastModifiedBy>
  <cp:revision>2</cp:revision>
  <dcterms:created xsi:type="dcterms:W3CDTF">2018-03-04T03:39:00Z</dcterms:created>
  <dcterms:modified xsi:type="dcterms:W3CDTF">2018-03-04T03:39:00Z</dcterms:modified>
</cp:coreProperties>
</file>