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4D509" w14:textId="1AC33D30" w:rsidR="005C76B9" w:rsidRPr="00712BD1" w:rsidRDefault="005C76B9" w:rsidP="005C76B9">
      <w:pPr>
        <w:rPr>
          <w:rFonts w:ascii="Arial" w:hAnsi="Arial" w:cs="Arial"/>
          <w:b/>
          <w:sz w:val="20"/>
          <w:szCs w:val="20"/>
        </w:rPr>
      </w:pPr>
      <w:r w:rsidRPr="00712BD1">
        <w:rPr>
          <w:rFonts w:ascii="Arial" w:hAnsi="Arial" w:cs="Arial"/>
          <w:b/>
          <w:sz w:val="20"/>
          <w:szCs w:val="20"/>
        </w:rPr>
        <w:t>Presentation title</w:t>
      </w:r>
    </w:p>
    <w:p w14:paraId="768AC48F" w14:textId="798E952E" w:rsidR="00252E44" w:rsidRPr="00712BD1" w:rsidRDefault="00E51657" w:rsidP="00252E44">
      <w:pPr>
        <w:rPr>
          <w:rFonts w:ascii="Arial" w:hAnsi="Arial" w:cs="Arial"/>
          <w:sz w:val="20"/>
          <w:szCs w:val="20"/>
          <w:lang w:val="en-US"/>
        </w:rPr>
      </w:pPr>
      <w:r w:rsidRPr="00712BD1">
        <w:rPr>
          <w:rFonts w:ascii="Arial" w:hAnsi="Arial" w:cs="Arial"/>
          <w:sz w:val="20"/>
          <w:szCs w:val="20"/>
          <w:lang w:val="en-US"/>
        </w:rPr>
        <w:t xml:space="preserve">LUMOS: </w:t>
      </w:r>
      <w:r w:rsidR="00A25AD8" w:rsidRPr="00712BD1">
        <w:rPr>
          <w:rFonts w:ascii="Arial" w:hAnsi="Arial" w:cs="Arial"/>
          <w:sz w:val="20"/>
          <w:szCs w:val="20"/>
          <w:lang w:val="en-US"/>
        </w:rPr>
        <w:t>linked</w:t>
      </w:r>
      <w:r w:rsidR="00C163A2" w:rsidRPr="00712BD1">
        <w:rPr>
          <w:rFonts w:ascii="Arial" w:hAnsi="Arial" w:cs="Arial"/>
          <w:sz w:val="20"/>
          <w:szCs w:val="20"/>
          <w:lang w:val="en-US"/>
        </w:rPr>
        <w:t xml:space="preserve"> </w:t>
      </w:r>
      <w:r w:rsidR="0069173B" w:rsidRPr="00712BD1">
        <w:rPr>
          <w:rFonts w:ascii="Arial" w:hAnsi="Arial" w:cs="Arial"/>
          <w:sz w:val="20"/>
          <w:szCs w:val="20"/>
          <w:lang w:val="en-US"/>
        </w:rPr>
        <w:t xml:space="preserve">data </w:t>
      </w:r>
      <w:r w:rsidR="000941C6" w:rsidRPr="00712BD1">
        <w:rPr>
          <w:rFonts w:ascii="Arial" w:hAnsi="Arial" w:cs="Arial"/>
          <w:sz w:val="20"/>
          <w:szCs w:val="20"/>
          <w:lang w:val="en-US"/>
        </w:rPr>
        <w:t>shining a light on</w:t>
      </w:r>
      <w:r w:rsidR="0069173B" w:rsidRPr="00712BD1">
        <w:rPr>
          <w:rFonts w:ascii="Arial" w:hAnsi="Arial" w:cs="Arial"/>
          <w:sz w:val="20"/>
          <w:szCs w:val="20"/>
          <w:lang w:val="en-US"/>
        </w:rPr>
        <w:t xml:space="preserve"> the benefits of general practice </w:t>
      </w:r>
      <w:r w:rsidRPr="00712BD1">
        <w:rPr>
          <w:rFonts w:ascii="Arial" w:hAnsi="Arial" w:cs="Arial"/>
          <w:sz w:val="20"/>
          <w:szCs w:val="20"/>
          <w:lang w:val="en-US"/>
        </w:rPr>
        <w:t xml:space="preserve"> </w:t>
      </w:r>
    </w:p>
    <w:p w14:paraId="6DFDFF9E" w14:textId="21DF21E7" w:rsidR="00C60236" w:rsidRPr="00712BD1" w:rsidRDefault="00C60236" w:rsidP="00252E44">
      <w:pPr>
        <w:rPr>
          <w:rFonts w:ascii="Arial" w:hAnsi="Arial" w:cs="Arial"/>
          <w:sz w:val="20"/>
          <w:szCs w:val="20"/>
          <w:lang w:val="en-US"/>
        </w:rPr>
      </w:pPr>
    </w:p>
    <w:p w14:paraId="1BCFD286" w14:textId="6FDDB290" w:rsidR="00C60236" w:rsidRPr="00712BD1" w:rsidRDefault="00C60236" w:rsidP="00C60236">
      <w:pPr>
        <w:rPr>
          <w:rFonts w:ascii="Arial" w:hAnsi="Arial" w:cs="Arial"/>
          <w:b/>
          <w:bCs/>
          <w:sz w:val="20"/>
          <w:szCs w:val="20"/>
        </w:rPr>
      </w:pPr>
      <w:r w:rsidRPr="00712BD1">
        <w:rPr>
          <w:rFonts w:ascii="Arial" w:hAnsi="Arial" w:cs="Arial"/>
          <w:b/>
          <w:bCs/>
          <w:sz w:val="20"/>
          <w:szCs w:val="20"/>
        </w:rPr>
        <w:t xml:space="preserve">Explain why your paper is relevant, </w:t>
      </w:r>
      <w:r w:rsidR="0075122C" w:rsidRPr="00712BD1">
        <w:rPr>
          <w:rFonts w:ascii="Arial" w:hAnsi="Arial" w:cs="Arial"/>
          <w:b/>
          <w:bCs/>
          <w:sz w:val="20"/>
          <w:szCs w:val="20"/>
        </w:rPr>
        <w:t>important</w:t>
      </w:r>
      <w:r w:rsidRPr="00712BD1">
        <w:rPr>
          <w:rFonts w:ascii="Arial" w:hAnsi="Arial" w:cs="Arial"/>
          <w:b/>
          <w:bCs/>
          <w:sz w:val="20"/>
          <w:szCs w:val="20"/>
        </w:rPr>
        <w:t xml:space="preserve"> and of interest to GP22 participants</w:t>
      </w:r>
    </w:p>
    <w:p w14:paraId="0ECC0C9D" w14:textId="3E04B00C" w:rsidR="00C60236" w:rsidRPr="00712BD1" w:rsidRDefault="0075122C" w:rsidP="00C60236">
      <w:pPr>
        <w:rPr>
          <w:rFonts w:ascii="Arial" w:hAnsi="Arial" w:cs="Arial"/>
          <w:sz w:val="20"/>
          <w:szCs w:val="20"/>
        </w:rPr>
      </w:pPr>
      <w:r w:rsidRPr="00712BD1">
        <w:rPr>
          <w:rFonts w:ascii="Arial" w:hAnsi="Arial" w:cs="Arial"/>
          <w:bCs/>
          <w:sz w:val="20"/>
          <w:szCs w:val="20"/>
        </w:rPr>
        <w:t xml:space="preserve">Lumos </w:t>
      </w:r>
      <w:r w:rsidR="00152EC4" w:rsidRPr="00712BD1">
        <w:rPr>
          <w:rFonts w:ascii="Arial" w:hAnsi="Arial" w:cs="Arial"/>
          <w:bCs/>
          <w:sz w:val="20"/>
          <w:szCs w:val="20"/>
        </w:rPr>
        <w:t>provides</w:t>
      </w:r>
      <w:r w:rsidR="00115414" w:rsidRPr="00712BD1">
        <w:rPr>
          <w:rFonts w:ascii="Arial" w:hAnsi="Arial" w:cs="Arial"/>
          <w:bCs/>
          <w:sz w:val="20"/>
          <w:szCs w:val="20"/>
        </w:rPr>
        <w:t xml:space="preserve"> linked</w:t>
      </w:r>
      <w:r w:rsidR="00152EC4" w:rsidRPr="00712BD1">
        <w:rPr>
          <w:rFonts w:ascii="Arial" w:hAnsi="Arial" w:cs="Arial"/>
          <w:bCs/>
          <w:sz w:val="20"/>
          <w:szCs w:val="20"/>
        </w:rPr>
        <w:t xml:space="preserve"> Australian</w:t>
      </w:r>
      <w:r w:rsidR="00115414" w:rsidRPr="00712BD1">
        <w:rPr>
          <w:rFonts w:ascii="Arial" w:hAnsi="Arial" w:cs="Arial"/>
          <w:bCs/>
          <w:sz w:val="20"/>
          <w:szCs w:val="20"/>
        </w:rPr>
        <w:t xml:space="preserve"> data </w:t>
      </w:r>
      <w:r w:rsidRPr="00712BD1">
        <w:rPr>
          <w:rFonts w:ascii="Arial" w:hAnsi="Arial" w:cs="Arial"/>
          <w:bCs/>
          <w:sz w:val="20"/>
          <w:szCs w:val="20"/>
        </w:rPr>
        <w:t xml:space="preserve">that </w:t>
      </w:r>
      <w:r w:rsidR="00152EC4" w:rsidRPr="00712BD1">
        <w:rPr>
          <w:rFonts w:ascii="Arial" w:hAnsi="Arial" w:cs="Arial"/>
          <w:bCs/>
          <w:sz w:val="20"/>
          <w:szCs w:val="20"/>
        </w:rPr>
        <w:t xml:space="preserve">delivers </w:t>
      </w:r>
      <w:r w:rsidRPr="00712BD1">
        <w:rPr>
          <w:rFonts w:ascii="Arial" w:hAnsi="Arial" w:cs="Arial"/>
          <w:bCs/>
          <w:sz w:val="20"/>
          <w:szCs w:val="20"/>
        </w:rPr>
        <w:t xml:space="preserve">strong evidence </w:t>
      </w:r>
      <w:r w:rsidR="00115414" w:rsidRPr="00712BD1">
        <w:rPr>
          <w:rFonts w:ascii="Arial" w:hAnsi="Arial" w:cs="Arial"/>
          <w:bCs/>
          <w:sz w:val="20"/>
          <w:szCs w:val="20"/>
        </w:rPr>
        <w:t xml:space="preserve">supporting </w:t>
      </w:r>
      <w:r w:rsidRPr="00712BD1">
        <w:rPr>
          <w:rFonts w:ascii="Arial" w:hAnsi="Arial" w:cs="Arial"/>
          <w:bCs/>
          <w:sz w:val="20"/>
          <w:szCs w:val="20"/>
        </w:rPr>
        <w:t>invest</w:t>
      </w:r>
      <w:r w:rsidR="00115414" w:rsidRPr="00712BD1">
        <w:rPr>
          <w:rFonts w:ascii="Arial" w:hAnsi="Arial" w:cs="Arial"/>
          <w:bCs/>
          <w:sz w:val="20"/>
          <w:szCs w:val="20"/>
        </w:rPr>
        <w:t>ment</w:t>
      </w:r>
      <w:r w:rsidRPr="00712BD1">
        <w:rPr>
          <w:rFonts w:ascii="Arial" w:hAnsi="Arial" w:cs="Arial"/>
          <w:bCs/>
          <w:sz w:val="20"/>
          <w:szCs w:val="20"/>
        </w:rPr>
        <w:t xml:space="preserve"> in continuity of G</w:t>
      </w:r>
      <w:r w:rsidR="00115414" w:rsidRPr="00712BD1">
        <w:rPr>
          <w:rFonts w:ascii="Arial" w:hAnsi="Arial" w:cs="Arial"/>
          <w:bCs/>
          <w:sz w:val="20"/>
          <w:szCs w:val="20"/>
        </w:rPr>
        <w:t xml:space="preserve">eneral </w:t>
      </w:r>
      <w:r w:rsidRPr="00712BD1">
        <w:rPr>
          <w:rFonts w:ascii="Arial" w:hAnsi="Arial" w:cs="Arial"/>
          <w:bCs/>
          <w:sz w:val="20"/>
          <w:szCs w:val="20"/>
        </w:rPr>
        <w:t>P</w:t>
      </w:r>
      <w:r w:rsidR="00115414" w:rsidRPr="00712BD1">
        <w:rPr>
          <w:rFonts w:ascii="Arial" w:hAnsi="Arial" w:cs="Arial"/>
          <w:bCs/>
          <w:sz w:val="20"/>
          <w:szCs w:val="20"/>
        </w:rPr>
        <w:t>ractice (GP)</w:t>
      </w:r>
      <w:r w:rsidRPr="00712BD1">
        <w:rPr>
          <w:rFonts w:ascii="Arial" w:hAnsi="Arial" w:cs="Arial"/>
          <w:bCs/>
          <w:sz w:val="20"/>
          <w:szCs w:val="20"/>
        </w:rPr>
        <w:t xml:space="preserve"> care</w:t>
      </w:r>
      <w:r w:rsidR="00951249" w:rsidRPr="00712BD1">
        <w:rPr>
          <w:rFonts w:ascii="Arial" w:hAnsi="Arial" w:cs="Arial"/>
          <w:bCs/>
          <w:sz w:val="20"/>
          <w:szCs w:val="20"/>
        </w:rPr>
        <w:t>.</w:t>
      </w:r>
    </w:p>
    <w:p w14:paraId="2BEB4612" w14:textId="77777777" w:rsidR="00E166EF" w:rsidRPr="00712BD1" w:rsidRDefault="00E166EF" w:rsidP="00252E44">
      <w:pPr>
        <w:rPr>
          <w:rFonts w:ascii="Arial" w:hAnsi="Arial" w:cs="Arial"/>
          <w:sz w:val="20"/>
          <w:szCs w:val="20"/>
          <w:lang w:val="en-US"/>
        </w:rPr>
      </w:pPr>
    </w:p>
    <w:p w14:paraId="61C37E06" w14:textId="031465DE" w:rsidR="009E75A2" w:rsidRPr="00712BD1" w:rsidRDefault="00E166EF" w:rsidP="009176CF">
      <w:pPr>
        <w:rPr>
          <w:rFonts w:ascii="Arial" w:hAnsi="Arial" w:cs="Arial"/>
          <w:b/>
          <w:sz w:val="20"/>
          <w:szCs w:val="20"/>
        </w:rPr>
      </w:pPr>
      <w:r w:rsidRPr="00712BD1">
        <w:rPr>
          <w:rFonts w:ascii="Arial" w:hAnsi="Arial" w:cs="Arial"/>
          <w:b/>
          <w:bCs/>
          <w:sz w:val="20"/>
          <w:szCs w:val="20"/>
          <w:lang w:val="en-US"/>
        </w:rPr>
        <w:t>Take Home message</w:t>
      </w:r>
    </w:p>
    <w:p w14:paraId="18E1AD69" w14:textId="577AEA0B" w:rsidR="007B6E81" w:rsidRPr="00712BD1" w:rsidRDefault="00115414" w:rsidP="00AA5E5F">
      <w:pPr>
        <w:pStyle w:val="ListParagraph"/>
        <w:numPr>
          <w:ilvl w:val="0"/>
          <w:numId w:val="10"/>
        </w:numPr>
        <w:rPr>
          <w:rFonts w:ascii="Arial" w:hAnsi="Arial" w:cs="Arial"/>
          <w:b/>
          <w:sz w:val="20"/>
          <w:szCs w:val="20"/>
        </w:rPr>
      </w:pPr>
      <w:r w:rsidRPr="00712BD1">
        <w:rPr>
          <w:rFonts w:ascii="Arial" w:hAnsi="Arial" w:cs="Arial"/>
          <w:bCs/>
          <w:sz w:val="20"/>
          <w:szCs w:val="20"/>
        </w:rPr>
        <w:t xml:space="preserve">Continuity </w:t>
      </w:r>
      <w:r w:rsidR="003924C6" w:rsidRPr="00712BD1">
        <w:rPr>
          <w:rFonts w:ascii="Arial" w:hAnsi="Arial" w:cs="Arial"/>
          <w:bCs/>
          <w:sz w:val="20"/>
          <w:szCs w:val="20"/>
        </w:rPr>
        <w:t xml:space="preserve">of </w:t>
      </w:r>
      <w:r w:rsidRPr="00712BD1">
        <w:rPr>
          <w:rFonts w:ascii="Arial" w:hAnsi="Arial" w:cs="Arial"/>
          <w:bCs/>
          <w:sz w:val="20"/>
          <w:szCs w:val="20"/>
        </w:rPr>
        <w:t xml:space="preserve">GP </w:t>
      </w:r>
      <w:r w:rsidR="003924C6" w:rsidRPr="00712BD1">
        <w:rPr>
          <w:rFonts w:ascii="Arial" w:hAnsi="Arial" w:cs="Arial"/>
          <w:bCs/>
          <w:sz w:val="20"/>
          <w:szCs w:val="20"/>
        </w:rPr>
        <w:t xml:space="preserve">care and prompt review of patients </w:t>
      </w:r>
      <w:r w:rsidRPr="00712BD1">
        <w:rPr>
          <w:rFonts w:ascii="Arial" w:hAnsi="Arial" w:cs="Arial"/>
          <w:bCs/>
          <w:sz w:val="20"/>
          <w:szCs w:val="20"/>
        </w:rPr>
        <w:t>following</w:t>
      </w:r>
      <w:r w:rsidR="003924C6" w:rsidRPr="00712BD1">
        <w:rPr>
          <w:rFonts w:ascii="Arial" w:hAnsi="Arial" w:cs="Arial"/>
          <w:bCs/>
          <w:sz w:val="20"/>
          <w:szCs w:val="20"/>
        </w:rPr>
        <w:t xml:space="preserve"> </w:t>
      </w:r>
      <w:r w:rsidR="004425DB" w:rsidRPr="00712BD1">
        <w:rPr>
          <w:rFonts w:ascii="Arial" w:hAnsi="Arial" w:cs="Arial"/>
          <w:bCs/>
          <w:sz w:val="20"/>
          <w:szCs w:val="20"/>
        </w:rPr>
        <w:t>hospitalisation</w:t>
      </w:r>
      <w:r w:rsidR="003924C6" w:rsidRPr="00712BD1">
        <w:rPr>
          <w:rFonts w:ascii="Arial" w:hAnsi="Arial" w:cs="Arial"/>
          <w:bCs/>
          <w:sz w:val="20"/>
          <w:szCs w:val="20"/>
        </w:rPr>
        <w:t xml:space="preserve"> reduces </w:t>
      </w:r>
      <w:r w:rsidR="00E767CB" w:rsidRPr="00712BD1">
        <w:rPr>
          <w:rFonts w:ascii="Arial" w:hAnsi="Arial" w:cs="Arial"/>
          <w:bCs/>
          <w:sz w:val="20"/>
          <w:szCs w:val="20"/>
        </w:rPr>
        <w:t xml:space="preserve">admissions and </w:t>
      </w:r>
      <w:r w:rsidR="003924C6" w:rsidRPr="00712BD1">
        <w:rPr>
          <w:rFonts w:ascii="Arial" w:hAnsi="Arial" w:cs="Arial"/>
          <w:bCs/>
          <w:sz w:val="20"/>
          <w:szCs w:val="20"/>
        </w:rPr>
        <w:t>readmission</w:t>
      </w:r>
      <w:r w:rsidR="004425DB" w:rsidRPr="00712BD1">
        <w:rPr>
          <w:rFonts w:ascii="Arial" w:hAnsi="Arial" w:cs="Arial"/>
          <w:bCs/>
          <w:sz w:val="20"/>
          <w:szCs w:val="20"/>
        </w:rPr>
        <w:t>s</w:t>
      </w:r>
      <w:r w:rsidR="004D4241" w:rsidRPr="00712BD1">
        <w:rPr>
          <w:rFonts w:ascii="Arial" w:hAnsi="Arial" w:cs="Arial"/>
          <w:bCs/>
          <w:sz w:val="20"/>
          <w:szCs w:val="20"/>
        </w:rPr>
        <w:t>,</w:t>
      </w:r>
      <w:r w:rsidR="003924C6" w:rsidRPr="00712BD1">
        <w:rPr>
          <w:rFonts w:ascii="Arial" w:hAnsi="Arial" w:cs="Arial"/>
          <w:bCs/>
          <w:sz w:val="20"/>
          <w:szCs w:val="20"/>
        </w:rPr>
        <w:t xml:space="preserve"> </w:t>
      </w:r>
    </w:p>
    <w:p w14:paraId="27E07451" w14:textId="353275CF" w:rsidR="003924C6" w:rsidRPr="00712BD1" w:rsidRDefault="004D4241" w:rsidP="003924C6">
      <w:pPr>
        <w:pStyle w:val="ListParagraph"/>
        <w:numPr>
          <w:ilvl w:val="0"/>
          <w:numId w:val="10"/>
        </w:numPr>
        <w:rPr>
          <w:rFonts w:ascii="Arial" w:hAnsi="Arial" w:cs="Arial"/>
          <w:b/>
          <w:sz w:val="20"/>
          <w:szCs w:val="20"/>
        </w:rPr>
      </w:pPr>
      <w:r w:rsidRPr="00712BD1">
        <w:rPr>
          <w:rFonts w:ascii="Arial" w:hAnsi="Arial" w:cs="Arial"/>
          <w:bCs/>
          <w:sz w:val="20"/>
          <w:szCs w:val="20"/>
        </w:rPr>
        <w:t>Linking</w:t>
      </w:r>
      <w:r w:rsidR="003924C6" w:rsidRPr="00712BD1">
        <w:rPr>
          <w:rFonts w:ascii="Arial" w:hAnsi="Arial" w:cs="Arial"/>
          <w:bCs/>
          <w:sz w:val="20"/>
          <w:szCs w:val="20"/>
        </w:rPr>
        <w:t xml:space="preserve"> </w:t>
      </w:r>
      <w:r w:rsidR="00152EC4" w:rsidRPr="00712BD1">
        <w:rPr>
          <w:rFonts w:ascii="Arial" w:hAnsi="Arial" w:cs="Arial"/>
          <w:bCs/>
          <w:sz w:val="20"/>
          <w:szCs w:val="20"/>
        </w:rPr>
        <w:t>p</w:t>
      </w:r>
      <w:r w:rsidR="003924C6" w:rsidRPr="00712BD1">
        <w:rPr>
          <w:rFonts w:ascii="Arial" w:hAnsi="Arial" w:cs="Arial"/>
          <w:bCs/>
          <w:sz w:val="20"/>
          <w:szCs w:val="20"/>
        </w:rPr>
        <w:t xml:space="preserve">rimary care </w:t>
      </w:r>
      <w:r w:rsidR="004E500C" w:rsidRPr="00712BD1">
        <w:rPr>
          <w:rFonts w:ascii="Arial" w:hAnsi="Arial" w:cs="Arial"/>
          <w:bCs/>
          <w:sz w:val="20"/>
          <w:szCs w:val="20"/>
        </w:rPr>
        <w:t xml:space="preserve">to other health system </w:t>
      </w:r>
      <w:r w:rsidR="003924C6" w:rsidRPr="00712BD1">
        <w:rPr>
          <w:rFonts w:ascii="Arial" w:hAnsi="Arial" w:cs="Arial"/>
          <w:bCs/>
          <w:sz w:val="20"/>
          <w:szCs w:val="20"/>
        </w:rPr>
        <w:t xml:space="preserve">data </w:t>
      </w:r>
      <w:r w:rsidR="00152EC4" w:rsidRPr="00712BD1">
        <w:rPr>
          <w:rFonts w:ascii="Arial" w:hAnsi="Arial" w:cs="Arial"/>
          <w:bCs/>
          <w:sz w:val="20"/>
          <w:szCs w:val="20"/>
        </w:rPr>
        <w:t>demonstrates</w:t>
      </w:r>
      <w:r w:rsidR="003924C6" w:rsidRPr="00712BD1">
        <w:rPr>
          <w:rFonts w:ascii="Arial" w:hAnsi="Arial" w:cs="Arial"/>
          <w:bCs/>
          <w:sz w:val="20"/>
          <w:szCs w:val="20"/>
        </w:rPr>
        <w:t xml:space="preserve"> </w:t>
      </w:r>
      <w:r w:rsidR="004425DB" w:rsidRPr="00712BD1">
        <w:rPr>
          <w:rFonts w:ascii="Arial" w:hAnsi="Arial" w:cs="Arial"/>
          <w:bCs/>
          <w:sz w:val="20"/>
          <w:szCs w:val="20"/>
        </w:rPr>
        <w:t>GP</w:t>
      </w:r>
      <w:r w:rsidR="003924C6" w:rsidRPr="00712BD1">
        <w:rPr>
          <w:rFonts w:ascii="Arial" w:hAnsi="Arial" w:cs="Arial"/>
          <w:bCs/>
          <w:sz w:val="20"/>
          <w:szCs w:val="20"/>
        </w:rPr>
        <w:t xml:space="preserve"> value</w:t>
      </w:r>
      <w:r w:rsidRPr="00712BD1">
        <w:rPr>
          <w:rFonts w:ascii="Arial" w:hAnsi="Arial" w:cs="Arial"/>
          <w:bCs/>
          <w:sz w:val="20"/>
          <w:szCs w:val="20"/>
        </w:rPr>
        <w:t>.</w:t>
      </w:r>
      <w:r w:rsidR="003924C6" w:rsidRPr="00712BD1">
        <w:rPr>
          <w:rFonts w:ascii="Arial" w:hAnsi="Arial" w:cs="Arial"/>
          <w:bCs/>
          <w:sz w:val="20"/>
          <w:szCs w:val="20"/>
        </w:rPr>
        <w:t xml:space="preserve"> </w:t>
      </w:r>
    </w:p>
    <w:p w14:paraId="0B255BEF" w14:textId="77777777" w:rsidR="00E166EF" w:rsidRPr="00712BD1" w:rsidRDefault="00E166EF" w:rsidP="005C76B9">
      <w:pPr>
        <w:rPr>
          <w:rFonts w:ascii="Arial" w:hAnsi="Arial" w:cs="Arial"/>
          <w:b/>
          <w:sz w:val="20"/>
          <w:szCs w:val="20"/>
        </w:rPr>
      </w:pPr>
    </w:p>
    <w:p w14:paraId="28E035DF" w14:textId="4F0F15EE" w:rsidR="005C76B9" w:rsidRPr="00712BD1" w:rsidRDefault="005C76B9" w:rsidP="005C76B9">
      <w:pPr>
        <w:rPr>
          <w:rFonts w:ascii="Arial" w:hAnsi="Arial" w:cs="Arial"/>
          <w:b/>
          <w:sz w:val="20"/>
          <w:szCs w:val="20"/>
        </w:rPr>
      </w:pPr>
      <w:r w:rsidRPr="00712BD1">
        <w:rPr>
          <w:rFonts w:ascii="Arial" w:hAnsi="Arial" w:cs="Arial"/>
          <w:b/>
          <w:sz w:val="20"/>
          <w:szCs w:val="20"/>
        </w:rPr>
        <w:t>Background</w:t>
      </w:r>
    </w:p>
    <w:p w14:paraId="61461EAF" w14:textId="3D76EDF4" w:rsidR="00D110C5" w:rsidRPr="00712BD1" w:rsidRDefault="00D93FF0" w:rsidP="005C76B9">
      <w:pPr>
        <w:rPr>
          <w:rFonts w:ascii="Arial" w:hAnsi="Arial" w:cs="Arial"/>
          <w:sz w:val="20"/>
          <w:szCs w:val="20"/>
          <w:lang w:val="en-US"/>
        </w:rPr>
      </w:pPr>
      <w:r w:rsidRPr="00712BD1">
        <w:rPr>
          <w:rFonts w:ascii="Arial" w:hAnsi="Arial" w:cs="Arial"/>
          <w:sz w:val="20"/>
          <w:szCs w:val="20"/>
          <w:lang w:val="en-US"/>
        </w:rPr>
        <w:t>Continuity of care saves lives.</w:t>
      </w:r>
      <w:r w:rsidRPr="00712BD1">
        <w:rPr>
          <w:rStyle w:val="FootnoteReference"/>
          <w:rFonts w:ascii="Arial" w:hAnsi="Arial" w:cs="Arial"/>
          <w:sz w:val="20"/>
          <w:szCs w:val="20"/>
          <w:lang w:val="en-US"/>
        </w:rPr>
        <w:footnoteReference w:id="1"/>
      </w:r>
      <w:r w:rsidR="005C76B9" w:rsidRPr="00712BD1">
        <w:rPr>
          <w:rFonts w:ascii="Arial" w:hAnsi="Arial" w:cs="Arial"/>
          <w:sz w:val="20"/>
          <w:szCs w:val="20"/>
          <w:lang w:val="en-US"/>
        </w:rPr>
        <w:t xml:space="preserve"> </w:t>
      </w:r>
      <w:r w:rsidR="003924C6" w:rsidRPr="00712BD1">
        <w:rPr>
          <w:rFonts w:ascii="Arial" w:hAnsi="Arial" w:cs="Arial"/>
          <w:bCs/>
          <w:sz w:val="20"/>
          <w:szCs w:val="20"/>
          <w:lang w:val="en-US"/>
        </w:rPr>
        <w:t xml:space="preserve">Linking </w:t>
      </w:r>
      <w:r w:rsidR="00342369" w:rsidRPr="00712BD1">
        <w:rPr>
          <w:rFonts w:ascii="Arial" w:hAnsi="Arial" w:cs="Arial"/>
          <w:bCs/>
          <w:sz w:val="20"/>
          <w:szCs w:val="20"/>
          <w:lang w:val="en-US"/>
        </w:rPr>
        <w:t>system-wide data</w:t>
      </w:r>
      <w:r w:rsidR="002C25DE" w:rsidRPr="00712BD1">
        <w:rPr>
          <w:rFonts w:ascii="Arial" w:hAnsi="Arial" w:cs="Arial"/>
          <w:bCs/>
          <w:sz w:val="20"/>
          <w:szCs w:val="20"/>
          <w:lang w:val="en-US"/>
        </w:rPr>
        <w:t xml:space="preserve"> is </w:t>
      </w:r>
      <w:r w:rsidR="004E500C" w:rsidRPr="00712BD1">
        <w:rPr>
          <w:rFonts w:ascii="Arial" w:hAnsi="Arial" w:cs="Arial"/>
          <w:bCs/>
          <w:sz w:val="20"/>
          <w:szCs w:val="20"/>
          <w:lang w:val="en-US"/>
        </w:rPr>
        <w:t>powerful for</w:t>
      </w:r>
      <w:r w:rsidR="002C25DE" w:rsidRPr="00712BD1">
        <w:rPr>
          <w:rFonts w:ascii="Arial" w:hAnsi="Arial" w:cs="Arial"/>
          <w:bCs/>
          <w:sz w:val="20"/>
          <w:szCs w:val="20"/>
          <w:lang w:val="en-US"/>
        </w:rPr>
        <w:t xml:space="preserve"> demonstrating the </w:t>
      </w:r>
      <w:r w:rsidR="004D3B2B" w:rsidRPr="00712BD1">
        <w:rPr>
          <w:rFonts w:ascii="Arial" w:hAnsi="Arial" w:cs="Arial"/>
          <w:sz w:val="20"/>
          <w:szCs w:val="20"/>
          <w:lang w:val="en-US"/>
        </w:rPr>
        <w:t xml:space="preserve">attributes </w:t>
      </w:r>
      <w:r w:rsidR="00254A1F" w:rsidRPr="00712BD1">
        <w:rPr>
          <w:rFonts w:ascii="Arial" w:hAnsi="Arial" w:cs="Arial"/>
          <w:sz w:val="20"/>
          <w:szCs w:val="20"/>
          <w:lang w:val="en-US"/>
        </w:rPr>
        <w:t xml:space="preserve">of </w:t>
      </w:r>
      <w:r w:rsidR="004D3B2B" w:rsidRPr="00712BD1">
        <w:rPr>
          <w:rFonts w:ascii="Arial" w:hAnsi="Arial" w:cs="Arial"/>
          <w:sz w:val="20"/>
          <w:szCs w:val="20"/>
          <w:lang w:val="en-US"/>
        </w:rPr>
        <w:t xml:space="preserve">high performing </w:t>
      </w:r>
      <w:r w:rsidR="003924C6" w:rsidRPr="00712BD1">
        <w:rPr>
          <w:rFonts w:ascii="Arial" w:hAnsi="Arial" w:cs="Arial"/>
          <w:sz w:val="20"/>
          <w:szCs w:val="20"/>
          <w:lang w:val="en-US"/>
        </w:rPr>
        <w:t>GP</w:t>
      </w:r>
      <w:r w:rsidR="004D3B2B" w:rsidRPr="00712BD1">
        <w:rPr>
          <w:rFonts w:ascii="Arial" w:hAnsi="Arial" w:cs="Arial"/>
          <w:sz w:val="20"/>
          <w:szCs w:val="20"/>
          <w:lang w:val="en-US"/>
        </w:rPr>
        <w:t xml:space="preserve">: </w:t>
      </w:r>
      <w:r w:rsidR="00A511CD" w:rsidRPr="00712BD1">
        <w:rPr>
          <w:rFonts w:ascii="Arial" w:hAnsi="Arial" w:cs="Arial"/>
          <w:sz w:val="20"/>
          <w:szCs w:val="20"/>
          <w:lang w:val="en-US"/>
        </w:rPr>
        <w:t xml:space="preserve">continuity; </w:t>
      </w:r>
      <w:r w:rsidR="004D3B2B" w:rsidRPr="00712BD1">
        <w:rPr>
          <w:rFonts w:ascii="Arial" w:hAnsi="Arial" w:cs="Arial"/>
          <w:sz w:val="20"/>
          <w:szCs w:val="20"/>
          <w:lang w:val="en-US"/>
        </w:rPr>
        <w:t xml:space="preserve">improved </w:t>
      </w:r>
      <w:r w:rsidR="00A511CD" w:rsidRPr="00712BD1">
        <w:rPr>
          <w:rFonts w:ascii="Arial" w:hAnsi="Arial" w:cs="Arial"/>
          <w:sz w:val="20"/>
          <w:szCs w:val="20"/>
          <w:lang w:val="en-US"/>
        </w:rPr>
        <w:t>access;</w:t>
      </w:r>
      <w:r w:rsidR="00DB4A13" w:rsidRPr="00712BD1">
        <w:rPr>
          <w:rFonts w:ascii="Arial" w:hAnsi="Arial" w:cs="Arial"/>
          <w:sz w:val="20"/>
          <w:szCs w:val="20"/>
          <w:lang w:val="en-US"/>
        </w:rPr>
        <w:t xml:space="preserve"> coordination</w:t>
      </w:r>
      <w:r w:rsidR="005C521E" w:rsidRPr="00712BD1">
        <w:rPr>
          <w:rFonts w:ascii="Arial" w:hAnsi="Arial" w:cs="Arial"/>
          <w:sz w:val="20"/>
          <w:szCs w:val="20"/>
          <w:lang w:val="en-US"/>
        </w:rPr>
        <w:t>, integration</w:t>
      </w:r>
      <w:r w:rsidR="00DB4A13" w:rsidRPr="00712BD1">
        <w:rPr>
          <w:rFonts w:ascii="Arial" w:hAnsi="Arial" w:cs="Arial"/>
          <w:sz w:val="20"/>
          <w:szCs w:val="20"/>
          <w:lang w:val="en-US"/>
        </w:rPr>
        <w:t xml:space="preserve">. </w:t>
      </w:r>
      <w:r w:rsidR="00A511CD" w:rsidRPr="00712BD1">
        <w:rPr>
          <w:rFonts w:ascii="Arial" w:hAnsi="Arial" w:cs="Arial"/>
          <w:sz w:val="20"/>
          <w:szCs w:val="20"/>
          <w:lang w:val="en-US"/>
        </w:rPr>
        <w:t xml:space="preserve"> </w:t>
      </w:r>
    </w:p>
    <w:p w14:paraId="503970CB" w14:textId="77777777" w:rsidR="00D110C5" w:rsidRPr="00712BD1" w:rsidRDefault="00D110C5" w:rsidP="005C76B9">
      <w:pPr>
        <w:rPr>
          <w:rFonts w:ascii="Arial" w:hAnsi="Arial" w:cs="Arial"/>
          <w:sz w:val="20"/>
          <w:szCs w:val="20"/>
          <w:lang w:val="en-US"/>
        </w:rPr>
      </w:pPr>
    </w:p>
    <w:p w14:paraId="5BC28313" w14:textId="10C92DD8" w:rsidR="00D110C5" w:rsidRPr="00712BD1" w:rsidRDefault="00D110C5" w:rsidP="005C76B9">
      <w:pPr>
        <w:rPr>
          <w:rFonts w:ascii="Arial" w:hAnsi="Arial" w:cs="Arial"/>
          <w:sz w:val="20"/>
          <w:szCs w:val="20"/>
          <w:lang w:val="en-US"/>
        </w:rPr>
      </w:pPr>
      <w:r w:rsidRPr="00712BD1">
        <w:rPr>
          <w:rFonts w:ascii="Arial" w:hAnsi="Arial" w:cs="Arial"/>
          <w:b/>
          <w:bCs/>
          <w:sz w:val="20"/>
          <w:szCs w:val="20"/>
          <w:lang w:val="en-US"/>
        </w:rPr>
        <w:t xml:space="preserve">Aims/Hypothesis </w:t>
      </w:r>
    </w:p>
    <w:p w14:paraId="1233B28E" w14:textId="19024E14" w:rsidR="002F0612" w:rsidRPr="00712BD1" w:rsidRDefault="002F0612" w:rsidP="002F0612">
      <w:pPr>
        <w:pStyle w:val="CommentText"/>
        <w:rPr>
          <w:rFonts w:ascii="Arial" w:hAnsi="Arial" w:cs="Arial"/>
          <w:lang w:val="en-US"/>
        </w:rPr>
      </w:pPr>
      <w:r w:rsidRPr="00712BD1">
        <w:rPr>
          <w:rFonts w:ascii="Arial" w:hAnsi="Arial" w:cs="Arial"/>
          <w:lang w:val="en-US"/>
        </w:rPr>
        <w:t xml:space="preserve">Continuity of </w:t>
      </w:r>
      <w:r w:rsidR="00115414" w:rsidRPr="00712BD1">
        <w:rPr>
          <w:rFonts w:ascii="Arial" w:hAnsi="Arial" w:cs="Arial"/>
          <w:lang w:val="en-US"/>
        </w:rPr>
        <w:t xml:space="preserve">GP </w:t>
      </w:r>
      <w:r w:rsidRPr="00712BD1">
        <w:rPr>
          <w:rFonts w:ascii="Arial" w:hAnsi="Arial" w:cs="Arial"/>
          <w:lang w:val="en-US"/>
        </w:rPr>
        <w:t>care can reduce unplanned hospital</w:t>
      </w:r>
      <w:r w:rsidR="00115414" w:rsidRPr="00712BD1">
        <w:rPr>
          <w:rFonts w:ascii="Arial" w:hAnsi="Arial" w:cs="Arial"/>
          <w:lang w:val="en-US"/>
        </w:rPr>
        <w:t>isations</w:t>
      </w:r>
      <w:r w:rsidR="00564292" w:rsidRPr="00712BD1">
        <w:rPr>
          <w:rFonts w:ascii="Arial" w:hAnsi="Arial" w:cs="Arial"/>
          <w:lang w:val="en-US"/>
        </w:rPr>
        <w:t>.</w:t>
      </w:r>
    </w:p>
    <w:p w14:paraId="64C31A1B" w14:textId="77777777" w:rsidR="007B6E81" w:rsidRPr="00712BD1" w:rsidRDefault="007B6E81" w:rsidP="005C76B9">
      <w:pPr>
        <w:rPr>
          <w:rFonts w:ascii="Arial" w:hAnsi="Arial" w:cs="Arial"/>
          <w:b/>
          <w:sz w:val="20"/>
          <w:szCs w:val="20"/>
        </w:rPr>
      </w:pPr>
    </w:p>
    <w:p w14:paraId="3C7F7FB5" w14:textId="10F07DE8" w:rsidR="005C76B9" w:rsidRPr="00712BD1" w:rsidRDefault="005C76B9" w:rsidP="005C76B9">
      <w:pPr>
        <w:rPr>
          <w:rFonts w:ascii="Arial" w:hAnsi="Arial" w:cs="Arial"/>
          <w:b/>
          <w:sz w:val="20"/>
          <w:szCs w:val="20"/>
        </w:rPr>
      </w:pPr>
      <w:r w:rsidRPr="00712BD1">
        <w:rPr>
          <w:rFonts w:ascii="Arial" w:hAnsi="Arial" w:cs="Arial"/>
          <w:b/>
          <w:sz w:val="20"/>
          <w:szCs w:val="20"/>
        </w:rPr>
        <w:t>Method</w:t>
      </w:r>
    </w:p>
    <w:p w14:paraId="3B1F98E1" w14:textId="74D3FBF2" w:rsidR="00252E44" w:rsidRPr="00712BD1" w:rsidRDefault="002F0612" w:rsidP="005C76B9">
      <w:pPr>
        <w:rPr>
          <w:rFonts w:ascii="Arial" w:hAnsi="Arial" w:cs="Arial"/>
          <w:sz w:val="20"/>
          <w:szCs w:val="20"/>
          <w:lang w:val="en-US"/>
        </w:rPr>
      </w:pPr>
      <w:r w:rsidRPr="00712BD1">
        <w:rPr>
          <w:rFonts w:ascii="Arial" w:hAnsi="Arial" w:cs="Arial"/>
          <w:sz w:val="20"/>
          <w:szCs w:val="20"/>
          <w:lang w:val="en-US"/>
        </w:rPr>
        <w:t>The Lumos</w:t>
      </w:r>
      <w:r w:rsidRPr="00712BD1">
        <w:rPr>
          <w:rStyle w:val="FootnoteReference"/>
          <w:rFonts w:ascii="Arial" w:hAnsi="Arial" w:cs="Arial"/>
          <w:sz w:val="20"/>
          <w:szCs w:val="20"/>
          <w:lang w:val="en-US"/>
        </w:rPr>
        <w:footnoteReference w:id="2"/>
      </w:r>
      <w:r w:rsidR="00976F68" w:rsidRPr="00712BD1">
        <w:rPr>
          <w:rFonts w:ascii="Arial" w:hAnsi="Arial" w:cs="Arial"/>
          <w:sz w:val="20"/>
          <w:szCs w:val="20"/>
          <w:lang w:val="en-US"/>
        </w:rPr>
        <w:t xml:space="preserve"> </w:t>
      </w:r>
      <w:r w:rsidRPr="00712BD1">
        <w:rPr>
          <w:rFonts w:ascii="Arial" w:hAnsi="Arial" w:cs="Arial"/>
          <w:sz w:val="20"/>
          <w:szCs w:val="20"/>
          <w:lang w:val="en-US"/>
        </w:rPr>
        <w:t>program</w:t>
      </w:r>
      <w:r w:rsidR="00B0565F" w:rsidRPr="00712BD1">
        <w:rPr>
          <w:rFonts w:ascii="Arial" w:hAnsi="Arial" w:cs="Arial"/>
          <w:sz w:val="20"/>
          <w:szCs w:val="20"/>
          <w:lang w:val="en-US"/>
        </w:rPr>
        <w:t xml:space="preserve"> links patient r</w:t>
      </w:r>
      <w:r w:rsidR="00FB067A" w:rsidRPr="00712BD1">
        <w:rPr>
          <w:rFonts w:ascii="Arial" w:hAnsi="Arial" w:cs="Arial"/>
          <w:sz w:val="20"/>
          <w:szCs w:val="20"/>
          <w:lang w:val="en-US"/>
        </w:rPr>
        <w:t xml:space="preserve">ecords from NSW </w:t>
      </w:r>
      <w:r w:rsidR="003924C6" w:rsidRPr="00712BD1">
        <w:rPr>
          <w:rFonts w:ascii="Arial" w:hAnsi="Arial" w:cs="Arial"/>
          <w:sz w:val="20"/>
          <w:szCs w:val="20"/>
          <w:lang w:val="en-US"/>
        </w:rPr>
        <w:t>GPs</w:t>
      </w:r>
      <w:r w:rsidR="00252E44" w:rsidRPr="00712BD1">
        <w:rPr>
          <w:rFonts w:ascii="Arial" w:hAnsi="Arial" w:cs="Arial"/>
          <w:sz w:val="20"/>
          <w:szCs w:val="20"/>
          <w:lang w:val="en-US"/>
        </w:rPr>
        <w:t xml:space="preserve"> </w:t>
      </w:r>
      <w:r w:rsidR="00FB067A" w:rsidRPr="00712BD1">
        <w:rPr>
          <w:rFonts w:ascii="Arial" w:hAnsi="Arial" w:cs="Arial"/>
          <w:sz w:val="20"/>
          <w:szCs w:val="20"/>
          <w:lang w:val="en-US"/>
        </w:rPr>
        <w:t>to emergency department</w:t>
      </w:r>
      <w:r w:rsidR="00115414" w:rsidRPr="00712BD1">
        <w:rPr>
          <w:rFonts w:ascii="Arial" w:hAnsi="Arial" w:cs="Arial"/>
          <w:sz w:val="20"/>
          <w:szCs w:val="20"/>
          <w:lang w:val="en-US"/>
        </w:rPr>
        <w:t>s</w:t>
      </w:r>
      <w:r w:rsidR="00FB067A" w:rsidRPr="00712BD1">
        <w:rPr>
          <w:rFonts w:ascii="Arial" w:hAnsi="Arial" w:cs="Arial"/>
          <w:sz w:val="20"/>
          <w:szCs w:val="20"/>
          <w:lang w:val="en-US"/>
        </w:rPr>
        <w:t>, hospital</w:t>
      </w:r>
      <w:r w:rsidR="00115414" w:rsidRPr="00712BD1">
        <w:rPr>
          <w:rFonts w:ascii="Arial" w:hAnsi="Arial" w:cs="Arial"/>
          <w:sz w:val="20"/>
          <w:szCs w:val="20"/>
          <w:lang w:val="en-US"/>
        </w:rPr>
        <w:t>s</w:t>
      </w:r>
      <w:r w:rsidR="00B0565F" w:rsidRPr="00712BD1">
        <w:rPr>
          <w:rFonts w:ascii="Arial" w:hAnsi="Arial" w:cs="Arial"/>
          <w:sz w:val="20"/>
          <w:szCs w:val="20"/>
          <w:lang w:val="en-US"/>
        </w:rPr>
        <w:t xml:space="preserve"> and</w:t>
      </w:r>
      <w:r w:rsidR="00FB067A" w:rsidRPr="00712BD1">
        <w:rPr>
          <w:rFonts w:ascii="Arial" w:hAnsi="Arial" w:cs="Arial"/>
          <w:sz w:val="20"/>
          <w:szCs w:val="20"/>
          <w:lang w:val="en-US"/>
        </w:rPr>
        <w:t xml:space="preserve"> mortality data.</w:t>
      </w:r>
      <w:r w:rsidR="00115414" w:rsidRPr="00712BD1">
        <w:rPr>
          <w:rFonts w:ascii="Arial" w:hAnsi="Arial" w:cs="Arial"/>
          <w:sz w:val="20"/>
          <w:szCs w:val="20"/>
          <w:lang w:val="en-US"/>
        </w:rPr>
        <w:t xml:space="preserve"> Lumos currently captures data for approximately 50% of the</w:t>
      </w:r>
      <w:r w:rsidR="00F32881" w:rsidRPr="00712BD1">
        <w:rPr>
          <w:rFonts w:ascii="Arial" w:hAnsi="Arial" w:cs="Arial"/>
          <w:sz w:val="20"/>
          <w:szCs w:val="20"/>
          <w:lang w:val="en-US"/>
        </w:rPr>
        <w:t xml:space="preserve"> NSW population</w:t>
      </w:r>
      <w:r w:rsidR="0068266E" w:rsidRPr="00712BD1">
        <w:rPr>
          <w:rFonts w:ascii="Arial" w:hAnsi="Arial" w:cs="Arial"/>
          <w:sz w:val="20"/>
          <w:szCs w:val="20"/>
          <w:lang w:val="en-US"/>
        </w:rPr>
        <w:t xml:space="preserve"> </w:t>
      </w:r>
      <w:r w:rsidR="003924C6" w:rsidRPr="00712BD1">
        <w:rPr>
          <w:rFonts w:ascii="Arial" w:hAnsi="Arial" w:cs="Arial"/>
          <w:sz w:val="20"/>
          <w:szCs w:val="20"/>
          <w:lang w:val="en-US"/>
        </w:rPr>
        <w:t>(</w:t>
      </w:r>
      <w:r w:rsidRPr="00712BD1">
        <w:rPr>
          <w:rFonts w:ascii="Arial" w:hAnsi="Arial" w:cs="Arial"/>
          <w:sz w:val="20"/>
          <w:szCs w:val="20"/>
          <w:lang w:val="en-US"/>
        </w:rPr>
        <w:t>&gt;20% NSW</w:t>
      </w:r>
      <w:r w:rsidR="0068266E" w:rsidRPr="00712BD1">
        <w:rPr>
          <w:rFonts w:ascii="Arial" w:hAnsi="Arial" w:cs="Arial"/>
          <w:sz w:val="20"/>
          <w:szCs w:val="20"/>
          <w:lang w:val="en-US"/>
        </w:rPr>
        <w:t xml:space="preserve"> </w:t>
      </w:r>
      <w:r w:rsidR="003924C6" w:rsidRPr="00712BD1">
        <w:rPr>
          <w:rFonts w:ascii="Arial" w:hAnsi="Arial" w:cs="Arial"/>
          <w:sz w:val="20"/>
          <w:szCs w:val="20"/>
          <w:lang w:val="en-US"/>
        </w:rPr>
        <w:t>GPs)</w:t>
      </w:r>
      <w:r w:rsidR="00F32881" w:rsidRPr="00712BD1">
        <w:rPr>
          <w:rFonts w:ascii="Arial" w:hAnsi="Arial" w:cs="Arial"/>
          <w:sz w:val="20"/>
          <w:szCs w:val="20"/>
          <w:lang w:val="en-US"/>
        </w:rPr>
        <w:t xml:space="preserve">. </w:t>
      </w:r>
      <w:r w:rsidR="00B0565F" w:rsidRPr="00712BD1">
        <w:rPr>
          <w:rFonts w:ascii="Arial" w:hAnsi="Arial" w:cs="Arial"/>
          <w:sz w:val="20"/>
          <w:szCs w:val="20"/>
          <w:lang w:val="en-US"/>
        </w:rPr>
        <w:t xml:space="preserve">Linked data </w:t>
      </w:r>
      <w:r w:rsidR="009176CF" w:rsidRPr="00712BD1">
        <w:rPr>
          <w:rFonts w:ascii="Arial" w:hAnsi="Arial" w:cs="Arial"/>
          <w:sz w:val="20"/>
          <w:szCs w:val="20"/>
          <w:lang w:val="en-US"/>
        </w:rPr>
        <w:t xml:space="preserve">for GP patients </w:t>
      </w:r>
      <w:r w:rsidR="00B0565F" w:rsidRPr="00712BD1">
        <w:rPr>
          <w:rFonts w:ascii="Arial" w:hAnsi="Arial" w:cs="Arial"/>
          <w:sz w:val="20"/>
          <w:szCs w:val="20"/>
          <w:lang w:val="en-US"/>
        </w:rPr>
        <w:t xml:space="preserve">were </w:t>
      </w:r>
      <w:r w:rsidR="003924C6" w:rsidRPr="00712BD1">
        <w:rPr>
          <w:rFonts w:ascii="Arial" w:hAnsi="Arial" w:cs="Arial"/>
          <w:sz w:val="20"/>
          <w:szCs w:val="20"/>
          <w:lang w:val="en-US"/>
        </w:rPr>
        <w:t>examined</w:t>
      </w:r>
      <w:r w:rsidR="00115414" w:rsidRPr="00712BD1">
        <w:rPr>
          <w:rFonts w:ascii="Arial" w:hAnsi="Arial" w:cs="Arial"/>
          <w:sz w:val="20"/>
          <w:szCs w:val="20"/>
          <w:lang w:val="en-US"/>
        </w:rPr>
        <w:t>,</w:t>
      </w:r>
      <w:r w:rsidR="00B0565F" w:rsidRPr="00712BD1">
        <w:rPr>
          <w:rFonts w:ascii="Arial" w:hAnsi="Arial" w:cs="Arial"/>
          <w:sz w:val="20"/>
          <w:szCs w:val="20"/>
          <w:lang w:val="en-US"/>
        </w:rPr>
        <w:t xml:space="preserve"> </w:t>
      </w:r>
      <w:r w:rsidR="009176CF" w:rsidRPr="00712BD1">
        <w:rPr>
          <w:rFonts w:ascii="Arial" w:hAnsi="Arial" w:cs="Arial"/>
          <w:sz w:val="20"/>
          <w:szCs w:val="20"/>
          <w:lang w:val="en-US"/>
        </w:rPr>
        <w:t>including</w:t>
      </w:r>
      <w:r w:rsidR="00F32881" w:rsidRPr="00712BD1">
        <w:rPr>
          <w:rFonts w:ascii="Arial" w:hAnsi="Arial" w:cs="Arial"/>
          <w:sz w:val="20"/>
          <w:szCs w:val="20"/>
          <w:lang w:val="en-US"/>
        </w:rPr>
        <w:t xml:space="preserve"> </w:t>
      </w:r>
      <w:r w:rsidR="004E500C" w:rsidRPr="00712BD1">
        <w:rPr>
          <w:rFonts w:ascii="Arial" w:hAnsi="Arial" w:cs="Arial"/>
          <w:sz w:val="20"/>
          <w:szCs w:val="20"/>
          <w:lang w:val="en-US"/>
        </w:rPr>
        <w:t xml:space="preserve">practices’ </w:t>
      </w:r>
      <w:r w:rsidR="004D4241" w:rsidRPr="00712BD1">
        <w:rPr>
          <w:rFonts w:ascii="Arial" w:hAnsi="Arial" w:cs="Arial"/>
          <w:sz w:val="20"/>
          <w:szCs w:val="20"/>
          <w:lang w:val="en-US"/>
        </w:rPr>
        <w:t>average</w:t>
      </w:r>
      <w:r w:rsidR="004E500C" w:rsidRPr="00712BD1">
        <w:rPr>
          <w:rFonts w:ascii="Arial" w:hAnsi="Arial" w:cs="Arial"/>
          <w:sz w:val="20"/>
          <w:szCs w:val="20"/>
          <w:lang w:val="en-US"/>
        </w:rPr>
        <w:t xml:space="preserve"> visit </w:t>
      </w:r>
      <w:r w:rsidR="00F32881" w:rsidRPr="00712BD1">
        <w:rPr>
          <w:rFonts w:ascii="Arial" w:hAnsi="Arial" w:cs="Arial"/>
          <w:sz w:val="20"/>
          <w:szCs w:val="20"/>
          <w:lang w:val="en-US"/>
        </w:rPr>
        <w:t>frequency per patient and</w:t>
      </w:r>
      <w:r w:rsidR="004E500C" w:rsidRPr="00712BD1">
        <w:rPr>
          <w:rFonts w:ascii="Arial" w:hAnsi="Arial" w:cs="Arial"/>
          <w:sz w:val="20"/>
          <w:szCs w:val="20"/>
          <w:lang w:val="en-US"/>
        </w:rPr>
        <w:t xml:space="preserve"> GP</w:t>
      </w:r>
      <w:r w:rsidR="00F32881" w:rsidRPr="00712BD1">
        <w:rPr>
          <w:rFonts w:ascii="Arial" w:hAnsi="Arial" w:cs="Arial"/>
          <w:sz w:val="20"/>
          <w:szCs w:val="20"/>
          <w:lang w:val="en-US"/>
        </w:rPr>
        <w:t xml:space="preserve"> follow-up </w:t>
      </w:r>
      <w:r w:rsidR="003924C6" w:rsidRPr="00712BD1">
        <w:rPr>
          <w:rFonts w:ascii="Arial" w:hAnsi="Arial" w:cs="Arial"/>
          <w:sz w:val="20"/>
          <w:szCs w:val="20"/>
          <w:lang w:val="en-US"/>
        </w:rPr>
        <w:t xml:space="preserve">within 7 days </w:t>
      </w:r>
      <w:r w:rsidR="00F32881" w:rsidRPr="00712BD1">
        <w:rPr>
          <w:rFonts w:ascii="Arial" w:hAnsi="Arial" w:cs="Arial"/>
          <w:sz w:val="20"/>
          <w:szCs w:val="20"/>
          <w:lang w:val="en-US"/>
        </w:rPr>
        <w:t xml:space="preserve">after </w:t>
      </w:r>
      <w:proofErr w:type="spellStart"/>
      <w:r w:rsidR="00E767CB" w:rsidRPr="00712BD1">
        <w:rPr>
          <w:rFonts w:ascii="Arial" w:hAnsi="Arial" w:cs="Arial"/>
          <w:sz w:val="20"/>
          <w:szCs w:val="20"/>
          <w:lang w:val="en-US"/>
        </w:rPr>
        <w:t>hospitalisation</w:t>
      </w:r>
      <w:proofErr w:type="spellEnd"/>
      <w:r w:rsidR="00F32881" w:rsidRPr="00712BD1">
        <w:rPr>
          <w:rFonts w:ascii="Arial" w:hAnsi="Arial" w:cs="Arial"/>
          <w:sz w:val="20"/>
          <w:szCs w:val="20"/>
          <w:lang w:val="en-US"/>
        </w:rPr>
        <w:t>.</w:t>
      </w:r>
      <w:r w:rsidR="00551ED2" w:rsidRPr="00712BD1">
        <w:rPr>
          <w:rFonts w:ascii="Arial" w:hAnsi="Arial" w:cs="Arial"/>
          <w:sz w:val="20"/>
          <w:szCs w:val="20"/>
          <w:lang w:val="en-US"/>
        </w:rPr>
        <w:t xml:space="preserve"> </w:t>
      </w:r>
    </w:p>
    <w:p w14:paraId="029F2AD7" w14:textId="77777777" w:rsidR="007B6E81" w:rsidRPr="00712BD1" w:rsidRDefault="007B6E81" w:rsidP="005C76B9">
      <w:pPr>
        <w:rPr>
          <w:rFonts w:ascii="Arial" w:hAnsi="Arial" w:cs="Arial"/>
          <w:sz w:val="20"/>
          <w:szCs w:val="20"/>
          <w:lang w:val="en-US"/>
        </w:rPr>
      </w:pPr>
    </w:p>
    <w:p w14:paraId="0253187A" w14:textId="751AD6DD" w:rsidR="005C76B9" w:rsidRPr="00712BD1" w:rsidRDefault="005C76B9" w:rsidP="005C76B9">
      <w:pPr>
        <w:rPr>
          <w:rFonts w:ascii="Arial" w:hAnsi="Arial" w:cs="Arial"/>
          <w:b/>
          <w:sz w:val="20"/>
          <w:szCs w:val="20"/>
        </w:rPr>
      </w:pPr>
      <w:r w:rsidRPr="00712BD1">
        <w:rPr>
          <w:rFonts w:ascii="Arial" w:hAnsi="Arial" w:cs="Arial"/>
          <w:b/>
          <w:sz w:val="20"/>
          <w:szCs w:val="20"/>
        </w:rPr>
        <w:t>Results</w:t>
      </w:r>
    </w:p>
    <w:p w14:paraId="705FE03C" w14:textId="68E7CBB8" w:rsidR="00FB067A" w:rsidRPr="00712BD1" w:rsidRDefault="00E767CB" w:rsidP="005C76B9">
      <w:pPr>
        <w:rPr>
          <w:rFonts w:ascii="Arial" w:hAnsi="Arial" w:cs="Arial"/>
          <w:sz w:val="20"/>
          <w:szCs w:val="20"/>
          <w:lang w:val="en-US"/>
        </w:rPr>
      </w:pPr>
      <w:r w:rsidRPr="00712BD1">
        <w:rPr>
          <w:rFonts w:ascii="Arial" w:hAnsi="Arial" w:cs="Arial"/>
          <w:sz w:val="20"/>
          <w:szCs w:val="20"/>
          <w:lang w:val="en-US"/>
        </w:rPr>
        <w:t xml:space="preserve">Practices that </w:t>
      </w:r>
      <w:r w:rsidR="00115414" w:rsidRPr="00712BD1">
        <w:rPr>
          <w:rFonts w:ascii="Arial" w:hAnsi="Arial" w:cs="Arial"/>
          <w:sz w:val="20"/>
          <w:szCs w:val="20"/>
          <w:lang w:val="en-US"/>
        </w:rPr>
        <w:t>frequently review</w:t>
      </w:r>
      <w:r w:rsidR="00152EC4" w:rsidRPr="00712BD1">
        <w:rPr>
          <w:rFonts w:ascii="Arial" w:hAnsi="Arial" w:cs="Arial"/>
          <w:sz w:val="20"/>
          <w:szCs w:val="20"/>
          <w:lang w:val="en-US"/>
        </w:rPr>
        <w:t>ed</w:t>
      </w:r>
      <w:r w:rsidR="00115414" w:rsidRPr="00712BD1">
        <w:rPr>
          <w:rFonts w:ascii="Arial" w:hAnsi="Arial" w:cs="Arial"/>
          <w:sz w:val="20"/>
          <w:szCs w:val="20"/>
          <w:lang w:val="en-US"/>
        </w:rPr>
        <w:t xml:space="preserve"> patients (&gt;12 times/2years) had </w:t>
      </w:r>
      <w:proofErr w:type="gramStart"/>
      <w:r w:rsidR="00115414" w:rsidRPr="00712BD1">
        <w:rPr>
          <w:rFonts w:ascii="Arial" w:hAnsi="Arial" w:cs="Arial"/>
          <w:sz w:val="20"/>
          <w:szCs w:val="20"/>
          <w:lang w:val="en-US"/>
        </w:rPr>
        <w:t>more older</w:t>
      </w:r>
      <w:proofErr w:type="gramEnd"/>
      <w:r w:rsidR="00152EC4" w:rsidRPr="00712BD1">
        <w:rPr>
          <w:rFonts w:ascii="Arial" w:hAnsi="Arial" w:cs="Arial"/>
          <w:sz w:val="20"/>
          <w:szCs w:val="20"/>
          <w:lang w:val="en-US"/>
        </w:rPr>
        <w:t xml:space="preserve"> and </w:t>
      </w:r>
      <w:r w:rsidR="00976F68" w:rsidRPr="00712BD1">
        <w:rPr>
          <w:rFonts w:ascii="Arial" w:hAnsi="Arial" w:cs="Arial"/>
          <w:sz w:val="20"/>
          <w:szCs w:val="20"/>
          <w:lang w:val="en-US"/>
        </w:rPr>
        <w:t xml:space="preserve">more </w:t>
      </w:r>
      <w:r w:rsidR="00152EC4" w:rsidRPr="00712BD1">
        <w:rPr>
          <w:rFonts w:ascii="Arial" w:hAnsi="Arial" w:cs="Arial"/>
          <w:sz w:val="20"/>
          <w:szCs w:val="20"/>
          <w:lang w:val="en-US"/>
        </w:rPr>
        <w:t>complex</w:t>
      </w:r>
      <w:r w:rsidR="00115414" w:rsidRPr="00712BD1">
        <w:rPr>
          <w:rFonts w:ascii="Arial" w:hAnsi="Arial" w:cs="Arial"/>
          <w:sz w:val="20"/>
          <w:szCs w:val="20"/>
          <w:lang w:val="en-US"/>
        </w:rPr>
        <w:t xml:space="preserve"> patients</w:t>
      </w:r>
      <w:r w:rsidR="003924C6" w:rsidRPr="00712BD1">
        <w:rPr>
          <w:rFonts w:ascii="Arial" w:hAnsi="Arial" w:cs="Arial"/>
          <w:sz w:val="20"/>
          <w:szCs w:val="20"/>
          <w:lang w:val="en-US"/>
        </w:rPr>
        <w:t xml:space="preserve">. </w:t>
      </w:r>
      <w:r w:rsidR="00CB3A65" w:rsidRPr="00712BD1">
        <w:rPr>
          <w:rFonts w:ascii="Arial" w:hAnsi="Arial" w:cs="Arial"/>
          <w:sz w:val="20"/>
          <w:szCs w:val="20"/>
          <w:lang w:val="en-US"/>
        </w:rPr>
        <w:t>After adjust</w:t>
      </w:r>
      <w:r w:rsidR="00976F68" w:rsidRPr="00712BD1">
        <w:rPr>
          <w:rFonts w:ascii="Arial" w:hAnsi="Arial" w:cs="Arial"/>
          <w:sz w:val="20"/>
          <w:szCs w:val="20"/>
          <w:lang w:val="en-US"/>
        </w:rPr>
        <w:t>ing for patient and practice level differences (age, chronic disease, socioeconomic status and rurality), patients of these GPs</w:t>
      </w:r>
      <w:r w:rsidR="00CB3A65" w:rsidRPr="00712BD1">
        <w:rPr>
          <w:rFonts w:ascii="Arial" w:hAnsi="Arial" w:cs="Arial"/>
          <w:sz w:val="20"/>
          <w:szCs w:val="20"/>
          <w:lang w:val="en-US"/>
        </w:rPr>
        <w:t xml:space="preserve"> ha</w:t>
      </w:r>
      <w:r w:rsidR="009176CF" w:rsidRPr="00712BD1">
        <w:rPr>
          <w:rFonts w:ascii="Arial" w:hAnsi="Arial" w:cs="Arial"/>
          <w:sz w:val="20"/>
          <w:szCs w:val="20"/>
          <w:lang w:val="en-US"/>
        </w:rPr>
        <w:t>d</w:t>
      </w:r>
      <w:r w:rsidR="00CB3A65" w:rsidRPr="00712BD1">
        <w:rPr>
          <w:rFonts w:ascii="Arial" w:hAnsi="Arial" w:cs="Arial"/>
          <w:sz w:val="20"/>
          <w:szCs w:val="20"/>
          <w:lang w:val="en-US"/>
        </w:rPr>
        <w:t xml:space="preserve"> </w:t>
      </w:r>
      <w:r w:rsidR="00A150CE" w:rsidRPr="00712BD1">
        <w:rPr>
          <w:rFonts w:ascii="Arial" w:hAnsi="Arial" w:cs="Arial"/>
          <w:sz w:val="20"/>
          <w:szCs w:val="20"/>
          <w:lang w:val="en-US"/>
        </w:rPr>
        <w:t xml:space="preserve">significantly </w:t>
      </w:r>
      <w:r w:rsidR="00B072EC" w:rsidRPr="00712BD1">
        <w:rPr>
          <w:rFonts w:ascii="Arial" w:hAnsi="Arial" w:cs="Arial"/>
          <w:sz w:val="20"/>
          <w:szCs w:val="20"/>
          <w:lang w:val="en-US"/>
        </w:rPr>
        <w:t xml:space="preserve">fewer </w:t>
      </w:r>
      <w:r w:rsidR="00CB3A65" w:rsidRPr="00712BD1">
        <w:rPr>
          <w:rFonts w:ascii="Arial" w:hAnsi="Arial" w:cs="Arial"/>
          <w:sz w:val="20"/>
          <w:szCs w:val="20"/>
          <w:lang w:val="en-US"/>
        </w:rPr>
        <w:t>ED presentations and</w:t>
      </w:r>
      <w:r w:rsidR="00B072EC" w:rsidRPr="00712BD1">
        <w:rPr>
          <w:rFonts w:ascii="Arial" w:hAnsi="Arial" w:cs="Arial"/>
          <w:sz w:val="20"/>
          <w:szCs w:val="20"/>
          <w:lang w:val="en-US"/>
        </w:rPr>
        <w:t xml:space="preserve"> </w:t>
      </w:r>
      <w:r w:rsidR="00CB3A65" w:rsidRPr="00712BD1">
        <w:rPr>
          <w:rFonts w:ascii="Arial" w:hAnsi="Arial" w:cs="Arial"/>
          <w:sz w:val="20"/>
          <w:szCs w:val="20"/>
          <w:lang w:val="en-US"/>
        </w:rPr>
        <w:t xml:space="preserve">unplanned </w:t>
      </w:r>
      <w:r w:rsidR="00115414" w:rsidRPr="00712BD1">
        <w:rPr>
          <w:rFonts w:ascii="Arial" w:hAnsi="Arial" w:cs="Arial"/>
          <w:sz w:val="20"/>
          <w:szCs w:val="20"/>
          <w:lang w:val="en-US"/>
        </w:rPr>
        <w:t>hospitalisations</w:t>
      </w:r>
      <w:r w:rsidR="00A150CE" w:rsidRPr="00712BD1">
        <w:rPr>
          <w:rFonts w:ascii="Arial" w:hAnsi="Arial" w:cs="Arial"/>
          <w:sz w:val="20"/>
          <w:szCs w:val="20"/>
          <w:lang w:val="en-US"/>
        </w:rPr>
        <w:t xml:space="preserve">. </w:t>
      </w:r>
      <w:r w:rsidR="00F32881" w:rsidRPr="00712BD1">
        <w:rPr>
          <w:rFonts w:ascii="Arial" w:hAnsi="Arial" w:cs="Arial"/>
          <w:sz w:val="20"/>
          <w:szCs w:val="20"/>
          <w:lang w:val="en-US"/>
        </w:rPr>
        <w:t>W</w:t>
      </w:r>
      <w:r w:rsidR="00551ED2" w:rsidRPr="00712BD1">
        <w:rPr>
          <w:rFonts w:ascii="Arial" w:hAnsi="Arial" w:cs="Arial"/>
          <w:sz w:val="20"/>
          <w:szCs w:val="20"/>
          <w:lang w:val="en-US"/>
        </w:rPr>
        <w:t xml:space="preserve">hen patients </w:t>
      </w:r>
      <w:r w:rsidR="00115414" w:rsidRPr="00712BD1">
        <w:rPr>
          <w:rFonts w:ascii="Arial" w:hAnsi="Arial" w:cs="Arial"/>
          <w:sz w:val="20"/>
          <w:szCs w:val="20"/>
          <w:lang w:val="en-US"/>
        </w:rPr>
        <w:t xml:space="preserve">promptly visited their GP post-discharge, </w:t>
      </w:r>
      <w:r w:rsidR="004E500C" w:rsidRPr="00712BD1">
        <w:rPr>
          <w:rFonts w:ascii="Arial" w:hAnsi="Arial" w:cs="Arial"/>
          <w:sz w:val="20"/>
          <w:szCs w:val="20"/>
          <w:lang w:val="en-US"/>
        </w:rPr>
        <w:t xml:space="preserve">their </w:t>
      </w:r>
      <w:r w:rsidR="00115414" w:rsidRPr="00712BD1">
        <w:rPr>
          <w:rFonts w:ascii="Arial" w:hAnsi="Arial" w:cs="Arial"/>
          <w:sz w:val="20"/>
          <w:szCs w:val="20"/>
          <w:lang w:val="en-US"/>
        </w:rPr>
        <w:t>readmissions reduced considerably over the next three months</w:t>
      </w:r>
      <w:r w:rsidR="00551ED2" w:rsidRPr="00712BD1">
        <w:rPr>
          <w:rFonts w:ascii="Arial" w:hAnsi="Arial" w:cs="Arial"/>
          <w:sz w:val="20"/>
          <w:szCs w:val="20"/>
          <w:lang w:val="en-US"/>
        </w:rPr>
        <w:t>.</w:t>
      </w:r>
    </w:p>
    <w:p w14:paraId="0A2E5761" w14:textId="77777777" w:rsidR="007B6E81" w:rsidRPr="00712BD1" w:rsidRDefault="007B6E81" w:rsidP="005C76B9">
      <w:pPr>
        <w:rPr>
          <w:rFonts w:ascii="Arial" w:hAnsi="Arial" w:cs="Arial"/>
          <w:b/>
          <w:sz w:val="20"/>
          <w:szCs w:val="20"/>
        </w:rPr>
      </w:pPr>
    </w:p>
    <w:p w14:paraId="48DEAC01" w14:textId="3E4DA5C7" w:rsidR="005C76B9" w:rsidRPr="00712BD1" w:rsidRDefault="005C76B9" w:rsidP="005C76B9">
      <w:pPr>
        <w:rPr>
          <w:rFonts w:ascii="Arial" w:hAnsi="Arial" w:cs="Arial"/>
          <w:b/>
          <w:sz w:val="20"/>
          <w:szCs w:val="20"/>
        </w:rPr>
      </w:pPr>
      <w:r w:rsidRPr="00712BD1">
        <w:rPr>
          <w:rFonts w:ascii="Arial" w:hAnsi="Arial" w:cs="Arial"/>
          <w:b/>
          <w:sz w:val="20"/>
          <w:szCs w:val="20"/>
        </w:rPr>
        <w:t>Discussion</w:t>
      </w:r>
    </w:p>
    <w:p w14:paraId="30CEDCD5" w14:textId="4C0AB1B9" w:rsidR="00CB3A65" w:rsidRPr="00712BD1" w:rsidRDefault="003924C6" w:rsidP="005C76B9">
      <w:pPr>
        <w:rPr>
          <w:rFonts w:ascii="Arial" w:hAnsi="Arial" w:cs="Arial"/>
          <w:sz w:val="20"/>
          <w:szCs w:val="20"/>
          <w:lang w:val="en-US"/>
        </w:rPr>
      </w:pPr>
      <w:r w:rsidRPr="00712BD1">
        <w:rPr>
          <w:rFonts w:ascii="Arial" w:hAnsi="Arial" w:cs="Arial"/>
          <w:sz w:val="20"/>
          <w:szCs w:val="20"/>
          <w:lang w:val="en-US"/>
        </w:rPr>
        <w:t>T</w:t>
      </w:r>
      <w:r w:rsidR="00852657" w:rsidRPr="00712BD1">
        <w:rPr>
          <w:rFonts w:ascii="Arial" w:hAnsi="Arial" w:cs="Arial"/>
          <w:sz w:val="20"/>
          <w:szCs w:val="20"/>
          <w:lang w:val="en-US"/>
        </w:rPr>
        <w:t xml:space="preserve">hese results </w:t>
      </w:r>
      <w:r w:rsidR="0070072C" w:rsidRPr="00712BD1">
        <w:rPr>
          <w:rFonts w:ascii="Arial" w:hAnsi="Arial" w:cs="Arial"/>
          <w:sz w:val="20"/>
          <w:szCs w:val="20"/>
          <w:lang w:val="en-US"/>
        </w:rPr>
        <w:t>strengthen</w:t>
      </w:r>
      <w:r w:rsidR="00852657" w:rsidRPr="00712BD1">
        <w:rPr>
          <w:rFonts w:ascii="Arial" w:hAnsi="Arial" w:cs="Arial"/>
          <w:sz w:val="20"/>
          <w:szCs w:val="20"/>
          <w:lang w:val="en-US"/>
        </w:rPr>
        <w:t xml:space="preserve"> evidence that </w:t>
      </w:r>
      <w:r w:rsidRPr="00712BD1">
        <w:rPr>
          <w:rFonts w:ascii="Arial" w:hAnsi="Arial" w:cs="Arial"/>
          <w:sz w:val="20"/>
          <w:szCs w:val="20"/>
          <w:lang w:val="en-US"/>
        </w:rPr>
        <w:t>funding continuity of care</w:t>
      </w:r>
      <w:r w:rsidR="00852657" w:rsidRPr="00712BD1">
        <w:rPr>
          <w:rFonts w:ascii="Arial" w:hAnsi="Arial" w:cs="Arial"/>
          <w:sz w:val="20"/>
          <w:szCs w:val="20"/>
          <w:lang w:val="en-US"/>
        </w:rPr>
        <w:t xml:space="preserve"> contributes to </w:t>
      </w:r>
      <w:r w:rsidR="001C7A68" w:rsidRPr="00712BD1">
        <w:rPr>
          <w:rFonts w:ascii="Arial" w:hAnsi="Arial" w:cs="Arial"/>
          <w:sz w:val="20"/>
          <w:szCs w:val="20"/>
          <w:lang w:val="en-US"/>
        </w:rPr>
        <w:t>better outcomes</w:t>
      </w:r>
      <w:r w:rsidR="00115414" w:rsidRPr="00712BD1">
        <w:rPr>
          <w:rFonts w:ascii="Arial" w:hAnsi="Arial" w:cs="Arial"/>
          <w:sz w:val="20"/>
          <w:szCs w:val="20"/>
          <w:lang w:val="en-US"/>
        </w:rPr>
        <w:t>, and</w:t>
      </w:r>
      <w:r w:rsidRPr="00712BD1">
        <w:rPr>
          <w:rFonts w:ascii="Arial" w:hAnsi="Arial" w:cs="Arial"/>
          <w:sz w:val="20"/>
          <w:szCs w:val="20"/>
          <w:lang w:val="en-US"/>
        </w:rPr>
        <w:t xml:space="preserve"> investment into GP </w:t>
      </w:r>
      <w:r w:rsidR="00115414" w:rsidRPr="00712BD1">
        <w:rPr>
          <w:rFonts w:ascii="Arial" w:hAnsi="Arial" w:cs="Arial"/>
          <w:sz w:val="20"/>
          <w:szCs w:val="20"/>
          <w:lang w:val="en-US"/>
        </w:rPr>
        <w:t xml:space="preserve">can </w:t>
      </w:r>
      <w:r w:rsidR="00152EC4" w:rsidRPr="00712BD1">
        <w:rPr>
          <w:rFonts w:ascii="Arial" w:hAnsi="Arial" w:cs="Arial"/>
          <w:sz w:val="20"/>
          <w:szCs w:val="20"/>
          <w:lang w:val="en-US"/>
        </w:rPr>
        <w:t>reduce</w:t>
      </w:r>
      <w:r w:rsidRPr="00712BD1">
        <w:rPr>
          <w:rFonts w:ascii="Arial" w:hAnsi="Arial" w:cs="Arial"/>
          <w:sz w:val="20"/>
          <w:szCs w:val="20"/>
          <w:lang w:val="en-US"/>
        </w:rPr>
        <w:t xml:space="preserve"> </w:t>
      </w:r>
      <w:r w:rsidR="00E767CB" w:rsidRPr="00712BD1">
        <w:rPr>
          <w:rFonts w:ascii="Arial" w:hAnsi="Arial" w:cs="Arial"/>
          <w:sz w:val="20"/>
          <w:szCs w:val="20"/>
          <w:lang w:val="en-US"/>
        </w:rPr>
        <w:t xml:space="preserve">acute </w:t>
      </w:r>
      <w:r w:rsidRPr="00712BD1">
        <w:rPr>
          <w:rFonts w:ascii="Arial" w:hAnsi="Arial" w:cs="Arial"/>
          <w:sz w:val="20"/>
          <w:szCs w:val="20"/>
          <w:lang w:val="en-US"/>
        </w:rPr>
        <w:t xml:space="preserve">healthcare </w:t>
      </w:r>
      <w:r w:rsidR="00E767CB" w:rsidRPr="00712BD1">
        <w:rPr>
          <w:rFonts w:ascii="Arial" w:hAnsi="Arial" w:cs="Arial"/>
          <w:sz w:val="20"/>
          <w:szCs w:val="20"/>
          <w:lang w:val="en-US"/>
        </w:rPr>
        <w:t>demand</w:t>
      </w:r>
      <w:r w:rsidRPr="00712BD1">
        <w:rPr>
          <w:rFonts w:ascii="Arial" w:hAnsi="Arial" w:cs="Arial"/>
          <w:sz w:val="20"/>
          <w:szCs w:val="20"/>
          <w:lang w:val="en-US"/>
        </w:rPr>
        <w:t xml:space="preserve">.  </w:t>
      </w:r>
    </w:p>
    <w:p w14:paraId="1C8F7949" w14:textId="77777777" w:rsidR="007B6E81" w:rsidRPr="00712BD1" w:rsidRDefault="007B6E81" w:rsidP="005C76B9">
      <w:pPr>
        <w:rPr>
          <w:rFonts w:ascii="Arial" w:hAnsi="Arial" w:cs="Arial"/>
          <w:b/>
          <w:sz w:val="20"/>
          <w:szCs w:val="20"/>
        </w:rPr>
      </w:pPr>
    </w:p>
    <w:p w14:paraId="2179783C" w14:textId="43DD945E" w:rsidR="005C76B9" w:rsidRPr="00712BD1" w:rsidRDefault="00B93472" w:rsidP="005C76B9">
      <w:pPr>
        <w:rPr>
          <w:rFonts w:ascii="Arial" w:hAnsi="Arial" w:cs="Arial"/>
          <w:i/>
          <w:sz w:val="20"/>
          <w:szCs w:val="20"/>
        </w:rPr>
      </w:pPr>
      <w:r w:rsidRPr="00712BD1">
        <w:rPr>
          <w:rFonts w:ascii="Arial" w:hAnsi="Arial" w:cs="Arial"/>
          <w:b/>
          <w:sz w:val="20"/>
          <w:szCs w:val="20"/>
        </w:rPr>
        <w:t>Conclusion</w:t>
      </w:r>
    </w:p>
    <w:p w14:paraId="53D828C1" w14:textId="5150E8A9" w:rsidR="0087415B" w:rsidRPr="00712BD1" w:rsidRDefault="003924C6" w:rsidP="0087415B">
      <w:pPr>
        <w:rPr>
          <w:rFonts w:ascii="Arial" w:hAnsi="Arial" w:cs="Arial"/>
          <w:sz w:val="20"/>
          <w:szCs w:val="20"/>
          <w:lang w:val="en-US"/>
        </w:rPr>
      </w:pPr>
      <w:r w:rsidRPr="00712BD1">
        <w:rPr>
          <w:rFonts w:ascii="Arial" w:hAnsi="Arial" w:cs="Arial"/>
          <w:sz w:val="20"/>
          <w:szCs w:val="20"/>
          <w:lang w:val="en-US"/>
        </w:rPr>
        <w:t>Lumos</w:t>
      </w:r>
      <w:r w:rsidR="00BD1D3F" w:rsidRPr="00712BD1">
        <w:rPr>
          <w:rFonts w:ascii="Arial" w:hAnsi="Arial" w:cs="Arial"/>
          <w:sz w:val="20"/>
          <w:szCs w:val="20"/>
          <w:lang w:val="en-US"/>
        </w:rPr>
        <w:t xml:space="preserve"> </w:t>
      </w:r>
      <w:r w:rsidRPr="00712BD1">
        <w:rPr>
          <w:rFonts w:ascii="Arial" w:hAnsi="Arial" w:cs="Arial"/>
          <w:sz w:val="20"/>
          <w:szCs w:val="20"/>
          <w:lang w:val="en-US"/>
        </w:rPr>
        <w:t>can</w:t>
      </w:r>
      <w:r w:rsidR="00BD1D3F" w:rsidRPr="00712BD1">
        <w:rPr>
          <w:rFonts w:ascii="Arial" w:hAnsi="Arial" w:cs="Arial"/>
          <w:sz w:val="20"/>
          <w:szCs w:val="20"/>
          <w:lang w:val="en-US"/>
        </w:rPr>
        <w:t xml:space="preserve"> inform </w:t>
      </w:r>
      <w:r w:rsidR="00115414" w:rsidRPr="00712BD1">
        <w:rPr>
          <w:rFonts w:ascii="Arial" w:hAnsi="Arial" w:cs="Arial"/>
          <w:sz w:val="20"/>
          <w:szCs w:val="20"/>
          <w:lang w:val="en-US"/>
        </w:rPr>
        <w:t>value-</w:t>
      </w:r>
      <w:r w:rsidR="004D6F6D" w:rsidRPr="00712BD1">
        <w:rPr>
          <w:rFonts w:ascii="Arial" w:hAnsi="Arial" w:cs="Arial"/>
          <w:sz w:val="20"/>
          <w:szCs w:val="20"/>
          <w:lang w:val="en-US"/>
        </w:rPr>
        <w:t xml:space="preserve">based </w:t>
      </w:r>
      <w:r w:rsidR="00BD1D3F" w:rsidRPr="00712BD1">
        <w:rPr>
          <w:rFonts w:ascii="Arial" w:hAnsi="Arial" w:cs="Arial"/>
          <w:sz w:val="20"/>
          <w:szCs w:val="20"/>
          <w:lang w:val="en-US"/>
        </w:rPr>
        <w:t xml:space="preserve">policy </w:t>
      </w:r>
      <w:r w:rsidR="00115414" w:rsidRPr="00712BD1">
        <w:rPr>
          <w:rFonts w:ascii="Arial" w:hAnsi="Arial" w:cs="Arial"/>
          <w:sz w:val="20"/>
          <w:szCs w:val="20"/>
          <w:lang w:val="en-US"/>
        </w:rPr>
        <w:t>to benefit</w:t>
      </w:r>
      <w:r w:rsidR="004D6F6D" w:rsidRPr="00712BD1">
        <w:rPr>
          <w:rFonts w:ascii="Arial" w:hAnsi="Arial" w:cs="Arial"/>
          <w:sz w:val="20"/>
          <w:szCs w:val="20"/>
          <w:lang w:val="en-US"/>
        </w:rPr>
        <w:t xml:space="preserve"> patients, </w:t>
      </w:r>
      <w:r w:rsidR="004D6F6D" w:rsidRPr="00712BD1">
        <w:rPr>
          <w:rFonts w:ascii="Arial" w:hAnsi="Arial" w:cs="Arial"/>
          <w:bCs/>
          <w:sz w:val="20"/>
          <w:szCs w:val="20"/>
          <w:lang w:val="en-US"/>
        </w:rPr>
        <w:t>providers, and the</w:t>
      </w:r>
      <w:r w:rsidR="004D6F6D" w:rsidRPr="00712BD1">
        <w:rPr>
          <w:rFonts w:ascii="Arial" w:hAnsi="Arial" w:cs="Arial"/>
          <w:sz w:val="20"/>
          <w:szCs w:val="20"/>
          <w:lang w:val="en-US"/>
        </w:rPr>
        <w:t xml:space="preserve"> broader health system.</w:t>
      </w:r>
    </w:p>
    <w:p w14:paraId="7851CE18" w14:textId="77777777" w:rsidR="00976F68" w:rsidRPr="00712BD1" w:rsidRDefault="00976F68" w:rsidP="0087415B">
      <w:pPr>
        <w:rPr>
          <w:rFonts w:ascii="Arial" w:hAnsi="Arial" w:cs="Arial"/>
          <w:lang w:val="en-US"/>
        </w:rPr>
      </w:pPr>
    </w:p>
    <w:p w14:paraId="3441154E" w14:textId="77777777" w:rsidR="0087415B" w:rsidRPr="00712BD1" w:rsidRDefault="0087415B" w:rsidP="0087415B">
      <w:pPr>
        <w:pStyle w:val="BlockText"/>
        <w:tabs>
          <w:tab w:val="left" w:pos="454"/>
        </w:tabs>
        <w:ind w:left="0" w:right="96"/>
        <w:jc w:val="left"/>
        <w:rPr>
          <w:rFonts w:ascii="Arial" w:hAnsi="Arial" w:cs="Arial"/>
          <w:caps/>
          <w:sz w:val="24"/>
          <w:szCs w:val="24"/>
        </w:rPr>
      </w:pPr>
    </w:p>
    <w:p w14:paraId="18AAD609" w14:textId="0128C71F" w:rsidR="00704D37" w:rsidRPr="00712BD1" w:rsidRDefault="00704D37" w:rsidP="005C76B9">
      <w:pPr>
        <w:pStyle w:val="BlockText"/>
        <w:tabs>
          <w:tab w:val="left" w:pos="454"/>
        </w:tabs>
        <w:ind w:left="0" w:right="96"/>
        <w:jc w:val="left"/>
        <w:rPr>
          <w:rFonts w:ascii="Arial" w:hAnsi="Arial" w:cs="Arial"/>
          <w:b w:val="0"/>
          <w:bCs/>
          <w:sz w:val="21"/>
          <w:szCs w:val="24"/>
          <w:lang w:val="en-US" w:eastAsia="en-US"/>
        </w:rPr>
      </w:pPr>
    </w:p>
    <w:sectPr w:rsidR="00704D37" w:rsidRPr="00712B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0B189A" w14:textId="77777777" w:rsidR="003E7F29" w:rsidRDefault="003E7F29" w:rsidP="00F348F9">
      <w:r>
        <w:separator/>
      </w:r>
    </w:p>
  </w:endnote>
  <w:endnote w:type="continuationSeparator" w:id="0">
    <w:p w14:paraId="18E2C394" w14:textId="77777777" w:rsidR="003E7F29" w:rsidRDefault="003E7F29" w:rsidP="00F34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CBC81" w14:textId="77777777" w:rsidR="003E7F29" w:rsidRDefault="003E7F29" w:rsidP="00F348F9">
      <w:r>
        <w:separator/>
      </w:r>
    </w:p>
  </w:footnote>
  <w:footnote w:type="continuationSeparator" w:id="0">
    <w:p w14:paraId="1FDF627F" w14:textId="77777777" w:rsidR="003E7F29" w:rsidRDefault="003E7F29" w:rsidP="00F348F9">
      <w:r>
        <w:continuationSeparator/>
      </w:r>
    </w:p>
  </w:footnote>
  <w:footnote w:id="1">
    <w:p w14:paraId="1CB02F58" w14:textId="77777777" w:rsidR="001F013F" w:rsidRPr="009E3AD5" w:rsidRDefault="00951249" w:rsidP="001F013F">
      <w:pPr>
        <w:shd w:val="clear" w:color="auto" w:fill="F5F5F5"/>
        <w:textAlignment w:val="baseline"/>
        <w:rPr>
          <w:rFonts w:ascii="Abadi" w:hAnsi="Abadi" w:cs="Helvetica"/>
          <w:color w:val="333333"/>
          <w:sz w:val="20"/>
          <w:szCs w:val="20"/>
          <w:lang w:eastAsia="en-AU"/>
        </w:rPr>
      </w:pPr>
      <w:r w:rsidRPr="009E3AD5">
        <w:rPr>
          <w:rStyle w:val="FootnoteReference"/>
          <w:rFonts w:ascii="Abadi" w:hAnsi="Abadi"/>
          <w:sz w:val="20"/>
          <w:szCs w:val="20"/>
        </w:rPr>
        <w:footnoteRef/>
      </w:r>
      <w:r w:rsidRPr="009E3AD5">
        <w:rPr>
          <w:rFonts w:ascii="Abadi" w:hAnsi="Abadi"/>
          <w:sz w:val="20"/>
          <w:szCs w:val="20"/>
        </w:rPr>
        <w:t xml:space="preserve"> </w:t>
      </w:r>
      <w:r w:rsidR="001F013F" w:rsidRPr="009E3AD5">
        <w:rPr>
          <w:rFonts w:ascii="Abadi" w:hAnsi="Abadi" w:cs="Helvetica"/>
          <w:color w:val="333333"/>
          <w:sz w:val="20"/>
          <w:szCs w:val="20"/>
          <w:lang w:eastAsia="en-AU"/>
        </w:rPr>
        <w:t>Primary medical care continuity and patient mortality: a systematic review</w:t>
      </w:r>
    </w:p>
    <w:p w14:paraId="2E151671" w14:textId="77777777" w:rsidR="001F013F" w:rsidRPr="009E3AD5" w:rsidRDefault="001F013F" w:rsidP="001F013F">
      <w:pPr>
        <w:shd w:val="clear" w:color="auto" w:fill="F5F5F5"/>
        <w:textAlignment w:val="baseline"/>
        <w:rPr>
          <w:rFonts w:ascii="Abadi" w:hAnsi="Abadi" w:cs="Helvetica"/>
          <w:color w:val="333333"/>
          <w:sz w:val="20"/>
          <w:szCs w:val="20"/>
          <w:lang w:eastAsia="en-AU"/>
        </w:rPr>
      </w:pPr>
      <w:r w:rsidRPr="009E3AD5">
        <w:rPr>
          <w:rFonts w:ascii="Abadi" w:hAnsi="Abadi" w:cs="Helvetica"/>
          <w:color w:val="333333"/>
          <w:sz w:val="20"/>
          <w:szCs w:val="20"/>
          <w:bdr w:val="none" w:sz="0" w:space="0" w:color="auto" w:frame="1"/>
          <w:lang w:eastAsia="en-AU"/>
        </w:rPr>
        <w:t xml:space="preserve">Richard Baker, George K Freeman, Jeannie L Haggerty, M John Bankart, Keith H </w:t>
      </w:r>
      <w:proofErr w:type="spellStart"/>
      <w:r w:rsidRPr="009E3AD5">
        <w:rPr>
          <w:rFonts w:ascii="Abadi" w:hAnsi="Abadi" w:cs="Helvetica"/>
          <w:color w:val="333333"/>
          <w:sz w:val="20"/>
          <w:szCs w:val="20"/>
          <w:bdr w:val="none" w:sz="0" w:space="0" w:color="auto" w:frame="1"/>
          <w:lang w:eastAsia="en-AU"/>
        </w:rPr>
        <w:t>Nockels</w:t>
      </w:r>
      <w:proofErr w:type="spellEnd"/>
    </w:p>
    <w:p w14:paraId="7A0AADDC" w14:textId="77777777" w:rsidR="001F013F" w:rsidRPr="009E3AD5" w:rsidRDefault="001F013F" w:rsidP="001F013F">
      <w:pPr>
        <w:shd w:val="clear" w:color="auto" w:fill="F5F5F5"/>
        <w:textAlignment w:val="baseline"/>
        <w:rPr>
          <w:rFonts w:ascii="Abadi" w:hAnsi="Abadi" w:cs="Helvetica"/>
          <w:color w:val="333333"/>
          <w:sz w:val="20"/>
          <w:szCs w:val="20"/>
          <w:lang w:eastAsia="en-AU"/>
        </w:rPr>
      </w:pPr>
      <w:r w:rsidRPr="009E3AD5">
        <w:rPr>
          <w:rFonts w:ascii="Abadi" w:hAnsi="Abadi" w:cs="Helvetica"/>
          <w:color w:val="333333"/>
          <w:sz w:val="20"/>
          <w:szCs w:val="20"/>
          <w:bdr w:val="none" w:sz="0" w:space="0" w:color="auto" w:frame="1"/>
          <w:lang w:eastAsia="en-AU"/>
        </w:rPr>
        <w:t>British Journal of General Practice 2020; 70 (698): e600-e611. </w:t>
      </w:r>
      <w:r w:rsidRPr="009E3AD5">
        <w:rPr>
          <w:rFonts w:ascii="Abadi" w:hAnsi="Abadi" w:cs="Helvetica"/>
          <w:b/>
          <w:bCs/>
          <w:color w:val="333333"/>
          <w:sz w:val="20"/>
          <w:szCs w:val="20"/>
          <w:bdr w:val="none" w:sz="0" w:space="0" w:color="auto" w:frame="1"/>
          <w:lang w:eastAsia="en-AU"/>
        </w:rPr>
        <w:t>DOI:</w:t>
      </w:r>
      <w:r w:rsidRPr="009E3AD5">
        <w:rPr>
          <w:rFonts w:ascii="Abadi" w:hAnsi="Abadi" w:cs="Helvetica"/>
          <w:color w:val="333333"/>
          <w:sz w:val="20"/>
          <w:szCs w:val="20"/>
          <w:bdr w:val="none" w:sz="0" w:space="0" w:color="auto" w:frame="1"/>
          <w:lang w:eastAsia="en-AU"/>
        </w:rPr>
        <w:t> 10.3399/bjgp20X712289</w:t>
      </w:r>
    </w:p>
    <w:p w14:paraId="10D2C8B1" w14:textId="06BCD5B3" w:rsidR="00951249" w:rsidRPr="009E3AD5" w:rsidRDefault="00951249">
      <w:pPr>
        <w:pStyle w:val="FootnoteText"/>
        <w:rPr>
          <w:rFonts w:ascii="Abadi" w:hAnsi="Abadi"/>
        </w:rPr>
      </w:pPr>
    </w:p>
  </w:footnote>
  <w:footnote w:id="2">
    <w:p w14:paraId="36D0B514" w14:textId="77777777" w:rsidR="002F0612" w:rsidRPr="009E3AD5" w:rsidRDefault="002F0612" w:rsidP="002F0612">
      <w:pPr>
        <w:shd w:val="clear" w:color="auto" w:fill="FFFFFF"/>
        <w:rPr>
          <w:rFonts w:ascii="Abadi" w:hAnsi="Abadi" w:cs="Helvetica"/>
          <w:color w:val="333333"/>
          <w:sz w:val="20"/>
          <w:szCs w:val="20"/>
          <w:lang w:eastAsia="en-AU"/>
        </w:rPr>
      </w:pPr>
      <w:r w:rsidRPr="009E3AD5">
        <w:rPr>
          <w:rStyle w:val="FootnoteReference"/>
          <w:rFonts w:ascii="Abadi" w:hAnsi="Abadi"/>
        </w:rPr>
        <w:footnoteRef/>
      </w:r>
      <w:r w:rsidRPr="009E3AD5">
        <w:rPr>
          <w:rFonts w:ascii="Abadi" w:hAnsi="Abadi"/>
        </w:rPr>
        <w:t xml:space="preserve"> </w:t>
      </w:r>
      <w:hyperlink r:id="rId1" w:history="1"/>
      <w:r w:rsidRPr="009E3AD5">
        <w:rPr>
          <w:rFonts w:ascii="Abadi" w:hAnsi="Abadi" w:cs="Helvetica"/>
          <w:color w:val="333333"/>
          <w:sz w:val="20"/>
          <w:szCs w:val="20"/>
          <w:lang w:eastAsia="en-AU"/>
        </w:rPr>
        <w:t xml:space="preserve"> Lumos: a </w:t>
      </w:r>
      <w:proofErr w:type="spellStart"/>
      <w:r w:rsidRPr="009E3AD5">
        <w:rPr>
          <w:rFonts w:ascii="Abadi" w:hAnsi="Abadi" w:cs="Helvetica"/>
          <w:color w:val="333333"/>
          <w:sz w:val="20"/>
          <w:szCs w:val="20"/>
          <w:lang w:eastAsia="en-AU"/>
        </w:rPr>
        <w:t>statewide</w:t>
      </w:r>
      <w:proofErr w:type="spellEnd"/>
      <w:r w:rsidRPr="009E3AD5">
        <w:rPr>
          <w:rFonts w:ascii="Abadi" w:hAnsi="Abadi" w:cs="Helvetica"/>
          <w:color w:val="333333"/>
          <w:sz w:val="20"/>
          <w:szCs w:val="20"/>
          <w:lang w:eastAsia="en-AU"/>
        </w:rPr>
        <w:t xml:space="preserve"> linkage programme in Australia integrating general practice data to guide system redesign</w:t>
      </w:r>
      <w:r>
        <w:rPr>
          <w:rFonts w:ascii="Abadi" w:hAnsi="Abadi" w:cs="Helvetica"/>
          <w:color w:val="333333"/>
          <w:sz w:val="20"/>
          <w:szCs w:val="20"/>
          <w:lang w:eastAsia="en-AU"/>
        </w:rPr>
        <w:t xml:space="preserve">. Patricia Correll, Anne-Marie Feyer, Phuong-Thao Phan, Barry Drake, Walid Jammal et al. Integrated Healthcare Journal 2021 </w:t>
      </w:r>
      <w:r w:rsidRPr="005C64C0">
        <w:rPr>
          <w:rFonts w:ascii="Abadi" w:hAnsi="Abadi" w:cs="Helvetica"/>
          <w:b/>
          <w:bCs/>
          <w:color w:val="333333"/>
          <w:sz w:val="20"/>
          <w:szCs w:val="20"/>
          <w:lang w:eastAsia="en-AU"/>
        </w:rPr>
        <w:t>3</w:t>
      </w:r>
      <w:r>
        <w:rPr>
          <w:rFonts w:ascii="Abadi" w:hAnsi="Abadi" w:cs="Helvetica"/>
          <w:color w:val="333333"/>
          <w:sz w:val="20"/>
          <w:szCs w:val="20"/>
          <w:lang w:eastAsia="en-AU"/>
        </w:rPr>
        <w:t xml:space="preserve">: </w:t>
      </w:r>
      <w:r w:rsidRPr="009E3AD5">
        <w:rPr>
          <w:rFonts w:ascii="Abadi" w:hAnsi="Abadi"/>
          <w:sz w:val="20"/>
          <w:szCs w:val="20"/>
          <w:lang w:eastAsia="en-AU"/>
        </w:rPr>
        <w:t>:e000074. </w:t>
      </w:r>
      <w:proofErr w:type="spellStart"/>
      <w:r w:rsidRPr="009E3AD5">
        <w:rPr>
          <w:rFonts w:ascii="Abadi" w:hAnsi="Abadi"/>
          <w:sz w:val="20"/>
          <w:szCs w:val="20"/>
          <w:lang w:eastAsia="en-AU"/>
        </w:rPr>
        <w:t>doi</w:t>
      </w:r>
      <w:proofErr w:type="spellEnd"/>
      <w:r w:rsidRPr="009E3AD5">
        <w:rPr>
          <w:rFonts w:ascii="Abadi" w:hAnsi="Abadi"/>
          <w:sz w:val="20"/>
          <w:szCs w:val="20"/>
          <w:lang w:eastAsia="en-AU"/>
        </w:rPr>
        <w:t>: 10.1136/ihj-2021-000074</w:t>
      </w:r>
    </w:p>
    <w:p w14:paraId="7FBF98C1" w14:textId="77777777" w:rsidR="002F0612" w:rsidRPr="009E3AD5" w:rsidRDefault="002F0612" w:rsidP="002F0612">
      <w:pPr>
        <w:pStyle w:val="FootnoteText"/>
        <w:rPr>
          <w:rFonts w:ascii="Abadi" w:hAnsi="Abadi" w:cs="Helvetica"/>
          <w:color w:val="333333"/>
          <w:lang w:eastAsia="en-AU"/>
        </w:rPr>
      </w:pPr>
      <w:r w:rsidRPr="009E3AD5">
        <w:rPr>
          <w:rFonts w:ascii="Abadi" w:hAnsi="Abadi" w:cs="Helvetica"/>
          <w:color w:val="333333"/>
          <w:lang w:eastAsia="en-AU"/>
        </w:rPr>
        <w:t> 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E7013"/>
    <w:multiLevelType w:val="hybridMultilevel"/>
    <w:tmpl w:val="91280E7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E353D60"/>
    <w:multiLevelType w:val="hybridMultilevel"/>
    <w:tmpl w:val="8376E112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C3B1A"/>
    <w:multiLevelType w:val="multilevel"/>
    <w:tmpl w:val="E47267EE"/>
    <w:lvl w:ilvl="0">
      <w:start w:val="1"/>
      <w:numFmt w:val="decimal"/>
      <w:pStyle w:val="Heading1"/>
      <w:lvlText w:val="%1."/>
      <w:lvlJc w:val="left"/>
      <w:pPr>
        <w:tabs>
          <w:tab w:val="num" w:pos="567"/>
        </w:tabs>
        <w:ind w:left="567" w:hanging="567"/>
      </w:pPr>
      <w:rPr>
        <w:rFonts w:ascii="Arial Bold" w:hAnsi="Arial Bold" w:cs="Times New Roman" w:hint="default"/>
        <w:b/>
        <w:i w:val="0"/>
        <w:sz w:val="24"/>
        <w:szCs w:val="24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caps w:val="0"/>
        <w:strike w:val="0"/>
        <w:dstrike w:val="0"/>
        <w:vanish w:val="0"/>
        <w:sz w:val="22"/>
        <w:szCs w:val="22"/>
        <w:vertAlign w:val="baseline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135"/>
        </w:tabs>
        <w:ind w:left="1135" w:hanging="567"/>
      </w:pPr>
      <w:rPr>
        <w:rFonts w:ascii="Tahoma" w:hAnsi="Tahoma" w:cs="Times New Roman" w:hint="default"/>
        <w:b w:val="0"/>
        <w:i w:val="0"/>
        <w:sz w:val="21"/>
        <w:szCs w:val="22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2187"/>
        </w:tabs>
        <w:ind w:left="2187" w:hanging="56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effect w:val="none"/>
        <w:vertAlign w:val="baseline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2268"/>
        </w:tabs>
        <w:ind w:left="2268" w:hanging="567"/>
      </w:pPr>
      <w:rPr>
        <w:rFonts w:ascii="Arial" w:hAnsi="Arial" w:cs="Times New Roman" w:hint="default"/>
        <w:b w:val="0"/>
        <w:i w:val="0"/>
        <w:sz w:val="18"/>
        <w:szCs w:val="18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" w15:restartNumberingAfterBreak="0">
    <w:nsid w:val="161436C7"/>
    <w:multiLevelType w:val="hybridMultilevel"/>
    <w:tmpl w:val="57001C40"/>
    <w:lvl w:ilvl="0" w:tplc="0C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C90BAC"/>
    <w:multiLevelType w:val="hybridMultilevel"/>
    <w:tmpl w:val="A89882BA"/>
    <w:lvl w:ilvl="0" w:tplc="0774694E">
      <w:start w:val="1"/>
      <w:numFmt w:val="lowerLetter"/>
      <w:pStyle w:val="alpha"/>
      <w:lvlText w:val="%1)"/>
      <w:lvlJc w:val="left"/>
      <w:pPr>
        <w:tabs>
          <w:tab w:val="num" w:pos="1134"/>
        </w:tabs>
        <w:ind w:left="1134" w:hanging="567"/>
      </w:pPr>
      <w:rPr>
        <w:rFonts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93"/>
        </w:tabs>
        <w:ind w:left="1593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13"/>
        </w:tabs>
        <w:ind w:left="2313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33"/>
        </w:tabs>
        <w:ind w:left="3033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753"/>
        </w:tabs>
        <w:ind w:left="3753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473"/>
        </w:tabs>
        <w:ind w:left="4473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193"/>
        </w:tabs>
        <w:ind w:left="5193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913"/>
        </w:tabs>
        <w:ind w:left="5913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33"/>
        </w:tabs>
        <w:ind w:left="6633" w:hanging="180"/>
      </w:pPr>
      <w:rPr>
        <w:rFonts w:cs="Times New Roman"/>
      </w:rPr>
    </w:lvl>
  </w:abstractNum>
  <w:abstractNum w:abstractNumId="5" w15:restartNumberingAfterBreak="0">
    <w:nsid w:val="4B4F5817"/>
    <w:multiLevelType w:val="hybridMultilevel"/>
    <w:tmpl w:val="8CD2C7B2"/>
    <w:lvl w:ilvl="0" w:tplc="299A86C2">
      <w:start w:val="1"/>
      <w:numFmt w:val="bullet"/>
      <w:pStyle w:val="Bullet"/>
      <w:lvlText w:val=""/>
      <w:lvlJc w:val="left"/>
      <w:pPr>
        <w:tabs>
          <w:tab w:val="num" w:pos="992"/>
        </w:tabs>
        <w:ind w:left="992" w:hanging="425"/>
      </w:pPr>
      <w:rPr>
        <w:rFonts w:ascii="Symbol" w:hAnsi="Symbol" w:hint="default"/>
      </w:rPr>
    </w:lvl>
    <w:lvl w:ilvl="1" w:tplc="0C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56BD50A0"/>
    <w:multiLevelType w:val="hybridMultilevel"/>
    <w:tmpl w:val="7E620E6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207BF5"/>
    <w:multiLevelType w:val="hybridMultilevel"/>
    <w:tmpl w:val="A848517C"/>
    <w:lvl w:ilvl="0" w:tplc="DB0CE79C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E0A4016"/>
    <w:multiLevelType w:val="hybridMultilevel"/>
    <w:tmpl w:val="9D044FAC"/>
    <w:lvl w:ilvl="0" w:tplc="AF0CE470">
      <w:start w:val="1"/>
      <w:numFmt w:val="bullet"/>
      <w:pStyle w:val="ActionItems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3A1A6CFE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EBC228C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E7203A8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C74E8780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D49039F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41C680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5C14D81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64489F4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F113C76"/>
    <w:multiLevelType w:val="hybridMultilevel"/>
    <w:tmpl w:val="7506C2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8"/>
  </w:num>
  <w:num w:numId="5">
    <w:abstractNumId w:val="0"/>
  </w:num>
  <w:num w:numId="6">
    <w:abstractNumId w:val="6"/>
  </w:num>
  <w:num w:numId="7">
    <w:abstractNumId w:val="7"/>
  </w:num>
  <w:num w:numId="8">
    <w:abstractNumId w:val="1"/>
  </w:num>
  <w:num w:numId="9">
    <w:abstractNumId w:val="3"/>
  </w:num>
  <w:num w:numId="10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M2MDSyNLUwMzS3tDRT0lEKTi0uzszPAykwrgUAhXIgOywAAAA="/>
  </w:docVars>
  <w:rsids>
    <w:rsidRoot w:val="00130C1B"/>
    <w:rsid w:val="00022C45"/>
    <w:rsid w:val="00031D90"/>
    <w:rsid w:val="000376E4"/>
    <w:rsid w:val="0004698A"/>
    <w:rsid w:val="000751D2"/>
    <w:rsid w:val="00080704"/>
    <w:rsid w:val="000941C6"/>
    <w:rsid w:val="000A0047"/>
    <w:rsid w:val="000B4D8B"/>
    <w:rsid w:val="000E0E0F"/>
    <w:rsid w:val="000F0583"/>
    <w:rsid w:val="000F1CD9"/>
    <w:rsid w:val="000F7817"/>
    <w:rsid w:val="00103666"/>
    <w:rsid w:val="00103CC2"/>
    <w:rsid w:val="00115414"/>
    <w:rsid w:val="00123E45"/>
    <w:rsid w:val="00130C1B"/>
    <w:rsid w:val="00132EB1"/>
    <w:rsid w:val="001512CF"/>
    <w:rsid w:val="00152EC4"/>
    <w:rsid w:val="00177CEE"/>
    <w:rsid w:val="00185EF4"/>
    <w:rsid w:val="00192E6E"/>
    <w:rsid w:val="001938AE"/>
    <w:rsid w:val="001972C8"/>
    <w:rsid w:val="001A3778"/>
    <w:rsid w:val="001C7A68"/>
    <w:rsid w:val="001D4AFB"/>
    <w:rsid w:val="001E7C1F"/>
    <w:rsid w:val="001F013F"/>
    <w:rsid w:val="002124C4"/>
    <w:rsid w:val="00230462"/>
    <w:rsid w:val="0025105F"/>
    <w:rsid w:val="00252E44"/>
    <w:rsid w:val="00254A1F"/>
    <w:rsid w:val="00260DA9"/>
    <w:rsid w:val="00263FC3"/>
    <w:rsid w:val="002871F8"/>
    <w:rsid w:val="00290C00"/>
    <w:rsid w:val="002A06ED"/>
    <w:rsid w:val="002B720F"/>
    <w:rsid w:val="002B7545"/>
    <w:rsid w:val="002C25DE"/>
    <w:rsid w:val="002D4DA2"/>
    <w:rsid w:val="002D6FBF"/>
    <w:rsid w:val="002E6B55"/>
    <w:rsid w:val="002F0612"/>
    <w:rsid w:val="002F3531"/>
    <w:rsid w:val="00300E47"/>
    <w:rsid w:val="00301473"/>
    <w:rsid w:val="00325A90"/>
    <w:rsid w:val="00326F83"/>
    <w:rsid w:val="00342369"/>
    <w:rsid w:val="00373E2C"/>
    <w:rsid w:val="0038482C"/>
    <w:rsid w:val="003924C6"/>
    <w:rsid w:val="003C2CC0"/>
    <w:rsid w:val="003C7C65"/>
    <w:rsid w:val="003E7F29"/>
    <w:rsid w:val="004045B3"/>
    <w:rsid w:val="00411A1B"/>
    <w:rsid w:val="00412A0C"/>
    <w:rsid w:val="00425F1C"/>
    <w:rsid w:val="00435BEF"/>
    <w:rsid w:val="004425DB"/>
    <w:rsid w:val="00445735"/>
    <w:rsid w:val="00457E89"/>
    <w:rsid w:val="0046619C"/>
    <w:rsid w:val="004707FF"/>
    <w:rsid w:val="00480A5A"/>
    <w:rsid w:val="004A0F50"/>
    <w:rsid w:val="004B313B"/>
    <w:rsid w:val="004B3CE0"/>
    <w:rsid w:val="004D3B2B"/>
    <w:rsid w:val="004D4241"/>
    <w:rsid w:val="004D4C42"/>
    <w:rsid w:val="004D6F6D"/>
    <w:rsid w:val="004E500C"/>
    <w:rsid w:val="004F6DCC"/>
    <w:rsid w:val="0050281A"/>
    <w:rsid w:val="00506DBD"/>
    <w:rsid w:val="0051242D"/>
    <w:rsid w:val="0051661C"/>
    <w:rsid w:val="00530846"/>
    <w:rsid w:val="00533332"/>
    <w:rsid w:val="00540248"/>
    <w:rsid w:val="00540E67"/>
    <w:rsid w:val="00551ED2"/>
    <w:rsid w:val="00564292"/>
    <w:rsid w:val="0056748C"/>
    <w:rsid w:val="00582A0B"/>
    <w:rsid w:val="0059554F"/>
    <w:rsid w:val="005B14CC"/>
    <w:rsid w:val="005C521E"/>
    <w:rsid w:val="005C5F85"/>
    <w:rsid w:val="005C64C0"/>
    <w:rsid w:val="005C76B9"/>
    <w:rsid w:val="005C7902"/>
    <w:rsid w:val="005D5389"/>
    <w:rsid w:val="005D67E2"/>
    <w:rsid w:val="006011D1"/>
    <w:rsid w:val="006012CA"/>
    <w:rsid w:val="006019F7"/>
    <w:rsid w:val="00603F17"/>
    <w:rsid w:val="006350EF"/>
    <w:rsid w:val="00642076"/>
    <w:rsid w:val="00650BC0"/>
    <w:rsid w:val="006720AA"/>
    <w:rsid w:val="00680E92"/>
    <w:rsid w:val="0068266E"/>
    <w:rsid w:val="00684BD7"/>
    <w:rsid w:val="0069173B"/>
    <w:rsid w:val="00692E92"/>
    <w:rsid w:val="00695B3D"/>
    <w:rsid w:val="00696550"/>
    <w:rsid w:val="006A12ED"/>
    <w:rsid w:val="006A1B0C"/>
    <w:rsid w:val="006B5F29"/>
    <w:rsid w:val="006B7E0C"/>
    <w:rsid w:val="0070072C"/>
    <w:rsid w:val="00703D90"/>
    <w:rsid w:val="00704D37"/>
    <w:rsid w:val="007104F1"/>
    <w:rsid w:val="00712517"/>
    <w:rsid w:val="00712BD1"/>
    <w:rsid w:val="00727572"/>
    <w:rsid w:val="00731F6D"/>
    <w:rsid w:val="007365D0"/>
    <w:rsid w:val="00743068"/>
    <w:rsid w:val="0075122C"/>
    <w:rsid w:val="00760882"/>
    <w:rsid w:val="007975EB"/>
    <w:rsid w:val="007B0884"/>
    <w:rsid w:val="007B6E81"/>
    <w:rsid w:val="007C07FB"/>
    <w:rsid w:val="007C535E"/>
    <w:rsid w:val="007C721B"/>
    <w:rsid w:val="007E2BCF"/>
    <w:rsid w:val="00801F4B"/>
    <w:rsid w:val="00842C90"/>
    <w:rsid w:val="00852657"/>
    <w:rsid w:val="00861A37"/>
    <w:rsid w:val="008652AA"/>
    <w:rsid w:val="0087415B"/>
    <w:rsid w:val="008A300C"/>
    <w:rsid w:val="008C268C"/>
    <w:rsid w:val="008C2D95"/>
    <w:rsid w:val="008C5D52"/>
    <w:rsid w:val="008D0F66"/>
    <w:rsid w:val="009031C0"/>
    <w:rsid w:val="00904C03"/>
    <w:rsid w:val="009056E0"/>
    <w:rsid w:val="009160CF"/>
    <w:rsid w:val="009176CF"/>
    <w:rsid w:val="00944C22"/>
    <w:rsid w:val="00944CA5"/>
    <w:rsid w:val="00946CE1"/>
    <w:rsid w:val="00951249"/>
    <w:rsid w:val="00976E71"/>
    <w:rsid w:val="00976F68"/>
    <w:rsid w:val="009A126D"/>
    <w:rsid w:val="009B13F8"/>
    <w:rsid w:val="009E3AD5"/>
    <w:rsid w:val="009E4FCE"/>
    <w:rsid w:val="009E75A2"/>
    <w:rsid w:val="00A0364C"/>
    <w:rsid w:val="00A05E94"/>
    <w:rsid w:val="00A150CE"/>
    <w:rsid w:val="00A25AD8"/>
    <w:rsid w:val="00A3374D"/>
    <w:rsid w:val="00A511CD"/>
    <w:rsid w:val="00A6217B"/>
    <w:rsid w:val="00A660F6"/>
    <w:rsid w:val="00A931C8"/>
    <w:rsid w:val="00AA2009"/>
    <w:rsid w:val="00AA32C0"/>
    <w:rsid w:val="00AA5E5F"/>
    <w:rsid w:val="00AB4F0C"/>
    <w:rsid w:val="00AC4286"/>
    <w:rsid w:val="00AE2E4F"/>
    <w:rsid w:val="00AF111A"/>
    <w:rsid w:val="00AF4144"/>
    <w:rsid w:val="00B02D41"/>
    <w:rsid w:val="00B02D88"/>
    <w:rsid w:val="00B0565F"/>
    <w:rsid w:val="00B072EC"/>
    <w:rsid w:val="00B20927"/>
    <w:rsid w:val="00B35E12"/>
    <w:rsid w:val="00B5154A"/>
    <w:rsid w:val="00B6328E"/>
    <w:rsid w:val="00B7169D"/>
    <w:rsid w:val="00B93472"/>
    <w:rsid w:val="00BA7879"/>
    <w:rsid w:val="00BC1581"/>
    <w:rsid w:val="00BC5374"/>
    <w:rsid w:val="00BD1D3F"/>
    <w:rsid w:val="00BD4455"/>
    <w:rsid w:val="00BE7034"/>
    <w:rsid w:val="00C01798"/>
    <w:rsid w:val="00C11998"/>
    <w:rsid w:val="00C163A2"/>
    <w:rsid w:val="00C33195"/>
    <w:rsid w:val="00C50BD3"/>
    <w:rsid w:val="00C54723"/>
    <w:rsid w:val="00C60236"/>
    <w:rsid w:val="00C70A17"/>
    <w:rsid w:val="00C9358E"/>
    <w:rsid w:val="00C9480B"/>
    <w:rsid w:val="00C952AC"/>
    <w:rsid w:val="00CA5288"/>
    <w:rsid w:val="00CA6D13"/>
    <w:rsid w:val="00CB1508"/>
    <w:rsid w:val="00CB3A65"/>
    <w:rsid w:val="00CC5AE8"/>
    <w:rsid w:val="00CC6121"/>
    <w:rsid w:val="00CD6F8F"/>
    <w:rsid w:val="00CF5F82"/>
    <w:rsid w:val="00CF7A2E"/>
    <w:rsid w:val="00D000D5"/>
    <w:rsid w:val="00D102F8"/>
    <w:rsid w:val="00D110C5"/>
    <w:rsid w:val="00D34575"/>
    <w:rsid w:val="00D42985"/>
    <w:rsid w:val="00D6555F"/>
    <w:rsid w:val="00D74167"/>
    <w:rsid w:val="00D84553"/>
    <w:rsid w:val="00D93FF0"/>
    <w:rsid w:val="00DB16FC"/>
    <w:rsid w:val="00DB1DBB"/>
    <w:rsid w:val="00DB4A13"/>
    <w:rsid w:val="00DC1BDA"/>
    <w:rsid w:val="00DD62E3"/>
    <w:rsid w:val="00E00EAA"/>
    <w:rsid w:val="00E166EF"/>
    <w:rsid w:val="00E32948"/>
    <w:rsid w:val="00E51657"/>
    <w:rsid w:val="00E5281A"/>
    <w:rsid w:val="00E767CB"/>
    <w:rsid w:val="00E9746A"/>
    <w:rsid w:val="00EA0CF4"/>
    <w:rsid w:val="00EA7FCE"/>
    <w:rsid w:val="00EB2FFD"/>
    <w:rsid w:val="00EB6C06"/>
    <w:rsid w:val="00EB712F"/>
    <w:rsid w:val="00ED7615"/>
    <w:rsid w:val="00EF27A8"/>
    <w:rsid w:val="00F06A5D"/>
    <w:rsid w:val="00F12CB4"/>
    <w:rsid w:val="00F20AAE"/>
    <w:rsid w:val="00F30412"/>
    <w:rsid w:val="00F32881"/>
    <w:rsid w:val="00F3413B"/>
    <w:rsid w:val="00F348F9"/>
    <w:rsid w:val="00F363DD"/>
    <w:rsid w:val="00F516B0"/>
    <w:rsid w:val="00F76C6F"/>
    <w:rsid w:val="00F9224D"/>
    <w:rsid w:val="00FB067A"/>
    <w:rsid w:val="00FC1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F9403D"/>
  <w15:docId w15:val="{99C9559C-3E55-46B8-BE3E-21EB8A3CB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F4B"/>
    <w:rPr>
      <w:rFonts w:ascii="Tahoma" w:hAnsi="Tahoma"/>
      <w:sz w:val="21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B2FFD"/>
    <w:pPr>
      <w:widowControl w:val="0"/>
      <w:numPr>
        <w:numId w:val="3"/>
      </w:numPr>
      <w:spacing w:before="160" w:after="160"/>
      <w:jc w:val="both"/>
      <w:outlineLvl w:val="0"/>
    </w:pPr>
    <w:rPr>
      <w:b/>
      <w:caps/>
      <w:kern w:val="28"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01F4B"/>
    <w:pPr>
      <w:widowControl w:val="0"/>
      <w:numPr>
        <w:ilvl w:val="1"/>
        <w:numId w:val="3"/>
      </w:numPr>
      <w:spacing w:after="160"/>
      <w:outlineLvl w:val="1"/>
    </w:pPr>
    <w:rPr>
      <w:b/>
      <w:szCs w:val="2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01F4B"/>
    <w:pPr>
      <w:widowControl w:val="0"/>
      <w:numPr>
        <w:ilvl w:val="2"/>
        <w:numId w:val="3"/>
      </w:numPr>
      <w:jc w:val="both"/>
      <w:outlineLvl w:val="2"/>
    </w:pPr>
  </w:style>
  <w:style w:type="paragraph" w:styleId="Heading4">
    <w:name w:val="heading 4"/>
    <w:basedOn w:val="Normal"/>
    <w:next w:val="Normal"/>
    <w:link w:val="Heading4Char"/>
    <w:autoRedefine/>
    <w:uiPriority w:val="99"/>
    <w:qFormat/>
    <w:rsid w:val="00801F4B"/>
    <w:pPr>
      <w:widowControl w:val="0"/>
      <w:numPr>
        <w:ilvl w:val="3"/>
        <w:numId w:val="3"/>
      </w:numPr>
      <w:tabs>
        <w:tab w:val="left" w:pos="1701"/>
      </w:tabs>
      <w:spacing w:before="160" w:after="160"/>
      <w:jc w:val="both"/>
      <w:outlineLvl w:val="3"/>
    </w:pPr>
    <w:rPr>
      <w:rFonts w:cs="Arial"/>
      <w:bCs/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801F4B"/>
    <w:pPr>
      <w:numPr>
        <w:ilvl w:val="4"/>
        <w:numId w:val="3"/>
      </w:numPr>
      <w:spacing w:after="160"/>
      <w:jc w:val="both"/>
      <w:outlineLvl w:val="4"/>
    </w:pPr>
    <w:rPr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9"/>
    <w:rsid w:val="00801F4B"/>
    <w:rPr>
      <w:rFonts w:ascii="Tahoma" w:hAnsi="Tahoma"/>
      <w:b/>
      <w:sz w:val="21"/>
      <w:szCs w:val="22"/>
    </w:rPr>
  </w:style>
  <w:style w:type="character" w:customStyle="1" w:styleId="Heading1Char">
    <w:name w:val="Heading 1 Char"/>
    <w:link w:val="Heading1"/>
    <w:uiPriority w:val="99"/>
    <w:rsid w:val="00EB2FFD"/>
    <w:rPr>
      <w:rFonts w:ascii="Tahoma" w:hAnsi="Tahoma"/>
      <w:b/>
      <w:caps/>
      <w:kern w:val="28"/>
      <w:sz w:val="24"/>
      <w:szCs w:val="28"/>
    </w:rPr>
  </w:style>
  <w:style w:type="paragraph" w:customStyle="1" w:styleId="alpha">
    <w:name w:val="alpha"/>
    <w:basedOn w:val="Normal"/>
    <w:uiPriority w:val="99"/>
    <w:rsid w:val="00801F4B"/>
    <w:pPr>
      <w:widowControl w:val="0"/>
      <w:numPr>
        <w:numId w:val="1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01F4B"/>
    <w:rPr>
      <w:rFonts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01F4B"/>
    <w:rPr>
      <w:rFonts w:ascii="Tahoma" w:hAnsi="Tahoma" w:cs="Tahoma"/>
      <w:sz w:val="16"/>
      <w:szCs w:val="16"/>
    </w:rPr>
  </w:style>
  <w:style w:type="paragraph" w:customStyle="1" w:styleId="Bullet">
    <w:name w:val="Bullet"/>
    <w:basedOn w:val="Normal"/>
    <w:autoRedefine/>
    <w:uiPriority w:val="99"/>
    <w:rsid w:val="00801F4B"/>
    <w:pPr>
      <w:numPr>
        <w:numId w:val="2"/>
      </w:numPr>
      <w:spacing w:after="120"/>
      <w:jc w:val="both"/>
    </w:pPr>
  </w:style>
  <w:style w:type="character" w:styleId="CommentReference">
    <w:name w:val="annotation reference"/>
    <w:uiPriority w:val="99"/>
    <w:semiHidden/>
    <w:rsid w:val="00801F4B"/>
    <w:rPr>
      <w:rFonts w:cs="Times New Roman"/>
      <w:sz w:val="16"/>
      <w:szCs w:val="16"/>
    </w:rPr>
  </w:style>
  <w:style w:type="character" w:customStyle="1" w:styleId="Heading4Char">
    <w:name w:val="Heading 4 Char"/>
    <w:link w:val="Heading4"/>
    <w:uiPriority w:val="99"/>
    <w:rsid w:val="00801F4B"/>
    <w:rPr>
      <w:rFonts w:ascii="Tahoma" w:hAnsi="Tahoma" w:cs="Arial"/>
      <w:bCs/>
      <w:sz w:val="21"/>
    </w:rPr>
  </w:style>
  <w:style w:type="paragraph" w:styleId="CommentText">
    <w:name w:val="annotation text"/>
    <w:basedOn w:val="Normal"/>
    <w:link w:val="CommentTextChar"/>
    <w:uiPriority w:val="99"/>
    <w:semiHidden/>
    <w:rsid w:val="00801F4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801F4B"/>
    <w:rPr>
      <w:rFonts w:ascii="Tahoma" w:hAnsi="Tahoma"/>
    </w:rPr>
  </w:style>
  <w:style w:type="character" w:customStyle="1" w:styleId="Heading3Char">
    <w:name w:val="Heading 3 Char"/>
    <w:link w:val="Heading3"/>
    <w:uiPriority w:val="99"/>
    <w:rsid w:val="00801F4B"/>
    <w:rPr>
      <w:rFonts w:ascii="Tahoma" w:hAnsi="Tahoma"/>
      <w:sz w:val="21"/>
      <w:szCs w:val="24"/>
    </w:rPr>
  </w:style>
  <w:style w:type="character" w:customStyle="1" w:styleId="Heading5Char">
    <w:name w:val="Heading 5 Char"/>
    <w:link w:val="Heading5"/>
    <w:uiPriority w:val="99"/>
    <w:rsid w:val="00801F4B"/>
    <w:rPr>
      <w:rFonts w:ascii="Tahoma" w:hAnsi="Tahoma"/>
      <w:bCs/>
      <w:iCs/>
      <w:sz w:val="21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1F4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01F4B"/>
    <w:rPr>
      <w:rFonts w:ascii="Tahoma" w:hAnsi="Tahoma"/>
      <w:b/>
      <w:bCs/>
    </w:rPr>
  </w:style>
  <w:style w:type="character" w:styleId="FollowedHyperlink">
    <w:name w:val="FollowedHyperlink"/>
    <w:uiPriority w:val="99"/>
    <w:rsid w:val="00801F4B"/>
    <w:rPr>
      <w:rFonts w:ascii="Tahoma" w:hAnsi="Tahoma" w:cs="Times New Roman"/>
      <w:color w:val="800080"/>
      <w:sz w:val="21"/>
      <w:u w:val="single"/>
    </w:rPr>
  </w:style>
  <w:style w:type="paragraph" w:styleId="Footer">
    <w:name w:val="footer"/>
    <w:basedOn w:val="Normal"/>
    <w:link w:val="FooterChar"/>
    <w:uiPriority w:val="99"/>
    <w:rsid w:val="00801F4B"/>
    <w:pPr>
      <w:tabs>
        <w:tab w:val="center" w:pos="4153"/>
        <w:tab w:val="right" w:pos="8306"/>
      </w:tabs>
    </w:pPr>
    <w:rPr>
      <w:sz w:val="16"/>
    </w:rPr>
  </w:style>
  <w:style w:type="character" w:customStyle="1" w:styleId="FooterChar">
    <w:name w:val="Footer Char"/>
    <w:link w:val="Footer"/>
    <w:uiPriority w:val="99"/>
    <w:rsid w:val="00801F4B"/>
    <w:rPr>
      <w:rFonts w:ascii="Tahoma" w:hAnsi="Tahoma"/>
      <w:sz w:val="16"/>
      <w:szCs w:val="24"/>
    </w:rPr>
  </w:style>
  <w:style w:type="paragraph" w:styleId="Header">
    <w:name w:val="header"/>
    <w:basedOn w:val="Normal"/>
    <w:link w:val="HeaderChar"/>
    <w:uiPriority w:val="99"/>
    <w:rsid w:val="00801F4B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801F4B"/>
    <w:rPr>
      <w:rFonts w:ascii="Tahoma" w:hAnsi="Tahoma"/>
      <w:sz w:val="21"/>
      <w:szCs w:val="24"/>
    </w:rPr>
  </w:style>
  <w:style w:type="character" w:styleId="Hyperlink">
    <w:name w:val="Hyperlink"/>
    <w:uiPriority w:val="99"/>
    <w:rsid w:val="00801F4B"/>
    <w:rPr>
      <w:rFonts w:ascii="Tahoma" w:hAnsi="Tahoma" w:cs="Times New Roman"/>
      <w:color w:val="0000FF"/>
      <w:sz w:val="21"/>
      <w:u w:val="single"/>
    </w:rPr>
  </w:style>
  <w:style w:type="paragraph" w:customStyle="1" w:styleId="Indent">
    <w:name w:val="Indent"/>
    <w:basedOn w:val="Normal"/>
    <w:link w:val="IndentChar"/>
    <w:uiPriority w:val="99"/>
    <w:rsid w:val="00801F4B"/>
    <w:pPr>
      <w:ind w:left="567"/>
      <w:jc w:val="both"/>
    </w:pPr>
    <w:rPr>
      <w:szCs w:val="20"/>
      <w:lang w:val="en-GB"/>
    </w:rPr>
  </w:style>
  <w:style w:type="character" w:customStyle="1" w:styleId="IndentChar">
    <w:name w:val="Indent Char"/>
    <w:link w:val="Indent"/>
    <w:uiPriority w:val="99"/>
    <w:locked/>
    <w:rsid w:val="00801F4B"/>
    <w:rPr>
      <w:rFonts w:ascii="Tahoma" w:hAnsi="Tahoma"/>
      <w:sz w:val="21"/>
      <w:lang w:val="en-GB"/>
    </w:rPr>
  </w:style>
  <w:style w:type="table" w:styleId="TableGrid">
    <w:name w:val="Table Grid"/>
    <w:basedOn w:val="TableNormal"/>
    <w:uiPriority w:val="99"/>
    <w:rsid w:val="00801F4B"/>
    <w:rPr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801F4B"/>
    <w:pPr>
      <w:widowControl w:val="0"/>
      <w:spacing w:after="300"/>
      <w:contextualSpacing/>
    </w:pPr>
    <w:rPr>
      <w:rFonts w:eastAsiaTheme="majorEastAsia" w:cstheme="majorBidi"/>
      <w:b/>
      <w:caps/>
      <w:spacing w:val="5"/>
      <w:kern w:val="28"/>
      <w:sz w:val="24"/>
      <w:szCs w:val="52"/>
    </w:rPr>
  </w:style>
  <w:style w:type="character" w:customStyle="1" w:styleId="TitleChar">
    <w:name w:val="Title Char"/>
    <w:basedOn w:val="DefaultParagraphFont"/>
    <w:link w:val="Title"/>
    <w:rsid w:val="00801F4B"/>
    <w:rPr>
      <w:rFonts w:ascii="Tahoma" w:eastAsiaTheme="majorEastAsia" w:hAnsi="Tahoma" w:cstheme="majorBidi"/>
      <w:b/>
      <w:caps/>
      <w:spacing w:val="5"/>
      <w:kern w:val="28"/>
      <w:sz w:val="24"/>
      <w:szCs w:val="52"/>
    </w:rPr>
  </w:style>
  <w:style w:type="paragraph" w:styleId="TOC1">
    <w:name w:val="toc 1"/>
    <w:basedOn w:val="Normal"/>
    <w:next w:val="Normal"/>
    <w:uiPriority w:val="39"/>
    <w:rsid w:val="00801F4B"/>
    <w:pPr>
      <w:tabs>
        <w:tab w:val="left" w:pos="540"/>
        <w:tab w:val="right" w:leader="dot" w:pos="9356"/>
      </w:tabs>
      <w:spacing w:before="120"/>
    </w:pPr>
    <w:rPr>
      <w:b/>
      <w:noProof/>
      <w:szCs w:val="28"/>
    </w:rPr>
  </w:style>
  <w:style w:type="paragraph" w:styleId="TOC2">
    <w:name w:val="toc 2"/>
    <w:basedOn w:val="Normal"/>
    <w:next w:val="Normal"/>
    <w:uiPriority w:val="39"/>
    <w:rsid w:val="00801F4B"/>
    <w:pPr>
      <w:tabs>
        <w:tab w:val="left" w:pos="1260"/>
        <w:tab w:val="right" w:leader="dot" w:pos="9356"/>
      </w:tabs>
      <w:ind w:left="720"/>
    </w:pPr>
    <w:rPr>
      <w:noProof/>
      <w:sz w:val="18"/>
    </w:rPr>
  </w:style>
  <w:style w:type="paragraph" w:styleId="TOC3">
    <w:name w:val="toc 3"/>
    <w:basedOn w:val="Normal"/>
    <w:next w:val="Normal"/>
    <w:autoRedefine/>
    <w:uiPriority w:val="39"/>
    <w:rsid w:val="00801F4B"/>
    <w:pPr>
      <w:spacing w:before="200"/>
    </w:pPr>
  </w:style>
  <w:style w:type="character" w:customStyle="1" w:styleId="arinex">
    <w:name w:val="arinex"/>
    <w:basedOn w:val="DefaultParagraphFont"/>
    <w:uiPriority w:val="1"/>
    <w:qFormat/>
    <w:rsid w:val="00801F4B"/>
    <w:rPr>
      <w:rFonts w:ascii="Tahoma" w:hAnsi="Tahoma"/>
      <w:b/>
      <w:color w:val="F15F7C"/>
      <w:sz w:val="22"/>
    </w:rPr>
  </w:style>
  <w:style w:type="paragraph" w:styleId="BlockText">
    <w:name w:val="Block Text"/>
    <w:basedOn w:val="Normal"/>
    <w:unhideWhenUsed/>
    <w:rsid w:val="00130C1B"/>
    <w:pPr>
      <w:ind w:left="1418" w:right="1417"/>
      <w:jc w:val="center"/>
    </w:pPr>
    <w:rPr>
      <w:rFonts w:ascii="Times New Roman" w:hAnsi="Times New Roman"/>
      <w:b/>
      <w:sz w:val="32"/>
      <w:szCs w:val="20"/>
      <w:lang w:val="en-GB" w:eastAsia="fr-FR"/>
    </w:rPr>
  </w:style>
  <w:style w:type="paragraph" w:customStyle="1" w:styleId="Default">
    <w:name w:val="Default"/>
    <w:rsid w:val="00AA32C0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</w:rPr>
  </w:style>
  <w:style w:type="paragraph" w:styleId="ListParagraph">
    <w:name w:val="List Paragraph"/>
    <w:aliases w:val="List Paragraph1,List Paragraph11,Recommendation,Body text,Bullet Point,Bullet point,Bulletr List Paragraph,Content descriptions,FooterText,L,List Bullet 1,List Paragraph2,List Paragraph21,Listeafsnit1,NFP GP Bulleted List,リスト段落"/>
    <w:basedOn w:val="Normal"/>
    <w:link w:val="ListParagraphChar"/>
    <w:uiPriority w:val="34"/>
    <w:qFormat/>
    <w:rsid w:val="00132EB1"/>
    <w:pPr>
      <w:ind w:left="720"/>
      <w:contextualSpacing/>
    </w:pPr>
  </w:style>
  <w:style w:type="paragraph" w:customStyle="1" w:styleId="ActionItems">
    <w:name w:val="Action Items"/>
    <w:basedOn w:val="Normal"/>
    <w:rsid w:val="00132EB1"/>
    <w:pPr>
      <w:numPr>
        <w:numId w:val="4"/>
      </w:numPr>
      <w:tabs>
        <w:tab w:val="left" w:pos="5040"/>
      </w:tabs>
      <w:spacing w:before="60" w:after="60"/>
    </w:pPr>
    <w:rPr>
      <w:rFonts w:ascii="Arial" w:hAnsi="Arial" w:cs="Arial"/>
      <w:sz w:val="19"/>
      <w:szCs w:val="20"/>
      <w:lang w:val="en-US"/>
    </w:rPr>
  </w:style>
  <w:style w:type="paragraph" w:customStyle="1" w:styleId="Coremessagetext">
    <w:name w:val="Core message text"/>
    <w:basedOn w:val="BodyText"/>
    <w:uiPriority w:val="7"/>
    <w:qFormat/>
    <w:rsid w:val="00F76C6F"/>
    <w:pPr>
      <w:spacing w:before="50" w:after="70" w:line="250" w:lineRule="atLeast"/>
    </w:pPr>
    <w:rPr>
      <w:rFonts w:ascii="Arial" w:hAnsi="Arial"/>
      <w:sz w:val="22"/>
      <w:szCs w:val="22"/>
    </w:rPr>
  </w:style>
  <w:style w:type="paragraph" w:styleId="BodyText">
    <w:name w:val="Body Text"/>
    <w:basedOn w:val="Normal"/>
    <w:link w:val="BodyTextChar"/>
    <w:uiPriority w:val="99"/>
    <w:semiHidden/>
    <w:unhideWhenUsed/>
    <w:rsid w:val="00F76C6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76C6F"/>
    <w:rPr>
      <w:rFonts w:ascii="Tahoma" w:hAnsi="Tahoma"/>
      <w:sz w:val="21"/>
      <w:szCs w:val="24"/>
    </w:rPr>
  </w:style>
  <w:style w:type="character" w:customStyle="1" w:styleId="ListParagraphChar">
    <w:name w:val="List Paragraph Char"/>
    <w:aliases w:val="List Paragraph1 Char,List Paragraph11 Char,Recommendation Char,Body text Char,Bullet Point Char,Bullet point Char,Bulletr List Paragraph Char,Content descriptions Char,FooterText Char,L Char,List Bullet 1 Char,List Paragraph2 Char"/>
    <w:link w:val="ListParagraph"/>
    <w:uiPriority w:val="34"/>
    <w:locked/>
    <w:rsid w:val="00F76C6F"/>
    <w:rPr>
      <w:rFonts w:ascii="Tahoma" w:hAnsi="Tahoma"/>
      <w:sz w:val="21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B6C06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B6C06"/>
    <w:rPr>
      <w:rFonts w:ascii="Calibri" w:eastAsiaTheme="minorHAnsi" w:hAnsi="Calibri" w:cstheme="minorBidi"/>
      <w:sz w:val="22"/>
      <w:szCs w:val="21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92E6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92E6E"/>
    <w:rPr>
      <w:rFonts w:ascii="Tahoma" w:hAnsi="Tahoma"/>
    </w:rPr>
  </w:style>
  <w:style w:type="character" w:styleId="FootnoteReference">
    <w:name w:val="footnote reference"/>
    <w:basedOn w:val="DefaultParagraphFont"/>
    <w:uiPriority w:val="99"/>
    <w:semiHidden/>
    <w:unhideWhenUsed/>
    <w:rsid w:val="00192E6E"/>
    <w:rPr>
      <w:vertAlign w:val="superscript"/>
    </w:rPr>
  </w:style>
  <w:style w:type="paragraph" w:styleId="Revision">
    <w:name w:val="Revision"/>
    <w:hidden/>
    <w:uiPriority w:val="99"/>
    <w:semiHidden/>
    <w:rsid w:val="00727572"/>
    <w:rPr>
      <w:rFonts w:ascii="Tahoma" w:hAnsi="Tahoma"/>
      <w:sz w:val="21"/>
      <w:szCs w:val="24"/>
    </w:rPr>
  </w:style>
  <w:style w:type="character" w:customStyle="1" w:styleId="highwire-citation-authors">
    <w:name w:val="highwire-citation-authors"/>
    <w:basedOn w:val="DefaultParagraphFont"/>
    <w:rsid w:val="001F013F"/>
  </w:style>
  <w:style w:type="character" w:customStyle="1" w:styleId="highwire-citation-author">
    <w:name w:val="highwire-citation-author"/>
    <w:basedOn w:val="DefaultParagraphFont"/>
    <w:rsid w:val="001F013F"/>
  </w:style>
  <w:style w:type="character" w:customStyle="1" w:styleId="highwire-cite-metadata-journal">
    <w:name w:val="highwire-cite-metadata-journal"/>
    <w:basedOn w:val="DefaultParagraphFont"/>
    <w:rsid w:val="001F013F"/>
  </w:style>
  <w:style w:type="character" w:customStyle="1" w:styleId="highwire-cite-metadata-date">
    <w:name w:val="highwire-cite-metadata-date"/>
    <w:basedOn w:val="DefaultParagraphFont"/>
    <w:rsid w:val="001F013F"/>
  </w:style>
  <w:style w:type="character" w:customStyle="1" w:styleId="highwire-cite-metadata-volume">
    <w:name w:val="highwire-cite-metadata-volume"/>
    <w:basedOn w:val="DefaultParagraphFont"/>
    <w:rsid w:val="001F013F"/>
  </w:style>
  <w:style w:type="character" w:customStyle="1" w:styleId="highwire-cite-metadata-issue">
    <w:name w:val="highwire-cite-metadata-issue"/>
    <w:basedOn w:val="DefaultParagraphFont"/>
    <w:rsid w:val="001F013F"/>
  </w:style>
  <w:style w:type="character" w:customStyle="1" w:styleId="highwire-cite-metadata-pages">
    <w:name w:val="highwire-cite-metadata-pages"/>
    <w:basedOn w:val="DefaultParagraphFont"/>
    <w:rsid w:val="001F013F"/>
  </w:style>
  <w:style w:type="character" w:customStyle="1" w:styleId="highwire-cite-metadata-doi">
    <w:name w:val="highwire-cite-metadata-doi"/>
    <w:basedOn w:val="DefaultParagraphFont"/>
    <w:rsid w:val="001F013F"/>
  </w:style>
  <w:style w:type="character" w:customStyle="1" w:styleId="label">
    <w:name w:val="label"/>
    <w:basedOn w:val="DefaultParagraphFont"/>
    <w:rsid w:val="001F013F"/>
  </w:style>
  <w:style w:type="character" w:customStyle="1" w:styleId="highwire-cite-metadata-elocation-id">
    <w:name w:val="highwire-cite-metadata-elocation-id"/>
    <w:basedOn w:val="DefaultParagraphFont"/>
    <w:rsid w:val="009E3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2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25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1832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72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2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36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3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health.nsw.gov.au/lumo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D8B41C84DEA94493BF5F30053B871E" ma:contentTypeVersion="13" ma:contentTypeDescription="Create a new document." ma:contentTypeScope="" ma:versionID="c7d4d5f5d52a1a124800e50eb58bbc01">
  <xsd:schema xmlns:xsd="http://www.w3.org/2001/XMLSchema" xmlns:xs="http://www.w3.org/2001/XMLSchema" xmlns:p="http://schemas.microsoft.com/office/2006/metadata/properties" xmlns:ns3="7506e95c-ac53-42ba-bd70-51f6c14cfef8" xmlns:ns4="06ef48b1-fb4f-4b5d-a11d-dafa81c84b4f" targetNamespace="http://schemas.microsoft.com/office/2006/metadata/properties" ma:root="true" ma:fieldsID="951467f3ef954e587457f67cb95cfc80" ns3:_="" ns4:_="">
    <xsd:import namespace="7506e95c-ac53-42ba-bd70-51f6c14cfef8"/>
    <xsd:import namespace="06ef48b1-fb4f-4b5d-a11d-dafa81c84b4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06e95c-ac53-42ba-bd70-51f6c14cfe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ef48b1-fb4f-4b5d-a11d-dafa81c84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F36753-E16B-4436-96BA-0B5DBBC7A87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7F56B9D-9038-4885-8874-F35EBF39C2D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32D0600-E0FE-4C9D-903F-0CA02DD8D8C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AE3DDD2-6271-477E-8D0B-4B47BFC327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06e95c-ac53-42ba-bd70-51f6c14cfef8"/>
    <ds:schemaRef ds:uri="06ef48b1-fb4f-4b5d-a11d-dafa81c84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arinex Pty Limited</Company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Annie Daryani</dc:creator>
  <cp:lastModifiedBy>Melissa Avard</cp:lastModifiedBy>
  <cp:revision>3</cp:revision>
  <dcterms:created xsi:type="dcterms:W3CDTF">2022-05-09T06:36:00Z</dcterms:created>
  <dcterms:modified xsi:type="dcterms:W3CDTF">2022-05-10T05:38:00Z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0x010100C1D8B41C84DEA94493BF5F30053B871E</vt:lpwstr>
  </property>
</Properties>
</file>