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3B29C" w14:textId="11BD9890" w:rsidR="003852AE" w:rsidRPr="00262216" w:rsidRDefault="003852AE" w:rsidP="003852AE">
      <w:pPr>
        <w:spacing w:after="0"/>
        <w:rPr>
          <w:rFonts w:ascii="Arial" w:hAnsi="Arial" w:cs="Arial"/>
        </w:rPr>
      </w:pPr>
      <w:bookmarkStart w:id="0" w:name="_GoBack"/>
      <w:bookmarkEnd w:id="0"/>
      <w:r w:rsidRPr="00262216">
        <w:rPr>
          <w:rFonts w:ascii="Arial" w:hAnsi="Arial" w:cs="Arial"/>
        </w:rPr>
        <w:t>A 360-degree view of</w:t>
      </w:r>
      <w:r w:rsidR="00453B96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eneral practitioner (GP) delivered</w:t>
      </w:r>
      <w:r w:rsidRPr="00262216">
        <w:rPr>
          <w:rFonts w:ascii="Arial" w:hAnsi="Arial" w:cs="Arial"/>
        </w:rPr>
        <w:t xml:space="preserve"> medical care to Australian </w:t>
      </w:r>
      <w:r>
        <w:rPr>
          <w:rFonts w:ascii="Arial" w:hAnsi="Arial" w:cs="Arial"/>
        </w:rPr>
        <w:t>residential aged care facility (RACF)</w:t>
      </w:r>
      <w:r w:rsidRPr="00262216">
        <w:rPr>
          <w:rFonts w:ascii="Arial" w:hAnsi="Arial" w:cs="Arial"/>
        </w:rPr>
        <w:t xml:space="preserve"> residents</w:t>
      </w:r>
    </w:p>
    <w:p w14:paraId="4037FD16" w14:textId="77777777" w:rsidR="003852AE" w:rsidRDefault="003852AE" w:rsidP="003852AE">
      <w:pPr>
        <w:spacing w:after="0"/>
        <w:rPr>
          <w:rFonts w:ascii="Arial" w:hAnsi="Arial" w:cs="Arial"/>
        </w:rPr>
      </w:pPr>
    </w:p>
    <w:p w14:paraId="5C605ADE" w14:textId="77777777" w:rsidR="003852AE" w:rsidRDefault="003852AE" w:rsidP="003852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 and affiliations </w:t>
      </w:r>
    </w:p>
    <w:p w14:paraId="778ACCAA" w14:textId="6519A187" w:rsidR="003852AE" w:rsidRPr="00262216" w:rsidRDefault="003852AE" w:rsidP="003852AE">
      <w:pPr>
        <w:rPr>
          <w:rFonts w:ascii="Arial" w:hAnsi="Arial" w:cs="Arial"/>
          <w:b/>
        </w:rPr>
      </w:pPr>
      <w:r w:rsidRPr="00262216">
        <w:rPr>
          <w:rFonts w:ascii="Arial" w:hAnsi="Arial" w:cs="Arial"/>
        </w:rPr>
        <w:t>Dr Russell Pearson, A</w:t>
      </w:r>
      <w:r>
        <w:rPr>
          <w:rFonts w:ascii="Arial" w:hAnsi="Arial" w:cs="Arial"/>
        </w:rPr>
        <w:t xml:space="preserve">/Prof Judy Mullan, Prof Andrew Bonney, Prof Elizabeth Halcomb and Ms Bridget </w:t>
      </w:r>
      <w:proofErr w:type="spellStart"/>
      <w:r>
        <w:rPr>
          <w:rFonts w:ascii="Arial" w:hAnsi="Arial" w:cs="Arial"/>
        </w:rPr>
        <w:t>Dijkmans</w:t>
      </w:r>
      <w:proofErr w:type="spellEnd"/>
      <w:r>
        <w:rPr>
          <w:rFonts w:ascii="Arial" w:hAnsi="Arial" w:cs="Arial"/>
        </w:rPr>
        <w:t>-Hadley are</w:t>
      </w:r>
      <w:r w:rsidRPr="00262216">
        <w:rPr>
          <w:rFonts w:ascii="Arial" w:hAnsi="Arial" w:cs="Arial"/>
        </w:rPr>
        <w:t xml:space="preserve"> affiliated with </w:t>
      </w:r>
      <w:r w:rsidR="00641360" w:rsidRPr="00262216">
        <w:rPr>
          <w:rFonts w:ascii="Arial" w:hAnsi="Arial" w:cs="Arial"/>
        </w:rPr>
        <w:t xml:space="preserve">the </w:t>
      </w:r>
      <w:r w:rsidR="00641360">
        <w:rPr>
          <w:rFonts w:ascii="Arial" w:hAnsi="Arial" w:cs="Arial"/>
        </w:rPr>
        <w:t>Faculty</w:t>
      </w:r>
      <w:r>
        <w:rPr>
          <w:rFonts w:ascii="Arial" w:hAnsi="Arial" w:cs="Arial"/>
        </w:rPr>
        <w:t xml:space="preserve"> of Science, Medicine and Health,</w:t>
      </w:r>
      <w:r w:rsidRPr="00262216">
        <w:rPr>
          <w:rFonts w:ascii="Arial" w:hAnsi="Arial" w:cs="Arial"/>
        </w:rPr>
        <w:t xml:space="preserve"> University of Wollongong.</w:t>
      </w:r>
    </w:p>
    <w:p w14:paraId="33FA6FAC" w14:textId="77777777" w:rsidR="003852AE" w:rsidRDefault="003852AE" w:rsidP="003852A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  <w:r>
        <w:rPr>
          <w:rFonts w:ascii="Arial" w:hAnsi="Arial" w:cs="Arial"/>
          <w:b/>
        </w:rPr>
        <w:t xml:space="preserve">   </w:t>
      </w:r>
    </w:p>
    <w:p w14:paraId="299ADB93" w14:textId="77777777" w:rsidR="003852AE" w:rsidRPr="00AF1B22" w:rsidRDefault="003852AE" w:rsidP="003852AE">
      <w:pPr>
        <w:spacing w:before="120"/>
        <w:ind w:right="-143"/>
        <w:rPr>
          <w:rFonts w:ascii="Arial" w:hAnsi="Arial" w:cs="Arial"/>
        </w:rPr>
      </w:pPr>
      <w:r>
        <w:rPr>
          <w:rFonts w:ascii="Arial" w:hAnsi="Arial" w:cs="Arial"/>
        </w:rPr>
        <w:t>Although t</w:t>
      </w:r>
      <w:r w:rsidRPr="00E513E7">
        <w:rPr>
          <w:rFonts w:ascii="Arial" w:hAnsi="Arial" w:cs="Arial"/>
        </w:rPr>
        <w:t xml:space="preserve">here has been considerable research into aspects of </w:t>
      </w:r>
      <w:r>
        <w:rPr>
          <w:rFonts w:ascii="Arial" w:hAnsi="Arial" w:cs="Arial"/>
        </w:rPr>
        <w:t xml:space="preserve">GP </w:t>
      </w:r>
      <w:r w:rsidRPr="00E513E7">
        <w:rPr>
          <w:rFonts w:ascii="Arial" w:hAnsi="Arial" w:cs="Arial"/>
        </w:rPr>
        <w:t xml:space="preserve">delivered care of </w:t>
      </w:r>
      <w:r>
        <w:rPr>
          <w:rFonts w:ascii="Arial" w:hAnsi="Arial" w:cs="Arial"/>
        </w:rPr>
        <w:t xml:space="preserve">resident aged care facility (RACF) </w:t>
      </w:r>
      <w:r w:rsidRPr="00E513E7">
        <w:rPr>
          <w:rFonts w:ascii="Arial" w:hAnsi="Arial" w:cs="Arial"/>
        </w:rPr>
        <w:t xml:space="preserve">residents which reveal </w:t>
      </w:r>
      <w:r>
        <w:rPr>
          <w:rFonts w:ascii="Arial" w:hAnsi="Arial" w:cs="Arial"/>
        </w:rPr>
        <w:t>disease- specific challenges,</w:t>
      </w:r>
      <w:r w:rsidRPr="00AF1B22">
        <w:rPr>
          <w:rFonts w:ascii="Arial" w:hAnsi="Arial" w:cs="Arial"/>
          <w:bCs/>
        </w:rPr>
        <w:t xml:space="preserve"> </w:t>
      </w:r>
      <w:r w:rsidRPr="00827B64">
        <w:rPr>
          <w:rFonts w:ascii="Arial" w:hAnsi="Arial" w:cs="Arial"/>
          <w:bCs/>
        </w:rPr>
        <w:t xml:space="preserve">the dynamics of </w:t>
      </w:r>
      <w:r>
        <w:rPr>
          <w:rFonts w:ascii="Arial" w:hAnsi="Arial" w:cs="Arial"/>
          <w:bCs/>
        </w:rPr>
        <w:t>the GP visit to the RACF resident</w:t>
      </w:r>
      <w:r w:rsidRPr="00827B64">
        <w:rPr>
          <w:rFonts w:ascii="Arial" w:hAnsi="Arial" w:cs="Arial"/>
          <w:bCs/>
        </w:rPr>
        <w:t xml:space="preserve"> have been relatively neglected</w:t>
      </w:r>
      <w:r>
        <w:rPr>
          <w:rFonts w:ascii="Arial" w:hAnsi="Arial" w:cs="Arial"/>
          <w:bCs/>
        </w:rPr>
        <w:t xml:space="preserve"> by researchers. H</w:t>
      </w:r>
      <w:r w:rsidRPr="00E513E7">
        <w:rPr>
          <w:rFonts w:ascii="Arial" w:hAnsi="Arial" w:cs="Arial"/>
          <w:bCs/>
        </w:rPr>
        <w:t xml:space="preserve">ow </w:t>
      </w:r>
      <w:r>
        <w:rPr>
          <w:rFonts w:ascii="Arial" w:hAnsi="Arial" w:cs="Arial"/>
          <w:bCs/>
        </w:rPr>
        <w:t>well is the whole person (rather than disease)</w:t>
      </w:r>
      <w:r w:rsidRPr="00E513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being </w:t>
      </w:r>
      <w:r w:rsidRPr="00E513E7">
        <w:rPr>
          <w:rFonts w:ascii="Arial" w:hAnsi="Arial" w:cs="Arial"/>
          <w:bCs/>
        </w:rPr>
        <w:t>cared for</w:t>
      </w:r>
      <w:r>
        <w:rPr>
          <w:rFonts w:ascii="Arial" w:hAnsi="Arial" w:cs="Arial"/>
          <w:bCs/>
        </w:rPr>
        <w:t>?</w:t>
      </w:r>
      <w:r w:rsidRPr="00E513E7">
        <w:rPr>
          <w:rFonts w:ascii="Arial" w:hAnsi="Arial" w:cs="Arial"/>
          <w:bCs/>
        </w:rPr>
        <w:t xml:space="preserve"> Is there room for improvement?</w:t>
      </w:r>
    </w:p>
    <w:p w14:paraId="02DDC0B5" w14:textId="77777777" w:rsidR="003852AE" w:rsidRDefault="003852AE" w:rsidP="003852A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  <w:r>
        <w:rPr>
          <w:rFonts w:ascii="Arial" w:hAnsi="Arial" w:cs="Arial"/>
          <w:b/>
        </w:rPr>
        <w:t xml:space="preserve">   </w:t>
      </w:r>
    </w:p>
    <w:p w14:paraId="103683F3" w14:textId="77777777" w:rsidR="003852AE" w:rsidRDefault="003852AE" w:rsidP="003852AE">
      <w:pPr>
        <w:spacing w:after="0"/>
        <w:rPr>
          <w:rFonts w:ascii="Arial" w:hAnsi="Arial" w:cs="Arial"/>
        </w:rPr>
      </w:pPr>
    </w:p>
    <w:p w14:paraId="1670AA7E" w14:textId="77777777" w:rsidR="003852AE" w:rsidRPr="00BE12D6" w:rsidRDefault="003852AE" w:rsidP="003852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investigate the doctor’s visit to RACF residents via the perspectives of four integral stakeholders: GPs, RACF staff, residents and family members.</w:t>
      </w:r>
    </w:p>
    <w:p w14:paraId="7B496A81" w14:textId="77777777" w:rsidR="003852AE" w:rsidRPr="003F534D" w:rsidRDefault="003852AE" w:rsidP="003852AE">
      <w:pPr>
        <w:pStyle w:val="NoSpacing"/>
        <w:rPr>
          <w:rFonts w:ascii="Arial" w:hAnsi="Arial" w:cs="Arial"/>
        </w:rPr>
      </w:pPr>
    </w:p>
    <w:p w14:paraId="55449C19" w14:textId="77777777" w:rsidR="003852AE" w:rsidRDefault="003852AE" w:rsidP="003852A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  <w:r>
        <w:rPr>
          <w:rFonts w:ascii="Arial" w:hAnsi="Arial" w:cs="Arial"/>
          <w:b/>
        </w:rPr>
        <w:t xml:space="preserve">    </w:t>
      </w:r>
    </w:p>
    <w:p w14:paraId="442553D5" w14:textId="77777777" w:rsidR="003852AE" w:rsidRDefault="003852AE" w:rsidP="003852AE">
      <w:pPr>
        <w:spacing w:after="0"/>
        <w:rPr>
          <w:rFonts w:ascii="Arial" w:hAnsi="Arial" w:cs="Arial"/>
          <w:bCs/>
        </w:rPr>
      </w:pPr>
    </w:p>
    <w:p w14:paraId="670DE9AB" w14:textId="77777777" w:rsidR="003852AE" w:rsidRPr="00B142B7" w:rsidRDefault="003852AE" w:rsidP="003852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 </w:t>
      </w:r>
      <w:r w:rsidRPr="00AC0A90">
        <w:rPr>
          <w:rFonts w:ascii="Arial" w:hAnsi="Arial" w:cs="Arial"/>
          <w:bCs/>
        </w:rPr>
        <w:t>multi-site study</w:t>
      </w:r>
      <w:r>
        <w:rPr>
          <w:rFonts w:ascii="Arial" w:hAnsi="Arial" w:cs="Arial"/>
          <w:bCs/>
        </w:rPr>
        <w:t xml:space="preserve"> was conducted at four RACFs in regional and rural Australia. During 2017, interviews were conducted with thirty-five participants (8 GPs, 9 RACF staff, 12 residents and 6 family members). The interviews were audiotaped, transcribed and analysed using thematic analysis.</w:t>
      </w:r>
    </w:p>
    <w:p w14:paraId="1BCA366A" w14:textId="77777777" w:rsidR="003852AE" w:rsidRPr="003F534D" w:rsidRDefault="003852AE" w:rsidP="003852AE">
      <w:pPr>
        <w:pStyle w:val="NoSpacing"/>
        <w:rPr>
          <w:rFonts w:ascii="Arial" w:hAnsi="Arial" w:cs="Arial"/>
        </w:rPr>
      </w:pPr>
    </w:p>
    <w:p w14:paraId="1C03F1CD" w14:textId="77777777" w:rsidR="003852AE" w:rsidRDefault="003852AE" w:rsidP="003852A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5E6015DF" w14:textId="77777777" w:rsidR="003852AE" w:rsidRDefault="003852AE" w:rsidP="003852AE">
      <w:pPr>
        <w:spacing w:after="0"/>
        <w:rPr>
          <w:rFonts w:ascii="Arial" w:hAnsi="Arial" w:cs="Arial"/>
          <w:b/>
        </w:rPr>
      </w:pPr>
    </w:p>
    <w:p w14:paraId="4F043049" w14:textId="77777777" w:rsidR="00641360" w:rsidRDefault="003852AE" w:rsidP="003852AE">
      <w:pPr>
        <w:spacing w:after="0"/>
        <w:rPr>
          <w:rFonts w:ascii="Arial" w:hAnsi="Arial" w:cs="Arial"/>
        </w:rPr>
      </w:pPr>
      <w:r w:rsidRPr="000E6143">
        <w:rPr>
          <w:rFonts w:ascii="Arial" w:hAnsi="Arial" w:cs="Arial"/>
        </w:rPr>
        <w:t>Residents praised</w:t>
      </w:r>
      <w:r>
        <w:rPr>
          <w:rFonts w:ascii="Arial" w:hAnsi="Arial" w:cs="Arial"/>
        </w:rPr>
        <w:t xml:space="preserve"> the care delivered by RACF staff. However, some noted understaffing as a concern. Satisfaction with GPs hinged on issues relating to professionalism and accessibility. </w:t>
      </w:r>
    </w:p>
    <w:p w14:paraId="2733E208" w14:textId="2356ABA9" w:rsidR="003852AE" w:rsidRDefault="003852AE" w:rsidP="003852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For family members, communication with RACF staff and GP accessibility were important. </w:t>
      </w:r>
    </w:p>
    <w:p w14:paraId="0C731477" w14:textId="77777777" w:rsidR="003852AE" w:rsidRPr="000E6143" w:rsidRDefault="003852AE" w:rsidP="003852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RACF staff found unscheduled GP visits and GP accessibility, especially after hours, an issue. RACF staff prized close collaboration and communication with family members and GPs.</w:t>
      </w:r>
    </w:p>
    <w:p w14:paraId="35E4DE9D" w14:textId="77777777" w:rsidR="003852AE" w:rsidRPr="003F534D" w:rsidRDefault="003852AE" w:rsidP="003852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GPs found regular scheduled visits, a close working relationship with trusted RACF staff and communication with family helpful, but experienced information technology and medication management system difficulties.</w:t>
      </w:r>
    </w:p>
    <w:p w14:paraId="283D0E85" w14:textId="77777777" w:rsidR="003852AE" w:rsidRPr="003F534D" w:rsidRDefault="003852AE" w:rsidP="003852AE">
      <w:pPr>
        <w:pStyle w:val="NoSpacing"/>
        <w:rPr>
          <w:rFonts w:ascii="Arial" w:hAnsi="Arial" w:cs="Arial"/>
        </w:rPr>
      </w:pPr>
    </w:p>
    <w:p w14:paraId="4962C3DB" w14:textId="77777777" w:rsidR="003852AE" w:rsidRPr="003F534D" w:rsidRDefault="003852AE" w:rsidP="003852AE">
      <w:pPr>
        <w:pStyle w:val="NoSpacing"/>
        <w:rPr>
          <w:rFonts w:ascii="Arial" w:hAnsi="Arial" w:cs="Arial"/>
        </w:rPr>
      </w:pPr>
    </w:p>
    <w:p w14:paraId="6D008398" w14:textId="77777777" w:rsidR="003852AE" w:rsidRPr="003F534D" w:rsidRDefault="003852AE" w:rsidP="003852A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47C552A8" w14:textId="77777777" w:rsidR="003852AE" w:rsidRPr="003F534D" w:rsidRDefault="003852AE" w:rsidP="003852AE">
      <w:pPr>
        <w:pStyle w:val="NoSpacing"/>
        <w:rPr>
          <w:rFonts w:ascii="Arial" w:hAnsi="Arial" w:cs="Arial"/>
        </w:rPr>
      </w:pPr>
    </w:p>
    <w:p w14:paraId="7800DB5B" w14:textId="29D5DDC8" w:rsidR="003852AE" w:rsidRPr="003F534D" w:rsidRDefault="003852AE" w:rsidP="003852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GP inaccessibility emerged as the major issue for participants in our study. Regular scheduled GP visits, close collaboration,</w:t>
      </w:r>
      <w:r w:rsidR="00E21ECA">
        <w:rPr>
          <w:rFonts w:ascii="Arial" w:hAnsi="Arial" w:cs="Arial"/>
        </w:rPr>
        <w:t xml:space="preserve"> good communication,</w:t>
      </w:r>
      <w:r>
        <w:rPr>
          <w:rFonts w:ascii="Arial" w:hAnsi="Arial" w:cs="Arial"/>
        </w:rPr>
        <w:t xml:space="preserve"> information sharing and advanced care planning </w:t>
      </w:r>
      <w:r w:rsidR="00E21ECA">
        <w:rPr>
          <w:rFonts w:ascii="Arial" w:hAnsi="Arial" w:cs="Arial"/>
        </w:rPr>
        <w:t>may assist</w:t>
      </w:r>
      <w:r>
        <w:rPr>
          <w:rFonts w:ascii="Arial" w:hAnsi="Arial" w:cs="Arial"/>
        </w:rPr>
        <w:t xml:space="preserve"> all stakeholders. </w:t>
      </w:r>
    </w:p>
    <w:p w14:paraId="53EC3A94" w14:textId="77777777" w:rsidR="003852AE" w:rsidRDefault="003852AE" w:rsidP="003852AE">
      <w:pPr>
        <w:pStyle w:val="NoSpacing"/>
        <w:rPr>
          <w:rFonts w:ascii="Arial" w:hAnsi="Arial" w:cs="Arial"/>
        </w:rPr>
      </w:pPr>
    </w:p>
    <w:p w14:paraId="2D989067" w14:textId="77777777" w:rsidR="009E0C58" w:rsidRPr="003852AE" w:rsidRDefault="009E0C58" w:rsidP="003852AE"/>
    <w:sectPr w:rsidR="009E0C58" w:rsidRPr="00385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AE"/>
    <w:rsid w:val="00195434"/>
    <w:rsid w:val="003852AE"/>
    <w:rsid w:val="00453B96"/>
    <w:rsid w:val="00641360"/>
    <w:rsid w:val="00904AE3"/>
    <w:rsid w:val="009E0C58"/>
    <w:rsid w:val="00E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761B"/>
  <w15:chartTrackingRefBased/>
  <w15:docId w15:val="{1C23B6DC-A424-4C56-BC32-5B0C2E37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Karen Grigg</cp:lastModifiedBy>
  <cp:revision>2</cp:revision>
  <dcterms:created xsi:type="dcterms:W3CDTF">2018-06-25T05:16:00Z</dcterms:created>
  <dcterms:modified xsi:type="dcterms:W3CDTF">2018-06-25T05:16:00Z</dcterms:modified>
</cp:coreProperties>
</file>