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A0530">
        <w:rPr>
          <w:rFonts w:ascii="Arial" w:hAnsi="Arial" w:cs="Arial"/>
          <w:b/>
          <w:color w:val="000000"/>
          <w:sz w:val="24"/>
          <w:szCs w:val="24"/>
        </w:rPr>
        <w:t>Cannabis for Medical Purposes – from illegal substance to promising medicati</w:t>
      </w:r>
      <w:bookmarkStart w:id="0" w:name="_GoBack"/>
      <w:bookmarkEnd w:id="0"/>
      <w:r w:rsidRPr="006A0530">
        <w:rPr>
          <w:rFonts w:ascii="Arial" w:hAnsi="Arial" w:cs="Arial"/>
          <w:b/>
          <w:color w:val="000000"/>
          <w:sz w:val="24"/>
          <w:szCs w:val="24"/>
        </w:rPr>
        <w:t>on. The Israeli Experience.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Dr Michael Do M.D. M.P.A.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 xml:space="preserve">33300 patients are treated now by cannabis in Israel. This 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is one of the highest ratios of </w:t>
      </w:r>
      <w:r w:rsidRPr="006A0530">
        <w:rPr>
          <w:rFonts w:ascii="Arial" w:hAnsi="Arial" w:cs="Arial"/>
          <w:color w:val="000000"/>
          <w:sz w:val="24"/>
          <w:szCs w:val="24"/>
        </w:rPr>
        <w:t>treated patients to population size in the world.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• 40% of the patient are oncology patients.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• 30% are treated for intractable pains after conve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ntional treatments failed for a period of </w:t>
      </w:r>
      <w:r w:rsidRPr="006A0530">
        <w:rPr>
          <w:rFonts w:ascii="Arial" w:hAnsi="Arial" w:cs="Arial"/>
          <w:color w:val="000000"/>
          <w:sz w:val="24"/>
          <w:szCs w:val="24"/>
        </w:rPr>
        <w:t>one year at least.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• 2000 patients are treated for Post Trauma Syndrome.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• 1000 patients are treated for Crohn's disease.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 xml:space="preserve">More </w:t>
      </w:r>
      <w:proofErr w:type="spellStart"/>
      <w:r w:rsidRPr="006A0530">
        <w:rPr>
          <w:rFonts w:ascii="Arial" w:hAnsi="Arial" w:cs="Arial"/>
          <w:color w:val="000000"/>
          <w:sz w:val="24"/>
          <w:szCs w:val="24"/>
        </w:rPr>
        <w:t>then</w:t>
      </w:r>
      <w:proofErr w:type="spellEnd"/>
      <w:r w:rsidRPr="006A0530">
        <w:rPr>
          <w:rFonts w:ascii="Arial" w:hAnsi="Arial" w:cs="Arial"/>
          <w:color w:val="000000"/>
          <w:sz w:val="24"/>
          <w:szCs w:val="24"/>
        </w:rPr>
        <w:t xml:space="preserve"> 500 children are treated for int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ractable epilepsy of childhood. </w:t>
      </w:r>
      <w:r w:rsidRPr="006A0530">
        <w:rPr>
          <w:rFonts w:ascii="Arial" w:hAnsi="Arial" w:cs="Arial"/>
          <w:color w:val="000000"/>
          <w:sz w:val="24"/>
          <w:szCs w:val="24"/>
        </w:rPr>
        <w:t>400 c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hildren are treated for Autism. </w:t>
      </w:r>
      <w:r w:rsidRPr="006A0530">
        <w:rPr>
          <w:rFonts w:ascii="Arial" w:hAnsi="Arial" w:cs="Arial"/>
          <w:color w:val="000000"/>
          <w:sz w:val="24"/>
          <w:szCs w:val="24"/>
        </w:rPr>
        <w:t>Treating fibromyalgia is a controversial topic and it wa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s not approved officially as an </w:t>
      </w:r>
      <w:r w:rsidRPr="006A0530">
        <w:rPr>
          <w:rFonts w:ascii="Arial" w:hAnsi="Arial" w:cs="Arial"/>
          <w:color w:val="000000"/>
          <w:sz w:val="24"/>
          <w:szCs w:val="24"/>
        </w:rPr>
        <w:t>indication. In spite of this, almost 1000 patients are trea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ted for this disease because of </w:t>
      </w:r>
      <w:r w:rsidRPr="006A0530">
        <w:rPr>
          <w:rFonts w:ascii="Arial" w:hAnsi="Arial" w:cs="Arial"/>
          <w:color w:val="000000"/>
          <w:sz w:val="24"/>
          <w:szCs w:val="24"/>
        </w:rPr>
        <w:t>intractable pain after failure of all other treatments.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An indication committee meets every 3 - 4 months to evaluat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e new indications or to stop an </w:t>
      </w:r>
      <w:r w:rsidRPr="006A0530">
        <w:rPr>
          <w:rFonts w:ascii="Arial" w:hAnsi="Arial" w:cs="Arial"/>
          <w:color w:val="000000"/>
          <w:sz w:val="24"/>
          <w:szCs w:val="24"/>
        </w:rPr>
        <w:t>existing one. The next subjects we intend to discuss are: Psori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asis (topical treatments), once 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again Fibromyalgia, </w:t>
      </w:r>
      <w:proofErr w:type="gramStart"/>
      <w:r w:rsidRPr="006A0530">
        <w:rPr>
          <w:rFonts w:ascii="Arial" w:hAnsi="Arial" w:cs="Arial"/>
          <w:color w:val="000000"/>
          <w:sz w:val="24"/>
          <w:szCs w:val="24"/>
        </w:rPr>
        <w:t>Tourette</w:t>
      </w:r>
      <w:proofErr w:type="gramEnd"/>
      <w:r w:rsidRPr="006A0530">
        <w:rPr>
          <w:rFonts w:ascii="Arial" w:hAnsi="Arial" w:cs="Arial"/>
          <w:color w:val="000000"/>
          <w:sz w:val="24"/>
          <w:szCs w:val="24"/>
        </w:rPr>
        <w:t xml:space="preserve"> in children's and others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. The treatment of Glaucoma was </w:t>
      </w:r>
      <w:r w:rsidRPr="006A0530">
        <w:rPr>
          <w:rFonts w:ascii="Arial" w:hAnsi="Arial" w:cs="Arial"/>
          <w:color w:val="000000"/>
          <w:sz w:val="24"/>
          <w:szCs w:val="24"/>
        </w:rPr>
        <w:t>stopped by the committee becau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se it was proven not effective. </w:t>
      </w:r>
      <w:r w:rsidRPr="006A0530">
        <w:rPr>
          <w:rFonts w:ascii="Arial" w:hAnsi="Arial" w:cs="Arial"/>
          <w:color w:val="000000"/>
          <w:sz w:val="24"/>
          <w:szCs w:val="24"/>
        </w:rPr>
        <w:t>More than 200 research projects including 50+ clinical studies.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Training physicians and nurses and confronting the media about medi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cal and recreational usage issues. 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The Israeli process and experience are well known and we 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are asked to present it in many countries. 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The next step</w:t>
      </w:r>
      <w:r w:rsidRPr="006A0530">
        <w:rPr>
          <w:rFonts w:ascii="Arial" w:hAnsi="Arial" w:cs="Arial"/>
          <w:color w:val="000000"/>
          <w:sz w:val="24"/>
          <w:szCs w:val="24"/>
        </w:rPr>
        <w:t>: prescribing cannabis according to medical guide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lines taking into consideration </w:t>
      </w:r>
      <w:r w:rsidRPr="006A0530">
        <w:rPr>
          <w:rFonts w:ascii="Arial" w:hAnsi="Arial" w:cs="Arial"/>
          <w:color w:val="000000"/>
          <w:sz w:val="24"/>
          <w:szCs w:val="24"/>
        </w:rPr>
        <w:t>the relative amounts of THC and CBD and other co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mponents and targeting specific </w:t>
      </w:r>
      <w:r w:rsidRPr="006A0530">
        <w:rPr>
          <w:rFonts w:ascii="Arial" w:hAnsi="Arial" w:cs="Arial"/>
          <w:color w:val="000000"/>
          <w:sz w:val="24"/>
          <w:szCs w:val="24"/>
        </w:rPr>
        <w:t>combination of cannabis substances to specific diseases.</w:t>
      </w:r>
    </w:p>
    <w:p w:rsidR="006A0530" w:rsidRPr="006A0530" w:rsidRDefault="006A0530" w:rsidP="006A0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0530">
        <w:rPr>
          <w:rFonts w:ascii="Arial" w:hAnsi="Arial" w:cs="Arial"/>
          <w:color w:val="000000"/>
          <w:sz w:val="24"/>
          <w:szCs w:val="24"/>
        </w:rPr>
        <w:t>The future: a potent medication given by physicians using reg</w:t>
      </w:r>
      <w:r w:rsidRPr="006A0530">
        <w:rPr>
          <w:rFonts w:ascii="Arial" w:hAnsi="Arial" w:cs="Arial"/>
          <w:color w:val="000000"/>
          <w:sz w:val="24"/>
          <w:szCs w:val="24"/>
        </w:rPr>
        <w:t xml:space="preserve">ular prescription as first line </w:t>
      </w:r>
      <w:r w:rsidRPr="006A0530">
        <w:rPr>
          <w:rFonts w:ascii="Arial" w:hAnsi="Arial" w:cs="Arial"/>
          <w:color w:val="000000"/>
          <w:sz w:val="24"/>
          <w:szCs w:val="24"/>
        </w:rPr>
        <w:t>medication in many diseases.</w:t>
      </w:r>
    </w:p>
    <w:p w:rsidR="00A9548A" w:rsidRDefault="00A9548A" w:rsidP="006A0530"/>
    <w:sectPr w:rsidR="00A9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30"/>
    <w:rsid w:val="006A0530"/>
    <w:rsid w:val="00A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4B1A"/>
  <w15:chartTrackingRefBased/>
  <w15:docId w15:val="{099ED081-033C-4D18-A5D2-74D513D5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Karen Grigg</cp:lastModifiedBy>
  <cp:revision>1</cp:revision>
  <dcterms:created xsi:type="dcterms:W3CDTF">2018-05-23T05:42:00Z</dcterms:created>
  <dcterms:modified xsi:type="dcterms:W3CDTF">2018-05-23T05:45:00Z</dcterms:modified>
</cp:coreProperties>
</file>