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17B3A" w14:textId="77777777" w:rsidR="00E969FA" w:rsidRPr="00C250F0" w:rsidRDefault="00E969FA" w:rsidP="00E969FA">
      <w:pPr>
        <w:spacing w:after="0"/>
        <w:rPr>
          <w:rFonts w:ascii="Arial" w:hAnsi="Arial" w:cs="Arial"/>
          <w:b/>
        </w:rPr>
      </w:pPr>
      <w:r w:rsidRPr="00C250F0">
        <w:rPr>
          <w:rFonts w:ascii="Arial" w:hAnsi="Arial" w:cs="Arial"/>
          <w:b/>
        </w:rPr>
        <w:t>Background</w:t>
      </w:r>
    </w:p>
    <w:p w14:paraId="4AFC8BC8" w14:textId="045AB6E4" w:rsidR="00DD7DF2" w:rsidRPr="00C250F0" w:rsidRDefault="00904EA8" w:rsidP="00627DAD">
      <w:pPr>
        <w:rPr>
          <w:rFonts w:ascii="Arial" w:hAnsi="Arial" w:cs="Arial"/>
        </w:rPr>
      </w:pPr>
      <w:r w:rsidRPr="00C250F0">
        <w:rPr>
          <w:rFonts w:ascii="Arial" w:hAnsi="Arial" w:cs="Arial"/>
        </w:rPr>
        <w:t xml:space="preserve">Australian research suggests </w:t>
      </w:r>
      <w:r w:rsidR="00055DE8" w:rsidRPr="00C250F0">
        <w:rPr>
          <w:rFonts w:ascii="Arial" w:hAnsi="Arial" w:cs="Arial"/>
        </w:rPr>
        <w:t xml:space="preserve">the most common motivation for </w:t>
      </w:r>
      <w:r w:rsidR="006D081B" w:rsidRPr="00C250F0">
        <w:rPr>
          <w:rFonts w:ascii="Arial" w:hAnsi="Arial" w:cs="Arial"/>
        </w:rPr>
        <w:t xml:space="preserve">being a </w:t>
      </w:r>
      <w:r w:rsidR="00055DE8" w:rsidRPr="00C250F0">
        <w:rPr>
          <w:rFonts w:ascii="Arial" w:hAnsi="Arial" w:cs="Arial"/>
        </w:rPr>
        <w:t xml:space="preserve">GP Supervisors is a </w:t>
      </w:r>
      <w:r w:rsidRPr="00C250F0">
        <w:rPr>
          <w:rFonts w:ascii="Arial" w:hAnsi="Arial" w:cs="Arial"/>
        </w:rPr>
        <w:t xml:space="preserve">love </w:t>
      </w:r>
      <w:r w:rsidR="00055DE8" w:rsidRPr="00C250F0">
        <w:rPr>
          <w:rFonts w:ascii="Arial" w:hAnsi="Arial" w:cs="Arial"/>
        </w:rPr>
        <w:t xml:space="preserve">of </w:t>
      </w:r>
      <w:r w:rsidRPr="00C250F0">
        <w:rPr>
          <w:rFonts w:ascii="Arial" w:hAnsi="Arial" w:cs="Arial"/>
        </w:rPr>
        <w:t>teaching. However</w:t>
      </w:r>
      <w:r w:rsidR="009F0366" w:rsidRPr="00C250F0">
        <w:rPr>
          <w:rFonts w:ascii="Arial" w:hAnsi="Arial" w:cs="Arial"/>
        </w:rPr>
        <w:t>,</w:t>
      </w:r>
      <w:r w:rsidRPr="00C250F0">
        <w:rPr>
          <w:rFonts w:ascii="Arial" w:hAnsi="Arial" w:cs="Arial"/>
        </w:rPr>
        <w:t xml:space="preserve"> a GP supervisor </w:t>
      </w:r>
      <w:r w:rsidR="00CE1976" w:rsidRPr="00C250F0">
        <w:rPr>
          <w:rFonts w:ascii="Arial" w:hAnsi="Arial" w:cs="Arial"/>
        </w:rPr>
        <w:t xml:space="preserve">requires </w:t>
      </w:r>
      <w:r w:rsidR="002B48FA" w:rsidRPr="00C250F0">
        <w:rPr>
          <w:rFonts w:ascii="Arial" w:hAnsi="Arial" w:cs="Arial"/>
        </w:rPr>
        <w:t xml:space="preserve">far </w:t>
      </w:r>
      <w:r w:rsidRPr="00C250F0">
        <w:rPr>
          <w:rFonts w:ascii="Arial" w:hAnsi="Arial" w:cs="Arial"/>
        </w:rPr>
        <w:t xml:space="preserve">more than just a desire to teach. </w:t>
      </w:r>
      <w:r w:rsidR="002B48FA" w:rsidRPr="00C250F0">
        <w:rPr>
          <w:rFonts w:ascii="Arial" w:hAnsi="Arial" w:cs="Arial"/>
        </w:rPr>
        <w:t xml:space="preserve">The medical educational literature is rapidly growing but many supervisors are unaware of the advances which have been made due to competing clinical demands and a difficulty in translating the literature into practice. </w:t>
      </w:r>
      <w:r w:rsidR="0008750B" w:rsidRPr="00C250F0">
        <w:rPr>
          <w:rFonts w:ascii="Arial" w:hAnsi="Arial" w:cs="Arial"/>
        </w:rPr>
        <w:t xml:space="preserve">To ensure a healthy future, </w:t>
      </w:r>
      <w:r w:rsidR="00DD7DF2" w:rsidRPr="00C250F0">
        <w:rPr>
          <w:rFonts w:ascii="Arial" w:hAnsi="Arial" w:cs="Arial"/>
        </w:rPr>
        <w:t xml:space="preserve">GPs </w:t>
      </w:r>
      <w:r w:rsidR="003F0717" w:rsidRPr="00C250F0">
        <w:rPr>
          <w:rFonts w:ascii="Arial" w:hAnsi="Arial" w:cs="Arial"/>
        </w:rPr>
        <w:t>need</w:t>
      </w:r>
      <w:r w:rsidR="00DD7DF2" w:rsidRPr="00C250F0">
        <w:rPr>
          <w:rFonts w:ascii="Arial" w:hAnsi="Arial" w:cs="Arial"/>
        </w:rPr>
        <w:t xml:space="preserve"> to have a broad range of clinical competencies. This includes, although not limited to, an ability to be reflective, interact and practice in different contexts, deal with uncertainty and complexity, be a life-long learner, engage in problem solving and appreciate the impa</w:t>
      </w:r>
      <w:bookmarkStart w:id="0" w:name="_GoBack"/>
      <w:bookmarkEnd w:id="0"/>
      <w:r w:rsidR="00DD7DF2" w:rsidRPr="00C250F0">
        <w:rPr>
          <w:rFonts w:ascii="Arial" w:hAnsi="Arial" w:cs="Arial"/>
        </w:rPr>
        <w:t>ct of society and culture</w:t>
      </w:r>
      <w:r w:rsidR="003F0717" w:rsidRPr="00C250F0">
        <w:rPr>
          <w:rFonts w:ascii="Arial" w:hAnsi="Arial" w:cs="Arial"/>
        </w:rPr>
        <w:t xml:space="preserve"> on health</w:t>
      </w:r>
      <w:r w:rsidR="00DD7DF2" w:rsidRPr="00C250F0">
        <w:rPr>
          <w:rFonts w:ascii="Arial" w:hAnsi="Arial" w:cs="Arial"/>
        </w:rPr>
        <w:t xml:space="preserve">. </w:t>
      </w:r>
      <w:r w:rsidR="003F0717" w:rsidRPr="00C250F0">
        <w:rPr>
          <w:rFonts w:ascii="Arial" w:hAnsi="Arial" w:cs="Arial"/>
        </w:rPr>
        <w:t>For GP trainees t</w:t>
      </w:r>
      <w:r w:rsidR="00DD7DF2" w:rsidRPr="00C250F0">
        <w:rPr>
          <w:rFonts w:ascii="Arial" w:hAnsi="Arial" w:cs="Arial"/>
        </w:rPr>
        <w:t>o learn and develop these competencies, competent GP supervisors are needed.</w:t>
      </w:r>
    </w:p>
    <w:p w14:paraId="0EA3CE9B" w14:textId="77777777" w:rsidR="00E969FA" w:rsidRPr="00C250F0" w:rsidRDefault="00E969FA" w:rsidP="00E969FA">
      <w:pPr>
        <w:spacing w:after="0"/>
        <w:rPr>
          <w:rFonts w:ascii="Arial" w:hAnsi="Arial" w:cs="Arial"/>
          <w:b/>
        </w:rPr>
      </w:pPr>
      <w:r w:rsidRPr="00C250F0">
        <w:rPr>
          <w:rFonts w:ascii="Arial" w:hAnsi="Arial" w:cs="Arial"/>
          <w:b/>
        </w:rPr>
        <w:t>Aims</w:t>
      </w:r>
    </w:p>
    <w:p w14:paraId="53C20D16" w14:textId="6BEC0CF4" w:rsidR="00DD7DF2" w:rsidRPr="00C250F0" w:rsidRDefault="00DD7DF2" w:rsidP="00E969FA">
      <w:pPr>
        <w:spacing w:after="0"/>
        <w:rPr>
          <w:rFonts w:ascii="Arial" w:hAnsi="Arial" w:cs="Arial"/>
        </w:rPr>
      </w:pPr>
      <w:r w:rsidRPr="00C250F0">
        <w:rPr>
          <w:rFonts w:ascii="Arial" w:hAnsi="Arial" w:cs="Arial"/>
        </w:rPr>
        <w:t>To develop a supervisor course which translates best available evidence in medical education into the practical skill of being a GP supervisor.</w:t>
      </w:r>
    </w:p>
    <w:p w14:paraId="17EDD9EC" w14:textId="567CE198" w:rsidR="00DD7DF2" w:rsidRPr="00C250F0" w:rsidRDefault="00DD7DF2" w:rsidP="00E969FA">
      <w:pPr>
        <w:spacing w:after="0"/>
        <w:rPr>
          <w:rFonts w:ascii="Arial" w:hAnsi="Arial" w:cs="Arial"/>
        </w:rPr>
      </w:pPr>
      <w:r w:rsidRPr="00C250F0">
        <w:rPr>
          <w:rFonts w:ascii="Arial" w:hAnsi="Arial" w:cs="Arial"/>
        </w:rPr>
        <w:t xml:space="preserve"> </w:t>
      </w:r>
    </w:p>
    <w:p w14:paraId="7849698F" w14:textId="77777777" w:rsidR="00E969FA" w:rsidRPr="00C250F0" w:rsidRDefault="00E969FA" w:rsidP="00E969FA">
      <w:pPr>
        <w:spacing w:after="0"/>
        <w:rPr>
          <w:rFonts w:ascii="Arial" w:hAnsi="Arial" w:cs="Arial"/>
          <w:b/>
        </w:rPr>
      </w:pPr>
      <w:r w:rsidRPr="00C250F0">
        <w:rPr>
          <w:rFonts w:ascii="Arial" w:hAnsi="Arial" w:cs="Arial"/>
          <w:b/>
        </w:rPr>
        <w:t>Method</w:t>
      </w:r>
    </w:p>
    <w:p w14:paraId="186F79FE" w14:textId="50E32A74" w:rsidR="007231B7" w:rsidRPr="00C250F0" w:rsidRDefault="007231B7" w:rsidP="00E969FA">
      <w:pPr>
        <w:spacing w:after="0"/>
        <w:rPr>
          <w:rFonts w:ascii="Arial" w:hAnsi="Arial" w:cs="Arial"/>
        </w:rPr>
      </w:pPr>
      <w:r w:rsidRPr="00C250F0">
        <w:rPr>
          <w:rFonts w:ascii="Arial" w:hAnsi="Arial" w:cs="Arial"/>
        </w:rPr>
        <w:t xml:space="preserve">A </w:t>
      </w:r>
      <w:r w:rsidR="003F0717" w:rsidRPr="00C250F0">
        <w:rPr>
          <w:rFonts w:ascii="Arial" w:hAnsi="Arial" w:cs="Arial"/>
        </w:rPr>
        <w:t xml:space="preserve">comprehensive </w:t>
      </w:r>
      <w:r w:rsidRPr="00C250F0">
        <w:rPr>
          <w:rFonts w:ascii="Arial" w:hAnsi="Arial" w:cs="Arial"/>
        </w:rPr>
        <w:t xml:space="preserve">review of the </w:t>
      </w:r>
      <w:r w:rsidR="003F0717" w:rsidRPr="00C250F0">
        <w:rPr>
          <w:rFonts w:ascii="Arial" w:hAnsi="Arial" w:cs="Arial"/>
        </w:rPr>
        <w:t xml:space="preserve">health education </w:t>
      </w:r>
      <w:r w:rsidRPr="00C250F0">
        <w:rPr>
          <w:rFonts w:ascii="Arial" w:hAnsi="Arial" w:cs="Arial"/>
        </w:rPr>
        <w:t>literatu</w:t>
      </w:r>
      <w:r w:rsidR="003F0717" w:rsidRPr="00C250F0">
        <w:rPr>
          <w:rFonts w:ascii="Arial" w:hAnsi="Arial" w:cs="Arial"/>
        </w:rPr>
        <w:t xml:space="preserve">re was conducted. Key areas </w:t>
      </w:r>
      <w:r w:rsidRPr="00C250F0">
        <w:rPr>
          <w:rFonts w:ascii="Arial" w:hAnsi="Arial" w:cs="Arial"/>
        </w:rPr>
        <w:t xml:space="preserve">were identified. </w:t>
      </w:r>
      <w:r w:rsidR="00452BD1" w:rsidRPr="00C250F0">
        <w:rPr>
          <w:rFonts w:ascii="Arial" w:hAnsi="Arial" w:cs="Arial"/>
        </w:rPr>
        <w:t xml:space="preserve">Educational concepts were translated into clinical practice and case studies. Content was developed into an online course with a programmatic assessment framework </w:t>
      </w:r>
      <w:r w:rsidR="003F0717" w:rsidRPr="00C250F0">
        <w:rPr>
          <w:rFonts w:ascii="Arial" w:hAnsi="Arial" w:cs="Arial"/>
        </w:rPr>
        <w:t>applied</w:t>
      </w:r>
      <w:r w:rsidR="00452BD1" w:rsidRPr="00C250F0">
        <w:rPr>
          <w:rFonts w:ascii="Arial" w:hAnsi="Arial" w:cs="Arial"/>
        </w:rPr>
        <w:t>. This was then piloted with supervisors and</w:t>
      </w:r>
      <w:r w:rsidR="003F0717" w:rsidRPr="00C250F0">
        <w:rPr>
          <w:rFonts w:ascii="Arial" w:hAnsi="Arial" w:cs="Arial"/>
        </w:rPr>
        <w:t xml:space="preserve"> an</w:t>
      </w:r>
      <w:r w:rsidR="00452BD1" w:rsidRPr="00C250F0">
        <w:rPr>
          <w:rFonts w:ascii="Arial" w:hAnsi="Arial" w:cs="Arial"/>
        </w:rPr>
        <w:t xml:space="preserve"> evaluation of learning outcomes and acceptability of use</w:t>
      </w:r>
      <w:r w:rsidR="003F0717" w:rsidRPr="00C250F0">
        <w:rPr>
          <w:rFonts w:ascii="Arial" w:hAnsi="Arial" w:cs="Arial"/>
        </w:rPr>
        <w:t xml:space="preserve"> undertaken</w:t>
      </w:r>
      <w:r w:rsidR="00452BD1" w:rsidRPr="00C250F0">
        <w:rPr>
          <w:rFonts w:ascii="Arial" w:hAnsi="Arial" w:cs="Arial"/>
        </w:rPr>
        <w:t>.</w:t>
      </w:r>
    </w:p>
    <w:p w14:paraId="4C8DB2D6" w14:textId="77777777" w:rsidR="007231B7" w:rsidRPr="00C250F0" w:rsidRDefault="007231B7" w:rsidP="00E969FA">
      <w:pPr>
        <w:spacing w:after="0"/>
        <w:rPr>
          <w:rFonts w:ascii="Arial" w:hAnsi="Arial" w:cs="Arial"/>
        </w:rPr>
      </w:pPr>
    </w:p>
    <w:p w14:paraId="0A709A9E" w14:textId="77777777" w:rsidR="00E969FA" w:rsidRPr="00C250F0" w:rsidRDefault="00E969FA" w:rsidP="00E969FA">
      <w:pPr>
        <w:spacing w:after="0"/>
        <w:rPr>
          <w:rFonts w:ascii="Arial" w:hAnsi="Arial" w:cs="Arial"/>
          <w:b/>
        </w:rPr>
      </w:pPr>
      <w:r w:rsidRPr="00C250F0">
        <w:rPr>
          <w:rFonts w:ascii="Arial" w:hAnsi="Arial" w:cs="Arial"/>
          <w:b/>
        </w:rPr>
        <w:t>Results</w:t>
      </w:r>
    </w:p>
    <w:p w14:paraId="3A8408AC" w14:textId="00819588" w:rsidR="00452BD1" w:rsidRPr="00C250F0" w:rsidRDefault="00452BD1" w:rsidP="00E969FA">
      <w:pPr>
        <w:spacing w:after="0"/>
        <w:rPr>
          <w:rFonts w:ascii="Arial" w:hAnsi="Arial" w:cs="Arial"/>
        </w:rPr>
      </w:pPr>
      <w:r w:rsidRPr="00C250F0">
        <w:rPr>
          <w:rFonts w:ascii="Arial" w:hAnsi="Arial" w:cs="Arial"/>
        </w:rPr>
        <w:t>The content was able to be developed into an online course which underwent peer review with positive feedback.</w:t>
      </w:r>
      <w:r w:rsidR="003F0717" w:rsidRPr="00C250F0">
        <w:rPr>
          <w:rFonts w:ascii="Arial" w:hAnsi="Arial" w:cs="Arial"/>
        </w:rPr>
        <w:t xml:space="preserve"> Small changes were implemented as a result of the pilot.</w:t>
      </w:r>
      <w:r w:rsidRPr="00C250F0">
        <w:rPr>
          <w:rFonts w:ascii="Arial" w:hAnsi="Arial" w:cs="Arial"/>
        </w:rPr>
        <w:t xml:space="preserve"> Evaluation data is still being collected.</w:t>
      </w:r>
    </w:p>
    <w:p w14:paraId="3E64C270" w14:textId="77777777" w:rsidR="00452BD1" w:rsidRPr="00C250F0" w:rsidRDefault="00452BD1" w:rsidP="00E969FA">
      <w:pPr>
        <w:spacing w:after="0"/>
        <w:rPr>
          <w:rFonts w:ascii="Arial" w:hAnsi="Arial" w:cs="Arial"/>
          <w:b/>
        </w:rPr>
      </w:pPr>
    </w:p>
    <w:p w14:paraId="6844665A" w14:textId="77777777" w:rsidR="00E969FA" w:rsidRPr="00C250F0" w:rsidRDefault="00E969FA" w:rsidP="00E969FA">
      <w:pPr>
        <w:spacing w:after="0"/>
        <w:rPr>
          <w:rFonts w:ascii="Arial" w:hAnsi="Arial" w:cs="Arial"/>
          <w:b/>
        </w:rPr>
      </w:pPr>
      <w:r w:rsidRPr="00C250F0">
        <w:rPr>
          <w:rFonts w:ascii="Arial" w:hAnsi="Arial" w:cs="Arial"/>
          <w:b/>
        </w:rPr>
        <w:t>Conclusion</w:t>
      </w:r>
    </w:p>
    <w:p w14:paraId="6556C111" w14:textId="5A7E0E97" w:rsidR="00654FDD" w:rsidRPr="00C250F0" w:rsidRDefault="003F0717" w:rsidP="00627DAD">
      <w:pPr>
        <w:rPr>
          <w:rFonts w:ascii="Arial" w:hAnsi="Arial" w:cs="Arial"/>
          <w:color w:val="000000" w:themeColor="text1"/>
        </w:rPr>
      </w:pPr>
      <w:r w:rsidRPr="00C250F0">
        <w:rPr>
          <w:rFonts w:ascii="Arial" w:hAnsi="Arial" w:cs="Arial"/>
          <w:color w:val="000000" w:themeColor="text1"/>
        </w:rPr>
        <w:t xml:space="preserve">A healthy future needs </w:t>
      </w:r>
      <w:r w:rsidR="00452BD1" w:rsidRPr="00C250F0">
        <w:rPr>
          <w:rFonts w:ascii="Arial" w:hAnsi="Arial" w:cs="Arial"/>
          <w:color w:val="000000" w:themeColor="text1"/>
        </w:rPr>
        <w:t xml:space="preserve">excellence in general practice teaching. GP Supervisors have the responsibility of </w:t>
      </w:r>
      <w:r w:rsidRPr="00C250F0">
        <w:rPr>
          <w:rFonts w:ascii="Arial" w:hAnsi="Arial" w:cs="Arial"/>
          <w:color w:val="000000" w:themeColor="text1"/>
        </w:rPr>
        <w:t>coaching</w:t>
      </w:r>
      <w:r w:rsidR="00452BD1" w:rsidRPr="00C250F0">
        <w:rPr>
          <w:rFonts w:ascii="Arial" w:hAnsi="Arial" w:cs="Arial"/>
          <w:color w:val="000000" w:themeColor="text1"/>
        </w:rPr>
        <w:t xml:space="preserve"> </w:t>
      </w:r>
      <w:r w:rsidRPr="00C250F0">
        <w:rPr>
          <w:rFonts w:ascii="Arial" w:hAnsi="Arial" w:cs="Arial"/>
          <w:color w:val="000000" w:themeColor="text1"/>
        </w:rPr>
        <w:t>trainees</w:t>
      </w:r>
      <w:r w:rsidR="00452BD1" w:rsidRPr="00C250F0">
        <w:rPr>
          <w:rFonts w:ascii="Arial" w:hAnsi="Arial" w:cs="Arial"/>
          <w:color w:val="000000" w:themeColor="text1"/>
        </w:rPr>
        <w:t xml:space="preserve"> </w:t>
      </w:r>
      <w:r w:rsidRPr="00C250F0">
        <w:rPr>
          <w:rFonts w:ascii="Arial" w:hAnsi="Arial" w:cs="Arial"/>
          <w:color w:val="000000" w:themeColor="text1"/>
        </w:rPr>
        <w:t>to have</w:t>
      </w:r>
      <w:r w:rsidR="00452BD1" w:rsidRPr="00C250F0">
        <w:rPr>
          <w:rFonts w:ascii="Arial" w:hAnsi="Arial" w:cs="Arial"/>
          <w:color w:val="000000" w:themeColor="text1"/>
        </w:rPr>
        <w:t xml:space="preserve"> a broad range of competencies, more than just clinical knowledge. Evidence from best practice in medical education can be translated into an online course which is relevant for supervisors in their daily teaching. </w:t>
      </w:r>
    </w:p>
    <w:p w14:paraId="65CC8401" w14:textId="7B53F10C" w:rsidR="00D36DC2" w:rsidRPr="00D36DC2" w:rsidRDefault="00D36DC2" w:rsidP="00627DAD">
      <w:pPr>
        <w:rPr>
          <w:rFonts w:ascii="Times New Roman" w:hAnsi="Times New Roman"/>
          <w:b/>
          <w:color w:val="000000" w:themeColor="text1"/>
          <w:sz w:val="20"/>
        </w:rPr>
      </w:pPr>
    </w:p>
    <w:sectPr w:rsidR="00D36DC2" w:rsidRPr="00D36DC2"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CB4AE" w14:textId="77777777" w:rsidR="008A3A77" w:rsidRDefault="008A3A77" w:rsidP="00DB6276">
      <w:pPr>
        <w:spacing w:after="0" w:line="240" w:lineRule="auto"/>
      </w:pPr>
      <w:r>
        <w:separator/>
      </w:r>
    </w:p>
  </w:endnote>
  <w:endnote w:type="continuationSeparator" w:id="0">
    <w:p w14:paraId="1FF9D823" w14:textId="77777777" w:rsidR="008A3A77" w:rsidRDefault="008A3A77"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B76C1" w14:textId="77777777" w:rsidR="008A3A77" w:rsidRDefault="008A3A77" w:rsidP="00DB6276">
      <w:pPr>
        <w:spacing w:after="0" w:line="240" w:lineRule="auto"/>
      </w:pPr>
      <w:r>
        <w:separator/>
      </w:r>
    </w:p>
  </w:footnote>
  <w:footnote w:type="continuationSeparator" w:id="0">
    <w:p w14:paraId="746E2A61" w14:textId="77777777" w:rsidR="008A3A77" w:rsidRDefault="008A3A77" w:rsidP="00DB62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4C3E36"/>
    <w:multiLevelType w:val="hybridMultilevel"/>
    <w:tmpl w:val="D4AE8E66"/>
    <w:lvl w:ilvl="0" w:tplc="6CC8A444">
      <w:start w:val="1"/>
      <w:numFmt w:val="decimal"/>
      <w:lvlText w:val="%1."/>
      <w:lvlJc w:val="left"/>
      <w:pPr>
        <w:tabs>
          <w:tab w:val="num" w:pos="720"/>
        </w:tabs>
        <w:ind w:left="720" w:hanging="360"/>
      </w:pPr>
    </w:lvl>
    <w:lvl w:ilvl="1" w:tplc="4BCAFCCC" w:tentative="1">
      <w:start w:val="1"/>
      <w:numFmt w:val="decimal"/>
      <w:lvlText w:val="%2."/>
      <w:lvlJc w:val="left"/>
      <w:pPr>
        <w:tabs>
          <w:tab w:val="num" w:pos="1440"/>
        </w:tabs>
        <w:ind w:left="1440" w:hanging="360"/>
      </w:pPr>
    </w:lvl>
    <w:lvl w:ilvl="2" w:tplc="D6E6CF5C" w:tentative="1">
      <w:start w:val="1"/>
      <w:numFmt w:val="decimal"/>
      <w:lvlText w:val="%3."/>
      <w:lvlJc w:val="left"/>
      <w:pPr>
        <w:tabs>
          <w:tab w:val="num" w:pos="2160"/>
        </w:tabs>
        <w:ind w:left="2160" w:hanging="360"/>
      </w:pPr>
    </w:lvl>
    <w:lvl w:ilvl="3" w:tplc="7924F972" w:tentative="1">
      <w:start w:val="1"/>
      <w:numFmt w:val="decimal"/>
      <w:lvlText w:val="%4."/>
      <w:lvlJc w:val="left"/>
      <w:pPr>
        <w:tabs>
          <w:tab w:val="num" w:pos="2880"/>
        </w:tabs>
        <w:ind w:left="2880" w:hanging="360"/>
      </w:pPr>
    </w:lvl>
    <w:lvl w:ilvl="4" w:tplc="57E2EA68" w:tentative="1">
      <w:start w:val="1"/>
      <w:numFmt w:val="decimal"/>
      <w:lvlText w:val="%5."/>
      <w:lvlJc w:val="left"/>
      <w:pPr>
        <w:tabs>
          <w:tab w:val="num" w:pos="3600"/>
        </w:tabs>
        <w:ind w:left="3600" w:hanging="360"/>
      </w:pPr>
    </w:lvl>
    <w:lvl w:ilvl="5" w:tplc="5D7E30A4" w:tentative="1">
      <w:start w:val="1"/>
      <w:numFmt w:val="decimal"/>
      <w:lvlText w:val="%6."/>
      <w:lvlJc w:val="left"/>
      <w:pPr>
        <w:tabs>
          <w:tab w:val="num" w:pos="4320"/>
        </w:tabs>
        <w:ind w:left="4320" w:hanging="360"/>
      </w:pPr>
    </w:lvl>
    <w:lvl w:ilvl="6" w:tplc="5C045C68" w:tentative="1">
      <w:start w:val="1"/>
      <w:numFmt w:val="decimal"/>
      <w:lvlText w:val="%7."/>
      <w:lvlJc w:val="left"/>
      <w:pPr>
        <w:tabs>
          <w:tab w:val="num" w:pos="5040"/>
        </w:tabs>
        <w:ind w:left="5040" w:hanging="360"/>
      </w:pPr>
    </w:lvl>
    <w:lvl w:ilvl="7" w:tplc="715EB9DC" w:tentative="1">
      <w:start w:val="1"/>
      <w:numFmt w:val="decimal"/>
      <w:lvlText w:val="%8."/>
      <w:lvlJc w:val="left"/>
      <w:pPr>
        <w:tabs>
          <w:tab w:val="num" w:pos="5760"/>
        </w:tabs>
        <w:ind w:left="5760" w:hanging="360"/>
      </w:pPr>
    </w:lvl>
    <w:lvl w:ilvl="8" w:tplc="AB36AC74" w:tentative="1">
      <w:start w:val="1"/>
      <w:numFmt w:val="decimal"/>
      <w:lvlText w:val="%9."/>
      <w:lvlJc w:val="left"/>
      <w:pPr>
        <w:tabs>
          <w:tab w:val="num" w:pos="6480"/>
        </w:tabs>
        <w:ind w:left="6480" w:hanging="360"/>
      </w:pPr>
    </w:lvl>
  </w:abstractNum>
  <w:abstractNum w:abstractNumId="4">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7762AD"/>
    <w:multiLevelType w:val="hybridMultilevel"/>
    <w:tmpl w:val="F2C6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7"/>
  </w:num>
  <w:num w:numId="4">
    <w:abstractNumId w:val="26"/>
  </w:num>
  <w:num w:numId="5">
    <w:abstractNumId w:val="14"/>
  </w:num>
  <w:num w:numId="6">
    <w:abstractNumId w:val="24"/>
  </w:num>
  <w:num w:numId="7">
    <w:abstractNumId w:val="8"/>
  </w:num>
  <w:num w:numId="8">
    <w:abstractNumId w:val="15"/>
  </w:num>
  <w:num w:numId="9">
    <w:abstractNumId w:val="7"/>
  </w:num>
  <w:num w:numId="10">
    <w:abstractNumId w:val="23"/>
  </w:num>
  <w:num w:numId="11">
    <w:abstractNumId w:val="16"/>
  </w:num>
  <w:num w:numId="12">
    <w:abstractNumId w:val="5"/>
  </w:num>
  <w:num w:numId="13">
    <w:abstractNumId w:val="0"/>
  </w:num>
  <w:num w:numId="14">
    <w:abstractNumId w:val="25"/>
  </w:num>
  <w:num w:numId="15">
    <w:abstractNumId w:val="1"/>
  </w:num>
  <w:num w:numId="16">
    <w:abstractNumId w:val="18"/>
  </w:num>
  <w:num w:numId="17">
    <w:abstractNumId w:val="4"/>
  </w:num>
  <w:num w:numId="18">
    <w:abstractNumId w:val="22"/>
  </w:num>
  <w:num w:numId="1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9"/>
  </w:num>
  <w:num w:numId="22">
    <w:abstractNumId w:val="20"/>
  </w:num>
  <w:num w:numId="23">
    <w:abstractNumId w:val="21"/>
  </w:num>
  <w:num w:numId="24">
    <w:abstractNumId w:val="13"/>
  </w:num>
  <w:num w:numId="25">
    <w:abstractNumId w:val="27"/>
  </w:num>
  <w:num w:numId="26">
    <w:abstractNumId w:val="28"/>
  </w:num>
  <w:num w:numId="27">
    <w:abstractNumId w:val="2"/>
  </w:num>
  <w:num w:numId="28">
    <w:abstractNumId w:val="11"/>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34267"/>
    <w:rsid w:val="000530F3"/>
    <w:rsid w:val="00055DE8"/>
    <w:rsid w:val="0006205D"/>
    <w:rsid w:val="00065794"/>
    <w:rsid w:val="0008750B"/>
    <w:rsid w:val="00087BAA"/>
    <w:rsid w:val="0009481D"/>
    <w:rsid w:val="000A005C"/>
    <w:rsid w:val="000D1EB3"/>
    <w:rsid w:val="000F2CD9"/>
    <w:rsid w:val="0011498A"/>
    <w:rsid w:val="0013010A"/>
    <w:rsid w:val="001778E2"/>
    <w:rsid w:val="001A0E12"/>
    <w:rsid w:val="001A7273"/>
    <w:rsid w:val="001F7390"/>
    <w:rsid w:val="00204AE2"/>
    <w:rsid w:val="002061A7"/>
    <w:rsid w:val="00226C37"/>
    <w:rsid w:val="00237188"/>
    <w:rsid w:val="00245DBC"/>
    <w:rsid w:val="002B48FA"/>
    <w:rsid w:val="002C520E"/>
    <w:rsid w:val="002D1372"/>
    <w:rsid w:val="002D267A"/>
    <w:rsid w:val="002D6E16"/>
    <w:rsid w:val="00323232"/>
    <w:rsid w:val="003319CA"/>
    <w:rsid w:val="0037377D"/>
    <w:rsid w:val="003A5C47"/>
    <w:rsid w:val="003B56C9"/>
    <w:rsid w:val="003C0B6D"/>
    <w:rsid w:val="003C790B"/>
    <w:rsid w:val="003D7F5C"/>
    <w:rsid w:val="003F0717"/>
    <w:rsid w:val="00446F74"/>
    <w:rsid w:val="00452BD1"/>
    <w:rsid w:val="004806DA"/>
    <w:rsid w:val="004A4C8F"/>
    <w:rsid w:val="004A7DF6"/>
    <w:rsid w:val="004A7F18"/>
    <w:rsid w:val="004C0697"/>
    <w:rsid w:val="004C4FEF"/>
    <w:rsid w:val="004D29AB"/>
    <w:rsid w:val="004D35FA"/>
    <w:rsid w:val="004F5E9D"/>
    <w:rsid w:val="00556C76"/>
    <w:rsid w:val="00561AD8"/>
    <w:rsid w:val="005C4F93"/>
    <w:rsid w:val="006150A8"/>
    <w:rsid w:val="00627DAD"/>
    <w:rsid w:val="00634A5F"/>
    <w:rsid w:val="00654FDD"/>
    <w:rsid w:val="00663396"/>
    <w:rsid w:val="00687FF6"/>
    <w:rsid w:val="006C512C"/>
    <w:rsid w:val="006D081B"/>
    <w:rsid w:val="006D10CF"/>
    <w:rsid w:val="007116E9"/>
    <w:rsid w:val="007231B7"/>
    <w:rsid w:val="007340C2"/>
    <w:rsid w:val="00782795"/>
    <w:rsid w:val="007A3219"/>
    <w:rsid w:val="007A4975"/>
    <w:rsid w:val="007C516D"/>
    <w:rsid w:val="00800E25"/>
    <w:rsid w:val="008426B4"/>
    <w:rsid w:val="00866BFD"/>
    <w:rsid w:val="008A3A77"/>
    <w:rsid w:val="008A6431"/>
    <w:rsid w:val="008D7BF0"/>
    <w:rsid w:val="008F6C14"/>
    <w:rsid w:val="00904EA8"/>
    <w:rsid w:val="00937FEB"/>
    <w:rsid w:val="0098351A"/>
    <w:rsid w:val="00984CE1"/>
    <w:rsid w:val="00995919"/>
    <w:rsid w:val="009C7760"/>
    <w:rsid w:val="009F0366"/>
    <w:rsid w:val="00A06D50"/>
    <w:rsid w:val="00A12B60"/>
    <w:rsid w:val="00A270EE"/>
    <w:rsid w:val="00A364F0"/>
    <w:rsid w:val="00A37C03"/>
    <w:rsid w:val="00A4054A"/>
    <w:rsid w:val="00A606C7"/>
    <w:rsid w:val="00A80054"/>
    <w:rsid w:val="00A848B4"/>
    <w:rsid w:val="00AA6275"/>
    <w:rsid w:val="00AA7219"/>
    <w:rsid w:val="00AC7F73"/>
    <w:rsid w:val="00AE5A5E"/>
    <w:rsid w:val="00AF7CB9"/>
    <w:rsid w:val="00B03208"/>
    <w:rsid w:val="00B12D26"/>
    <w:rsid w:val="00B20279"/>
    <w:rsid w:val="00B35E33"/>
    <w:rsid w:val="00B730A7"/>
    <w:rsid w:val="00BD3208"/>
    <w:rsid w:val="00BD72AD"/>
    <w:rsid w:val="00BF5A92"/>
    <w:rsid w:val="00C218BD"/>
    <w:rsid w:val="00C250F0"/>
    <w:rsid w:val="00C3505E"/>
    <w:rsid w:val="00C4224F"/>
    <w:rsid w:val="00C426BE"/>
    <w:rsid w:val="00C766F5"/>
    <w:rsid w:val="00CA4098"/>
    <w:rsid w:val="00CE1976"/>
    <w:rsid w:val="00D22221"/>
    <w:rsid w:val="00D36DC2"/>
    <w:rsid w:val="00D56905"/>
    <w:rsid w:val="00D675D7"/>
    <w:rsid w:val="00D75A93"/>
    <w:rsid w:val="00D91638"/>
    <w:rsid w:val="00D94D46"/>
    <w:rsid w:val="00DB6276"/>
    <w:rsid w:val="00DC7A66"/>
    <w:rsid w:val="00DD428F"/>
    <w:rsid w:val="00DD7DF2"/>
    <w:rsid w:val="00DE0E61"/>
    <w:rsid w:val="00DF2A39"/>
    <w:rsid w:val="00E25F07"/>
    <w:rsid w:val="00E276B8"/>
    <w:rsid w:val="00E27C34"/>
    <w:rsid w:val="00E33BE3"/>
    <w:rsid w:val="00E36586"/>
    <w:rsid w:val="00E47A4C"/>
    <w:rsid w:val="00E55FB0"/>
    <w:rsid w:val="00E90532"/>
    <w:rsid w:val="00E969FA"/>
    <w:rsid w:val="00EA51A6"/>
    <w:rsid w:val="00EC46E6"/>
    <w:rsid w:val="00ED7C3D"/>
    <w:rsid w:val="00EE417F"/>
    <w:rsid w:val="00F052AA"/>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EC7A8"/>
  <w15:chartTrackingRefBased/>
  <w15:docId w15:val="{0FE5F231-FD2E-4C93-ADC2-876B884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 w:id="1831093018">
      <w:bodyDiv w:val="1"/>
      <w:marLeft w:val="0"/>
      <w:marRight w:val="0"/>
      <w:marTop w:val="0"/>
      <w:marBottom w:val="0"/>
      <w:divBdr>
        <w:top w:val="none" w:sz="0" w:space="0" w:color="auto"/>
        <w:left w:val="none" w:sz="0" w:space="0" w:color="auto"/>
        <w:bottom w:val="none" w:sz="0" w:space="0" w:color="auto"/>
        <w:right w:val="none" w:sz="0" w:space="0" w:color="auto"/>
      </w:divBdr>
      <w:divsChild>
        <w:div w:id="1160392934">
          <w:marLeft w:val="720"/>
          <w:marRight w:val="0"/>
          <w:marTop w:val="0"/>
          <w:marBottom w:val="0"/>
          <w:divBdr>
            <w:top w:val="none" w:sz="0" w:space="0" w:color="auto"/>
            <w:left w:val="none" w:sz="0" w:space="0" w:color="auto"/>
            <w:bottom w:val="none" w:sz="0" w:space="0" w:color="auto"/>
            <w:right w:val="none" w:sz="0" w:space="0" w:color="auto"/>
          </w:divBdr>
        </w:div>
        <w:div w:id="722942472">
          <w:marLeft w:val="720"/>
          <w:marRight w:val="0"/>
          <w:marTop w:val="0"/>
          <w:marBottom w:val="0"/>
          <w:divBdr>
            <w:top w:val="none" w:sz="0" w:space="0" w:color="auto"/>
            <w:left w:val="none" w:sz="0" w:space="0" w:color="auto"/>
            <w:bottom w:val="none" w:sz="0" w:space="0" w:color="auto"/>
            <w:right w:val="none" w:sz="0" w:space="0" w:color="auto"/>
          </w:divBdr>
        </w:div>
        <w:div w:id="109126287">
          <w:marLeft w:val="720"/>
          <w:marRight w:val="0"/>
          <w:marTop w:val="0"/>
          <w:marBottom w:val="0"/>
          <w:divBdr>
            <w:top w:val="none" w:sz="0" w:space="0" w:color="auto"/>
            <w:left w:val="none" w:sz="0" w:space="0" w:color="auto"/>
            <w:bottom w:val="none" w:sz="0" w:space="0" w:color="auto"/>
            <w:right w:val="none" w:sz="0" w:space="0" w:color="auto"/>
          </w:divBdr>
        </w:div>
        <w:div w:id="216551996">
          <w:marLeft w:val="720"/>
          <w:marRight w:val="0"/>
          <w:marTop w:val="0"/>
          <w:marBottom w:val="0"/>
          <w:divBdr>
            <w:top w:val="none" w:sz="0" w:space="0" w:color="auto"/>
            <w:left w:val="none" w:sz="0" w:space="0" w:color="auto"/>
            <w:bottom w:val="none" w:sz="0" w:space="0" w:color="auto"/>
            <w:right w:val="none" w:sz="0" w:space="0" w:color="auto"/>
          </w:divBdr>
        </w:div>
        <w:div w:id="113707076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294</Words>
  <Characters>1680</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Nyoli Valentine</cp:lastModifiedBy>
  <cp:revision>10</cp:revision>
  <dcterms:created xsi:type="dcterms:W3CDTF">2018-03-01T03:47:00Z</dcterms:created>
  <dcterms:modified xsi:type="dcterms:W3CDTF">2018-03-03T03:13:00Z</dcterms:modified>
</cp:coreProperties>
</file>