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98" w:rsidRDefault="00C30698">
      <w:pPr>
        <w:pStyle w:val="Body"/>
        <w:spacing w:after="0"/>
        <w:rPr>
          <w:rFonts w:ascii="Arial" w:hAnsi="Arial"/>
        </w:rPr>
      </w:pPr>
      <w:bookmarkStart w:id="0" w:name="_GoBack"/>
      <w:bookmarkEnd w:id="0"/>
    </w:p>
    <w:p w:rsidR="00C30698" w:rsidRDefault="000D276A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Title</w:t>
      </w:r>
    </w:p>
    <w:p w:rsidR="00C30698" w:rsidRDefault="000D276A">
      <w:pPr>
        <w:pStyle w:val="Default"/>
        <w:rPr>
          <w:rFonts w:ascii="Arial" w:eastAsia="Arial" w:hAnsi="Arial" w:cs="Arial"/>
          <w:color w:val="444444"/>
          <w:sz w:val="24"/>
          <w:szCs w:val="24"/>
        </w:rPr>
      </w:pPr>
      <w:r>
        <w:rPr>
          <w:rFonts w:ascii="Arial" w:hAnsi="Arial"/>
          <w:color w:val="444444"/>
          <w:sz w:val="24"/>
          <w:szCs w:val="24"/>
        </w:rPr>
        <w:t xml:space="preserve">Social media video improves informed choice for breast cancer screening </w:t>
      </w:r>
    </w:p>
    <w:p w:rsidR="00C30698" w:rsidRDefault="00C30698">
      <w:pPr>
        <w:pStyle w:val="Body"/>
        <w:spacing w:after="0"/>
        <w:rPr>
          <w:rFonts w:ascii="Arial" w:eastAsia="Arial" w:hAnsi="Arial" w:cs="Arial"/>
        </w:rPr>
      </w:pPr>
    </w:p>
    <w:p w:rsidR="00C30698" w:rsidRDefault="000D276A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Author and affiliations</w:t>
      </w:r>
    </w:p>
    <w:p w:rsidR="00C30698" w:rsidRDefault="000D276A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Dr. Daniel </w:t>
      </w:r>
      <w:proofErr w:type="spellStart"/>
      <w:r>
        <w:rPr>
          <w:rFonts w:ascii="Arial" w:hAnsi="Arial"/>
          <w:sz w:val="24"/>
          <w:szCs w:val="24"/>
          <w:lang w:val="en-US"/>
        </w:rPr>
        <w:t>Aronov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- RACGP, Monash University</w:t>
      </w:r>
    </w:p>
    <w:p w:rsidR="00C30698" w:rsidRDefault="00C30698">
      <w:pPr>
        <w:pStyle w:val="Body"/>
        <w:spacing w:after="0"/>
        <w:rPr>
          <w:rFonts w:ascii="Arial" w:eastAsia="Arial" w:hAnsi="Arial" w:cs="Arial"/>
        </w:rPr>
      </w:pPr>
    </w:p>
    <w:p w:rsidR="00C30698" w:rsidRDefault="00C30698">
      <w:pPr>
        <w:pStyle w:val="Body"/>
        <w:spacing w:after="0"/>
        <w:rPr>
          <w:rFonts w:ascii="Arial" w:eastAsia="Arial" w:hAnsi="Arial" w:cs="Arial"/>
        </w:rPr>
      </w:pPr>
    </w:p>
    <w:p w:rsidR="00C30698" w:rsidRDefault="000D276A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Background</w:t>
      </w:r>
    </w:p>
    <w:p w:rsidR="00C30698" w:rsidRDefault="000D276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Arial" w:hAnsi="Arial" w:cs="Arial"/>
          <w:color w:val="454545"/>
          <w:sz w:val="24"/>
          <w:szCs w:val="24"/>
        </w:rPr>
      </w:pPr>
      <w:r>
        <w:rPr>
          <w:rFonts w:ascii="Arial" w:hAnsi="Arial"/>
          <w:color w:val="454545"/>
          <w:sz w:val="24"/>
          <w:szCs w:val="24"/>
        </w:rPr>
        <w:t xml:space="preserve">There is strong evidence that women in Australia are not aware of the harms and benefits of </w:t>
      </w:r>
      <w:r>
        <w:rPr>
          <w:rFonts w:ascii="Arial" w:hAnsi="Arial"/>
          <w:color w:val="454545"/>
          <w:sz w:val="24"/>
          <w:szCs w:val="24"/>
        </w:rPr>
        <w:t>breast cancer screening when deciding to screen</w:t>
      </w:r>
      <w:r>
        <w:rPr>
          <w:rFonts w:ascii="Arial" w:hAnsi="Arial"/>
          <w:color w:val="454545"/>
          <w:sz w:val="24"/>
          <w:szCs w:val="24"/>
          <w:vertAlign w:val="superscript"/>
        </w:rPr>
        <w:t>1</w:t>
      </w:r>
      <w:r>
        <w:rPr>
          <w:rFonts w:ascii="Arial" w:hAnsi="Arial"/>
          <w:color w:val="454545"/>
          <w:sz w:val="24"/>
          <w:szCs w:val="24"/>
        </w:rPr>
        <w:t>. They are thus not making an informed choice. While tools have been developed to improve informed choice these are not being sought and are laborious to use</w:t>
      </w:r>
      <w:r>
        <w:rPr>
          <w:rFonts w:ascii="Arial" w:hAnsi="Arial"/>
          <w:color w:val="454545"/>
          <w:sz w:val="24"/>
          <w:szCs w:val="24"/>
          <w:vertAlign w:val="superscript"/>
        </w:rPr>
        <w:t>2</w:t>
      </w:r>
      <w:r>
        <w:rPr>
          <w:rFonts w:ascii="Arial" w:hAnsi="Arial"/>
          <w:color w:val="454545"/>
          <w:sz w:val="24"/>
          <w:szCs w:val="24"/>
        </w:rPr>
        <w:t xml:space="preserve">. Social media has increasingly become a platform </w:t>
      </w:r>
      <w:r>
        <w:rPr>
          <w:rFonts w:ascii="Arial" w:hAnsi="Arial"/>
          <w:color w:val="454545"/>
          <w:sz w:val="24"/>
          <w:szCs w:val="24"/>
        </w:rPr>
        <w:t>by which the public obtain health information.</w:t>
      </w: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0D276A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Aims</w:t>
      </w:r>
    </w:p>
    <w:p w:rsidR="00C30698" w:rsidRDefault="000D276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Arial" w:hAnsi="Arial" w:cs="Arial"/>
          <w:color w:val="454545"/>
          <w:sz w:val="24"/>
          <w:szCs w:val="24"/>
        </w:rPr>
      </w:pPr>
      <w:r>
        <w:rPr>
          <w:rFonts w:ascii="Arial" w:hAnsi="Arial"/>
          <w:color w:val="454545"/>
          <w:sz w:val="24"/>
          <w:szCs w:val="24"/>
        </w:rPr>
        <w:t>This research aims to determine whether a short video, suitable for social media, could be used to improve informed choice in women deciding to undergo breast cancer screening.</w:t>
      </w: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0D276A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Method</w:t>
      </w:r>
    </w:p>
    <w:p w:rsidR="00C30698" w:rsidRDefault="000D276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Arial" w:hAnsi="Arial" w:cs="Arial"/>
          <w:color w:val="454545"/>
          <w:sz w:val="24"/>
          <w:szCs w:val="24"/>
        </w:rPr>
      </w:pPr>
      <w:r>
        <w:rPr>
          <w:rFonts w:ascii="Arial" w:hAnsi="Arial"/>
          <w:color w:val="454545"/>
          <w:sz w:val="24"/>
          <w:szCs w:val="24"/>
        </w:rPr>
        <w:t xml:space="preserve">A two-minute </w:t>
      </w:r>
      <w:r>
        <w:rPr>
          <w:rFonts w:ascii="Arial" w:hAnsi="Arial"/>
          <w:color w:val="454545"/>
          <w:sz w:val="24"/>
          <w:szCs w:val="24"/>
        </w:rPr>
        <w:t>video outlining the harms and benefits of breast cancer screening was created using data from the Cochrane review</w:t>
      </w:r>
      <w:r>
        <w:rPr>
          <w:rFonts w:ascii="Arial" w:hAnsi="Arial"/>
          <w:color w:val="454545"/>
          <w:sz w:val="24"/>
          <w:szCs w:val="24"/>
          <w:vertAlign w:val="superscript"/>
        </w:rPr>
        <w:t>3</w:t>
      </w:r>
      <w:r>
        <w:rPr>
          <w:rFonts w:ascii="Arial" w:hAnsi="Arial"/>
          <w:color w:val="454545"/>
          <w:sz w:val="24"/>
          <w:szCs w:val="24"/>
        </w:rPr>
        <w:t>. Women were recruited via Facebook and completed a survey that tested their knowledge of the harms and benefits of breast cancer screening. T</w:t>
      </w:r>
      <w:r>
        <w:rPr>
          <w:rFonts w:ascii="Arial" w:hAnsi="Arial"/>
          <w:color w:val="454545"/>
          <w:sz w:val="24"/>
          <w:szCs w:val="24"/>
        </w:rPr>
        <w:t>hey then watched the video and were again tested on their knowledge of the harms and benefits. Data was also collected on attitudes and intention to screen.</w:t>
      </w: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0D276A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Results</w:t>
      </w:r>
    </w:p>
    <w:p w:rsidR="00C30698" w:rsidRDefault="000D276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Arial" w:hAnsi="Arial" w:cs="Arial"/>
          <w:color w:val="454545"/>
          <w:sz w:val="24"/>
          <w:szCs w:val="24"/>
        </w:rPr>
      </w:pPr>
      <w:r>
        <w:rPr>
          <w:rFonts w:ascii="Arial" w:hAnsi="Arial"/>
          <w:color w:val="454545"/>
          <w:sz w:val="24"/>
          <w:szCs w:val="24"/>
        </w:rPr>
        <w:t xml:space="preserve">388 eligible women completed all survey responses. </w:t>
      </w:r>
    </w:p>
    <w:p w:rsidR="00C30698" w:rsidRDefault="000D276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Arial" w:hAnsi="Arial" w:cs="Arial"/>
          <w:color w:val="454545"/>
          <w:sz w:val="24"/>
          <w:szCs w:val="24"/>
        </w:rPr>
      </w:pPr>
      <w:r>
        <w:rPr>
          <w:rFonts w:ascii="Arial" w:hAnsi="Arial"/>
          <w:color w:val="454545"/>
          <w:sz w:val="24"/>
          <w:szCs w:val="24"/>
        </w:rPr>
        <w:t>The mean knowledge score went from 40</w:t>
      </w:r>
      <w:r>
        <w:rPr>
          <w:rFonts w:ascii="Arial" w:hAnsi="Arial"/>
          <w:color w:val="454545"/>
          <w:sz w:val="24"/>
          <w:szCs w:val="24"/>
        </w:rPr>
        <w:t>% to 80% after watching the video. There was no change in attitudes towards screening or intention to screen. 92% of participants subjectively reported improvements in their understanding of the harms and benefits of screening. 94% of participants reported</w:t>
      </w:r>
      <w:r>
        <w:rPr>
          <w:rFonts w:ascii="Arial" w:hAnsi="Arial"/>
          <w:color w:val="454545"/>
          <w:sz w:val="24"/>
          <w:szCs w:val="24"/>
        </w:rPr>
        <w:t xml:space="preserve"> the information in the video was important to give to women prior to screening. </w:t>
      </w: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0D276A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>Conclusion</w:t>
      </w:r>
    </w:p>
    <w:p w:rsidR="00C30698" w:rsidRDefault="000D276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Arial" w:eastAsia="Arial" w:hAnsi="Arial" w:cs="Arial"/>
          <w:color w:val="454545"/>
          <w:sz w:val="24"/>
          <w:szCs w:val="24"/>
        </w:rPr>
      </w:pPr>
      <w:r>
        <w:rPr>
          <w:rFonts w:ascii="Arial" w:hAnsi="Arial"/>
          <w:color w:val="454545"/>
          <w:sz w:val="24"/>
          <w:szCs w:val="24"/>
        </w:rPr>
        <w:t xml:space="preserve">Women value being informed of the risks and benefits of breast cancer screening. This short, social media video, is an effective method to communicate this </w:t>
      </w:r>
      <w:r>
        <w:rPr>
          <w:rFonts w:ascii="Arial" w:hAnsi="Arial"/>
          <w:color w:val="454545"/>
          <w:sz w:val="24"/>
          <w:szCs w:val="24"/>
        </w:rPr>
        <w:t>information.</w:t>
      </w: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C30698">
      <w:pPr>
        <w:pStyle w:val="NoSpacing"/>
        <w:rPr>
          <w:rFonts w:ascii="Arial" w:eastAsia="Arial" w:hAnsi="Arial" w:cs="Arial"/>
        </w:rPr>
      </w:pPr>
    </w:p>
    <w:p w:rsidR="00C30698" w:rsidRDefault="000D276A">
      <w:pPr>
        <w:pStyle w:val="Body"/>
        <w:spacing w:after="0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  <w:lang w:val="fr-FR"/>
        </w:rPr>
        <w:t>References</w:t>
      </w:r>
      <w:proofErr w:type="spellEnd"/>
      <w:r>
        <w:rPr>
          <w:rFonts w:ascii="Arial" w:hAnsi="Arial"/>
          <w:b/>
          <w:bCs/>
          <w:lang w:val="en-US"/>
        </w:rPr>
        <w:t>:</w:t>
      </w:r>
    </w:p>
    <w:p w:rsidR="00C30698" w:rsidRDefault="000D276A">
      <w:pPr>
        <w:pStyle w:val="Body"/>
        <w:numPr>
          <w:ilvl w:val="0"/>
          <w:numId w:val="2"/>
        </w:numPr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BMJ 2013;346:f158</w:t>
      </w:r>
    </w:p>
    <w:p w:rsidR="00C30698" w:rsidRDefault="000D276A">
      <w:pPr>
        <w:pStyle w:val="Body"/>
        <w:numPr>
          <w:ilvl w:val="0"/>
          <w:numId w:val="2"/>
        </w:numPr>
        <w:spacing w:after="0"/>
        <w:rPr>
          <w:rFonts w:ascii="Arial" w:eastAsia="Arial" w:hAnsi="Arial" w:cs="Arial"/>
          <w:lang w:val="en-US"/>
        </w:rPr>
      </w:pPr>
      <w:r>
        <w:rPr>
          <w:rFonts w:ascii="Arial" w:hAnsi="Arial"/>
          <w:lang w:val="en-US"/>
        </w:rPr>
        <w:t>The Lancet 2015;385:9974:1642</w:t>
      </w:r>
    </w:p>
    <w:p w:rsidR="00C30698" w:rsidRDefault="000D276A">
      <w:pPr>
        <w:pStyle w:val="Default"/>
      </w:pPr>
      <w:r>
        <w:rPr>
          <w:rFonts w:ascii="Arial" w:hAnsi="Arial"/>
          <w:u w:color="333333"/>
          <w:shd w:val="clear" w:color="auto" w:fill="FFFFFF"/>
        </w:rPr>
        <w:t xml:space="preserve">3. </w:t>
      </w:r>
      <w:r>
        <w:rPr>
          <w:rFonts w:ascii="Arial" w:hAnsi="Arial"/>
          <w:color w:val="333333"/>
          <w:u w:color="333333"/>
          <w:shd w:val="clear" w:color="auto" w:fill="FFFFFF"/>
          <w:lang w:val="de-DE"/>
        </w:rPr>
        <w:t>Cochrane Database Syst Rev.</w:t>
      </w:r>
      <w:r>
        <w:rPr>
          <w:rFonts w:ascii="Arial" w:hAnsi="Arial"/>
          <w:u w:color="333333"/>
          <w:shd w:val="clear" w:color="auto" w:fill="FFFFFF"/>
        </w:rPr>
        <w:t xml:space="preserve"> 2011 Jan </w:t>
      </w:r>
      <w:proofErr w:type="gramStart"/>
      <w:r>
        <w:rPr>
          <w:rFonts w:ascii="Arial" w:hAnsi="Arial"/>
          <w:u w:color="333333"/>
          <w:shd w:val="clear" w:color="auto" w:fill="FFFFFF"/>
        </w:rPr>
        <w:t>19;</w:t>
      </w:r>
      <w:proofErr w:type="gramEnd"/>
      <w:r>
        <w:rPr>
          <w:rFonts w:ascii="Arial" w:hAnsi="Arial"/>
          <w:u w:color="333333"/>
          <w:shd w:val="clear" w:color="auto" w:fill="FFFFFF"/>
        </w:rPr>
        <w:t>(1):CD001877</w:t>
      </w:r>
    </w:p>
    <w:sectPr w:rsidR="00C30698">
      <w:headerReference w:type="default" r:id="rId7"/>
      <w:footerReference w:type="default" r:id="rId8"/>
      <w:pgSz w:w="11900" w:h="16840"/>
      <w:pgMar w:top="1276" w:right="1133" w:bottom="568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276A">
      <w:r>
        <w:separator/>
      </w:r>
    </w:p>
  </w:endnote>
  <w:endnote w:type="continuationSeparator" w:id="0">
    <w:p w:rsidR="00000000" w:rsidRDefault="000D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MV Bol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98" w:rsidRDefault="00C3069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276A">
      <w:r>
        <w:separator/>
      </w:r>
    </w:p>
  </w:footnote>
  <w:footnote w:type="continuationSeparator" w:id="0">
    <w:p w:rsidR="00000000" w:rsidRDefault="000D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98" w:rsidRDefault="00C3069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46D"/>
    <w:multiLevelType w:val="hybridMultilevel"/>
    <w:tmpl w:val="48987DEE"/>
    <w:numStyleLink w:val="Numbered"/>
  </w:abstractNum>
  <w:abstractNum w:abstractNumId="1" w15:restartNumberingAfterBreak="0">
    <w:nsid w:val="739602DA"/>
    <w:multiLevelType w:val="hybridMultilevel"/>
    <w:tmpl w:val="48987DEE"/>
    <w:styleLink w:val="Numbered"/>
    <w:lvl w:ilvl="0" w:tplc="8F46F4D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8856F8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2A327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DC3E7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AC9C0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3E624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0CE2E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2C9A0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B4C8B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98"/>
    <w:rsid w:val="000D276A"/>
    <w:rsid w:val="00C3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97247-0EC2-4AC2-9705-32E58FE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Grigg</dc:creator>
  <cp:lastModifiedBy>Karen Grigg</cp:lastModifiedBy>
  <cp:revision>2</cp:revision>
  <dcterms:created xsi:type="dcterms:W3CDTF">2018-06-04T04:36:00Z</dcterms:created>
  <dcterms:modified xsi:type="dcterms:W3CDTF">2018-06-04T04:36:00Z</dcterms:modified>
</cp:coreProperties>
</file>