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F94B" w14:textId="11E1215A" w:rsidR="00B33EB7" w:rsidRDefault="00B33EB7" w:rsidP="00B33EB7">
      <w:pPr>
        <w:pStyle w:val="Heading4"/>
      </w:pPr>
      <w:r>
        <w:t>Curriculum resources for belonging – Foundation to Year 6</w:t>
      </w:r>
    </w:p>
    <w:p w14:paraId="768FA7E1" w14:textId="77777777" w:rsidR="00B33EB7" w:rsidRPr="00660217" w:rsidRDefault="00B33EB7" w:rsidP="00B33EB7">
      <w:pPr>
        <w:pStyle w:val="Tablecopy"/>
      </w:pPr>
    </w:p>
    <w:tbl>
      <w:tblPr>
        <w:tblStyle w:val="TableGrid"/>
        <w:tblW w:w="15446" w:type="dxa"/>
        <w:tblLayout w:type="fixed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3969"/>
        <w:gridCol w:w="2835"/>
        <w:gridCol w:w="1843"/>
        <w:gridCol w:w="3969"/>
      </w:tblGrid>
      <w:tr w:rsidR="00B33EB7" w:rsidRPr="003B0EC7" w14:paraId="5EBB63B8" w14:textId="77777777" w:rsidTr="003635FF">
        <w:trPr>
          <w:trHeight w:val="261"/>
          <w:tblHeader/>
        </w:trPr>
        <w:tc>
          <w:tcPr>
            <w:tcW w:w="1271" w:type="dxa"/>
            <w:shd w:val="clear" w:color="auto" w:fill="E4D6E7"/>
            <w:vAlign w:val="center"/>
          </w:tcPr>
          <w:p w14:paraId="002869D7" w14:textId="77777777" w:rsidR="00B33EB7" w:rsidRPr="006312D8" w:rsidRDefault="00B33EB7" w:rsidP="003635FF">
            <w:pPr>
              <w:pStyle w:val="Tableheading"/>
            </w:pPr>
            <w:r w:rsidRPr="006312D8">
              <w:t>Audience</w:t>
            </w:r>
          </w:p>
        </w:tc>
        <w:tc>
          <w:tcPr>
            <w:tcW w:w="1559" w:type="dxa"/>
            <w:shd w:val="clear" w:color="auto" w:fill="E4D6E7"/>
            <w:vAlign w:val="center"/>
          </w:tcPr>
          <w:p w14:paraId="2970FD67" w14:textId="77777777" w:rsidR="00B33EB7" w:rsidRPr="006312D8" w:rsidRDefault="00B33EB7" w:rsidP="003635FF">
            <w:pPr>
              <w:pStyle w:val="Tableheading"/>
            </w:pPr>
            <w:r w:rsidRPr="006312D8">
              <w:t>Resource</w:t>
            </w:r>
          </w:p>
        </w:tc>
        <w:tc>
          <w:tcPr>
            <w:tcW w:w="3969" w:type="dxa"/>
            <w:shd w:val="clear" w:color="auto" w:fill="E4D6E7"/>
            <w:vAlign w:val="center"/>
          </w:tcPr>
          <w:p w14:paraId="6EB616E8" w14:textId="77777777" w:rsidR="00B33EB7" w:rsidRPr="006312D8" w:rsidRDefault="00B33EB7" w:rsidP="003635FF">
            <w:pPr>
              <w:pStyle w:val="Tableheading"/>
            </w:pPr>
            <w:r w:rsidRPr="006312D8">
              <w:t>Description or links to theme</w:t>
            </w:r>
          </w:p>
        </w:tc>
        <w:tc>
          <w:tcPr>
            <w:tcW w:w="2835" w:type="dxa"/>
            <w:shd w:val="clear" w:color="auto" w:fill="E4D6E7"/>
            <w:vAlign w:val="center"/>
          </w:tcPr>
          <w:p w14:paraId="5A99BD3D" w14:textId="77777777" w:rsidR="00B33EB7" w:rsidRPr="006312D8" w:rsidRDefault="00B33EB7" w:rsidP="003635FF">
            <w:pPr>
              <w:pStyle w:val="Tableheading"/>
            </w:pPr>
            <w:r w:rsidRPr="006312D8">
              <w:t>Access</w:t>
            </w:r>
          </w:p>
        </w:tc>
        <w:tc>
          <w:tcPr>
            <w:tcW w:w="1843" w:type="dxa"/>
            <w:shd w:val="clear" w:color="auto" w:fill="E4D6E7"/>
            <w:vAlign w:val="center"/>
          </w:tcPr>
          <w:p w14:paraId="56FDA9D8" w14:textId="77777777" w:rsidR="00B33EB7" w:rsidRPr="006312D8" w:rsidRDefault="00B33EB7" w:rsidP="003635FF">
            <w:pPr>
              <w:pStyle w:val="Tableheading"/>
            </w:pPr>
            <w:r w:rsidRPr="006312D8">
              <w:t>Author/contributor</w:t>
            </w:r>
          </w:p>
        </w:tc>
        <w:tc>
          <w:tcPr>
            <w:tcW w:w="3969" w:type="dxa"/>
            <w:shd w:val="clear" w:color="auto" w:fill="E4D6E7"/>
            <w:vAlign w:val="center"/>
          </w:tcPr>
          <w:p w14:paraId="5C69B7C2" w14:textId="77777777" w:rsidR="00B33EB7" w:rsidRPr="006312D8" w:rsidRDefault="00B33EB7" w:rsidP="003635FF">
            <w:pPr>
              <w:pStyle w:val="Tableheading"/>
            </w:pPr>
            <w:r w:rsidRPr="006312D8">
              <w:t>Notes</w:t>
            </w:r>
          </w:p>
        </w:tc>
      </w:tr>
      <w:tr w:rsidR="00B33EB7" w14:paraId="789D5FC6" w14:textId="77777777" w:rsidTr="003635FF">
        <w:tc>
          <w:tcPr>
            <w:tcW w:w="1271" w:type="dxa"/>
          </w:tcPr>
          <w:p w14:paraId="55ED664E" w14:textId="77777777" w:rsidR="00B33EB7" w:rsidRPr="003741F3" w:rsidRDefault="00B33EB7" w:rsidP="003635FF">
            <w:pPr>
              <w:pStyle w:val="Tablecopy"/>
            </w:pPr>
            <w:r w:rsidRPr="003741F3">
              <w:t xml:space="preserve">F </w:t>
            </w:r>
          </w:p>
        </w:tc>
        <w:tc>
          <w:tcPr>
            <w:tcW w:w="1559" w:type="dxa"/>
          </w:tcPr>
          <w:p w14:paraId="0F7A9DB9" w14:textId="77777777" w:rsidR="00B33EB7" w:rsidRPr="003741F3" w:rsidRDefault="00B33EB7" w:rsidP="003635FF">
            <w:pPr>
              <w:pStyle w:val="Tablecopy"/>
            </w:pPr>
            <w:r w:rsidRPr="003741F3">
              <w:t xml:space="preserve">Respect Program </w:t>
            </w:r>
          </w:p>
        </w:tc>
        <w:tc>
          <w:tcPr>
            <w:tcW w:w="3969" w:type="dxa"/>
          </w:tcPr>
          <w:p w14:paraId="6E017E72" w14:textId="77777777" w:rsidR="00B33EB7" w:rsidRPr="003741F3" w:rsidRDefault="00B33EB7" w:rsidP="003635FF">
            <w:pPr>
              <w:pStyle w:val="Tablecopy"/>
            </w:pPr>
            <w:r w:rsidRPr="003741F3">
              <w:t>Learning activities that explore the concept that including others is important to develop a sense of belonging.</w:t>
            </w:r>
          </w:p>
        </w:tc>
        <w:tc>
          <w:tcPr>
            <w:tcW w:w="2835" w:type="dxa"/>
          </w:tcPr>
          <w:p w14:paraId="4A5CDD1D" w14:textId="77777777" w:rsidR="00B33EB7" w:rsidRPr="003741F3" w:rsidRDefault="00B33EB7" w:rsidP="003635FF">
            <w:pPr>
              <w:pStyle w:val="Tablecopy"/>
            </w:pPr>
            <w:r w:rsidRPr="003741F3">
              <w:t>Scootle: ID A002430</w:t>
            </w:r>
          </w:p>
          <w:p w14:paraId="679B8B8E" w14:textId="77777777" w:rsidR="00B33EB7" w:rsidRPr="003741F3" w:rsidRDefault="00000000" w:rsidP="003635FF">
            <w:pPr>
              <w:pStyle w:val="Tablecopy"/>
              <w:rPr>
                <w:rStyle w:val="Hyperlink"/>
                <w:highlight w:val="green"/>
              </w:rPr>
            </w:pPr>
            <w:hyperlink r:id="rId7" w:history="1">
              <w:r w:rsidR="00B33EB7" w:rsidRPr="003741F3">
                <w:rPr>
                  <w:rStyle w:val="Hyperlink"/>
                </w:rPr>
                <w:t>https://www.scootle.edu.au/ec/viewing/A002430/docs/prep/Prep_LS_T2-B.pdf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</w:tcPr>
          <w:p w14:paraId="5545C79D" w14:textId="77777777" w:rsidR="00B33EB7" w:rsidRPr="003741F3" w:rsidRDefault="00B33EB7" w:rsidP="003635FF">
            <w:pPr>
              <w:pStyle w:val="Tablecopy"/>
            </w:pPr>
            <w:r w:rsidRPr="003741F3">
              <w:t>Department of Education (Queensland)</w:t>
            </w:r>
          </w:p>
        </w:tc>
        <w:tc>
          <w:tcPr>
            <w:tcW w:w="3969" w:type="dxa"/>
          </w:tcPr>
          <w:p w14:paraId="7107A3A1" w14:textId="77777777" w:rsidR="00B33EB7" w:rsidRPr="003741F3" w:rsidRDefault="00B33EB7" w:rsidP="003635FF">
            <w:pPr>
              <w:pStyle w:val="Tablecopy"/>
            </w:pPr>
            <w:r w:rsidRPr="003741F3">
              <w:t>Scootle log-in required. Use ID A002430 in search field to find resource.</w:t>
            </w:r>
          </w:p>
          <w:p w14:paraId="4D1D5046" w14:textId="77777777" w:rsidR="00B33EB7" w:rsidRPr="003741F3" w:rsidRDefault="00B33EB7" w:rsidP="003635FF">
            <w:pPr>
              <w:pStyle w:val="Tablecopy"/>
            </w:pPr>
            <w:r w:rsidRPr="003741F3">
              <w:t xml:space="preserve">Early education resources which include links to books, classroom resources and lesson plans. </w:t>
            </w:r>
          </w:p>
        </w:tc>
      </w:tr>
      <w:tr w:rsidR="00B33EB7" w:rsidRPr="003B0EC7" w14:paraId="3FE4EA92" w14:textId="77777777" w:rsidTr="003635FF">
        <w:tc>
          <w:tcPr>
            <w:tcW w:w="1271" w:type="dxa"/>
          </w:tcPr>
          <w:p w14:paraId="487020AC" w14:textId="77777777" w:rsidR="00B33EB7" w:rsidRPr="003741F3" w:rsidRDefault="00B33EB7" w:rsidP="003635FF">
            <w:pPr>
              <w:pStyle w:val="Tablecopy"/>
            </w:pPr>
            <w:r w:rsidRPr="003741F3">
              <w:t>F to Year 2</w:t>
            </w:r>
          </w:p>
        </w:tc>
        <w:tc>
          <w:tcPr>
            <w:tcW w:w="1559" w:type="dxa"/>
          </w:tcPr>
          <w:p w14:paraId="10A23623" w14:textId="77777777" w:rsidR="00B33EB7" w:rsidRPr="003741F3" w:rsidRDefault="00B33EB7" w:rsidP="003635FF">
            <w:pPr>
              <w:pStyle w:val="Tablecopy"/>
            </w:pPr>
            <w:r w:rsidRPr="003741F3">
              <w:t>Learn with Allen – The Allen Adventure</w:t>
            </w:r>
          </w:p>
        </w:tc>
        <w:tc>
          <w:tcPr>
            <w:tcW w:w="3969" w:type="dxa"/>
          </w:tcPr>
          <w:p w14:paraId="3A03936A" w14:textId="77777777" w:rsidR="00B33EB7" w:rsidRPr="003741F3" w:rsidRDefault="00B33EB7" w:rsidP="003635FF">
            <w:pPr>
              <w:pStyle w:val="Tablecopy"/>
            </w:pPr>
            <w:r w:rsidRPr="003741F3">
              <w:t>A suite of resources supporting respectful relationships and positive, personal connections between children.</w:t>
            </w:r>
          </w:p>
        </w:tc>
        <w:tc>
          <w:tcPr>
            <w:tcW w:w="2835" w:type="dxa"/>
          </w:tcPr>
          <w:p w14:paraId="363B13EA" w14:textId="77777777" w:rsidR="00B33EB7" w:rsidRPr="003741F3" w:rsidRDefault="00000000" w:rsidP="003635FF">
            <w:pPr>
              <w:pStyle w:val="Tablecopy"/>
              <w:rPr>
                <w:rStyle w:val="Hyperlink"/>
              </w:rPr>
            </w:pPr>
            <w:hyperlink r:id="rId8" w:history="1">
              <w:r w:rsidR="00B33EB7" w:rsidRPr="003741F3">
                <w:rPr>
                  <w:rStyle w:val="Hyperlink"/>
                </w:rPr>
                <w:t>https://bullyingnoway.gov.au/resources/early-childhood-to-year2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</w:tcPr>
          <w:p w14:paraId="1377B9A6" w14:textId="77777777" w:rsidR="00B33EB7" w:rsidRPr="003741F3" w:rsidRDefault="00B33EB7" w:rsidP="003635FF">
            <w:pPr>
              <w:pStyle w:val="Tablecopy"/>
            </w:pPr>
            <w:r w:rsidRPr="003741F3">
              <w:t>Bullying No Way</w:t>
            </w:r>
          </w:p>
        </w:tc>
        <w:tc>
          <w:tcPr>
            <w:tcW w:w="3969" w:type="dxa"/>
          </w:tcPr>
          <w:p w14:paraId="7319CD46" w14:textId="77777777" w:rsidR="00B33EB7" w:rsidRPr="003741F3" w:rsidRDefault="00B33EB7" w:rsidP="003635FF">
            <w:pPr>
              <w:pStyle w:val="Tablecopy"/>
            </w:pPr>
            <w:r w:rsidRPr="003741F3">
              <w:t xml:space="preserve">Suite of resources designed to foster emotional literacy, prosocial </w:t>
            </w:r>
            <w:proofErr w:type="spellStart"/>
            <w:r w:rsidRPr="003741F3">
              <w:t>behaviours</w:t>
            </w:r>
            <w:proofErr w:type="spellEnd"/>
            <w:r w:rsidRPr="003741F3">
              <w:t>, and respectful relationships between children.</w:t>
            </w:r>
          </w:p>
        </w:tc>
      </w:tr>
      <w:tr w:rsidR="00B33EB7" w:rsidRPr="00BE0932" w14:paraId="77DBF89C" w14:textId="77777777" w:rsidTr="003635FF">
        <w:tc>
          <w:tcPr>
            <w:tcW w:w="1271" w:type="dxa"/>
          </w:tcPr>
          <w:p w14:paraId="4C07AB7F" w14:textId="77777777" w:rsidR="00B33EB7" w:rsidRPr="003741F3" w:rsidRDefault="00B33EB7" w:rsidP="003635FF">
            <w:pPr>
              <w:pStyle w:val="Tablecopy"/>
            </w:pPr>
            <w:r w:rsidRPr="003741F3">
              <w:t>F to Year 2</w:t>
            </w:r>
          </w:p>
        </w:tc>
        <w:tc>
          <w:tcPr>
            <w:tcW w:w="1559" w:type="dxa"/>
          </w:tcPr>
          <w:p w14:paraId="5D4AF36A" w14:textId="77777777" w:rsidR="00B33EB7" w:rsidRPr="003741F3" w:rsidRDefault="00B33EB7" w:rsidP="003635FF">
            <w:pPr>
              <w:pStyle w:val="Tablecopy"/>
            </w:pPr>
            <w:r w:rsidRPr="003741F3">
              <w:t>Building belonging: A toolkit for early childhood educators</w:t>
            </w:r>
          </w:p>
        </w:tc>
        <w:tc>
          <w:tcPr>
            <w:tcW w:w="3969" w:type="dxa"/>
          </w:tcPr>
          <w:p w14:paraId="1F68FFE7" w14:textId="77777777" w:rsidR="00B33EB7" w:rsidRPr="003741F3" w:rsidRDefault="00B33EB7" w:rsidP="003635FF">
            <w:pPr>
              <w:pStyle w:val="Tablecopy"/>
            </w:pPr>
            <w:r w:rsidRPr="003741F3">
              <w:t>This resource is focused on encouraging respect for cultural diversity and tackling racial prejudice in early childhood settings.</w:t>
            </w:r>
          </w:p>
        </w:tc>
        <w:tc>
          <w:tcPr>
            <w:tcW w:w="2835" w:type="dxa"/>
          </w:tcPr>
          <w:p w14:paraId="1A2E04F5" w14:textId="77777777" w:rsidR="00B33EB7" w:rsidRPr="008455E5" w:rsidRDefault="00000000" w:rsidP="003635FF">
            <w:pPr>
              <w:pStyle w:val="Tablecopy"/>
              <w:rPr>
                <w:rStyle w:val="Hyperlink"/>
              </w:rPr>
            </w:pPr>
            <w:hyperlink r:id="rId9" w:history="1">
              <w:r w:rsidR="00B33EB7" w:rsidRPr="008455E5">
                <w:rPr>
                  <w:rStyle w:val="Hyperlink"/>
                </w:rPr>
                <w:t>https://humanrights.gov.au/our-work/education/building-belonging-toolkit-early-childhood-educators</w:t>
              </w:r>
            </w:hyperlink>
            <w:r w:rsidR="00B33EB7" w:rsidRPr="008455E5">
              <w:rPr>
                <w:rStyle w:val="Hyperlink"/>
              </w:rPr>
              <w:t xml:space="preserve"> </w:t>
            </w:r>
          </w:p>
          <w:p w14:paraId="7280DBC8" w14:textId="77777777" w:rsidR="00B33EB7" w:rsidRPr="003741F3" w:rsidRDefault="00B33EB7" w:rsidP="003635FF">
            <w:pPr>
              <w:pStyle w:val="Tablecopy"/>
              <w:rPr>
                <w:rStyle w:val="Hyperlink"/>
              </w:rPr>
            </w:pPr>
          </w:p>
          <w:p w14:paraId="547C6B03" w14:textId="77777777" w:rsidR="00B33EB7" w:rsidRPr="003741F3" w:rsidRDefault="00B33EB7" w:rsidP="003635FF">
            <w:pPr>
              <w:pStyle w:val="Tablecopy"/>
              <w:rPr>
                <w:rStyle w:val="Hyperlink"/>
              </w:rPr>
            </w:pPr>
          </w:p>
        </w:tc>
        <w:tc>
          <w:tcPr>
            <w:tcW w:w="1843" w:type="dxa"/>
          </w:tcPr>
          <w:p w14:paraId="44222689" w14:textId="77777777" w:rsidR="00B33EB7" w:rsidRPr="003741F3" w:rsidRDefault="00B33EB7" w:rsidP="003635FF">
            <w:pPr>
              <w:pStyle w:val="Tablecopy"/>
            </w:pPr>
            <w:r w:rsidRPr="003741F3">
              <w:t xml:space="preserve">Australian Human Rights Commission </w:t>
            </w:r>
          </w:p>
        </w:tc>
        <w:tc>
          <w:tcPr>
            <w:tcW w:w="3969" w:type="dxa"/>
          </w:tcPr>
          <w:p w14:paraId="6D2D2471" w14:textId="77777777" w:rsidR="00B33EB7" w:rsidRPr="003741F3" w:rsidRDefault="00B33EB7" w:rsidP="003635FF">
            <w:pPr>
              <w:pStyle w:val="Tablecopy"/>
            </w:pPr>
            <w:r w:rsidRPr="003741F3">
              <w:t>Early education resources include an eBook, song with actions, educator guide, posters and lesson plans.</w:t>
            </w:r>
          </w:p>
        </w:tc>
      </w:tr>
      <w:tr w:rsidR="00B33EB7" w:rsidRPr="00B049E5" w14:paraId="35607DF6" w14:textId="77777777" w:rsidTr="003635FF">
        <w:tc>
          <w:tcPr>
            <w:tcW w:w="1271" w:type="dxa"/>
          </w:tcPr>
          <w:p w14:paraId="4CDD78B9" w14:textId="77777777" w:rsidR="00B33EB7" w:rsidRPr="003741F3" w:rsidRDefault="00B33EB7" w:rsidP="003635FF">
            <w:pPr>
              <w:pStyle w:val="Tablecopy"/>
            </w:pPr>
            <w:r w:rsidRPr="003741F3">
              <w:t>F to Year 2</w:t>
            </w:r>
          </w:p>
        </w:tc>
        <w:tc>
          <w:tcPr>
            <w:tcW w:w="1559" w:type="dxa"/>
          </w:tcPr>
          <w:p w14:paraId="676D3B61" w14:textId="77777777" w:rsidR="00B33EB7" w:rsidRPr="003741F3" w:rsidRDefault="00B33EB7" w:rsidP="003635FF">
            <w:pPr>
              <w:pStyle w:val="Tablecopy"/>
            </w:pPr>
            <w:r w:rsidRPr="003741F3">
              <w:t xml:space="preserve">Eddie’s Lil Homies </w:t>
            </w:r>
          </w:p>
        </w:tc>
        <w:tc>
          <w:tcPr>
            <w:tcW w:w="3969" w:type="dxa"/>
          </w:tcPr>
          <w:p w14:paraId="648BE0D6" w14:textId="77777777" w:rsidR="00B33EB7" w:rsidRPr="003741F3" w:rsidRDefault="00B33EB7" w:rsidP="003635FF">
            <w:pPr>
              <w:pStyle w:val="Tablecopy"/>
            </w:pPr>
            <w:r w:rsidRPr="003741F3">
              <w:t>This resource supports students to understand themselves and others to navigate relationships in the classroom and beyond.</w:t>
            </w:r>
          </w:p>
        </w:tc>
        <w:tc>
          <w:tcPr>
            <w:tcW w:w="2835" w:type="dxa"/>
          </w:tcPr>
          <w:p w14:paraId="653D6175" w14:textId="77777777" w:rsidR="00B33EB7" w:rsidRPr="003741F3" w:rsidRDefault="00000000" w:rsidP="003635FF">
            <w:pPr>
              <w:pStyle w:val="Tablecopy"/>
              <w:rPr>
                <w:rStyle w:val="Hyperlink"/>
                <w:highlight w:val="cyan"/>
              </w:rPr>
            </w:pPr>
            <w:hyperlink r:id="rId10" w:history="1">
              <w:r w:rsidR="00B33EB7" w:rsidRPr="003741F3">
                <w:rPr>
                  <w:rStyle w:val="Hyperlink"/>
                </w:rPr>
                <w:t>https://actf.com.au/education/eddies-lil-homies-resource</w:t>
              </w:r>
            </w:hyperlink>
            <w:r w:rsidR="00B33EB7" w:rsidRPr="003741F3">
              <w:rPr>
                <w:rStyle w:val="Hyperlink"/>
              </w:rPr>
              <w:t xml:space="preserve">   </w:t>
            </w:r>
          </w:p>
        </w:tc>
        <w:tc>
          <w:tcPr>
            <w:tcW w:w="1843" w:type="dxa"/>
          </w:tcPr>
          <w:p w14:paraId="7ED0BF09" w14:textId="77777777" w:rsidR="00B33EB7" w:rsidRPr="003741F3" w:rsidRDefault="00B33EB7" w:rsidP="003635FF">
            <w:pPr>
              <w:pStyle w:val="Tablecopy"/>
            </w:pPr>
            <w:r w:rsidRPr="003741F3">
              <w:t>Australian Children's Television Foundation (ACTF); Education Services Australia</w:t>
            </w:r>
          </w:p>
        </w:tc>
        <w:tc>
          <w:tcPr>
            <w:tcW w:w="3969" w:type="dxa"/>
          </w:tcPr>
          <w:p w14:paraId="293DADF0" w14:textId="77777777" w:rsidR="00B33EB7" w:rsidRPr="003741F3" w:rsidRDefault="00B33EB7" w:rsidP="003635FF">
            <w:pPr>
              <w:pStyle w:val="Tablecopy"/>
            </w:pPr>
            <w:r w:rsidRPr="003741F3">
              <w:t>E</w:t>
            </w:r>
            <w:r w:rsidRPr="003741F3">
              <w:rPr>
                <w:rFonts w:hint="eastAsia"/>
              </w:rPr>
              <w:t>a</w:t>
            </w:r>
            <w:r w:rsidRPr="003741F3">
              <w:t xml:space="preserve">rly education resources which include concepts, discussion starters and hands-on learning tasks. </w:t>
            </w:r>
          </w:p>
          <w:p w14:paraId="3E4698CB" w14:textId="77777777" w:rsidR="00B33EB7" w:rsidRPr="003741F3" w:rsidRDefault="00B33EB7" w:rsidP="003635FF">
            <w:pPr>
              <w:pStyle w:val="Tablecopy"/>
            </w:pPr>
            <w:r w:rsidRPr="003741F3">
              <w:t>Access to full episodes may require a fee: check with your school/department.</w:t>
            </w:r>
          </w:p>
        </w:tc>
      </w:tr>
      <w:tr w:rsidR="00B33EB7" w:rsidRPr="00BE0932" w14:paraId="36AC8C91" w14:textId="77777777" w:rsidTr="003635FF">
        <w:tc>
          <w:tcPr>
            <w:tcW w:w="1271" w:type="dxa"/>
          </w:tcPr>
          <w:p w14:paraId="51CD1484" w14:textId="77777777" w:rsidR="00B33EB7" w:rsidRPr="003741F3" w:rsidRDefault="00B33EB7" w:rsidP="003635FF">
            <w:pPr>
              <w:pStyle w:val="Tablecopy"/>
            </w:pPr>
            <w:r w:rsidRPr="003741F3">
              <w:t>F to Year 2</w:t>
            </w:r>
          </w:p>
        </w:tc>
        <w:tc>
          <w:tcPr>
            <w:tcW w:w="1559" w:type="dxa"/>
          </w:tcPr>
          <w:p w14:paraId="4398F71A" w14:textId="77777777" w:rsidR="00B33EB7" w:rsidRPr="003741F3" w:rsidRDefault="00B33EB7" w:rsidP="003635FF">
            <w:pPr>
              <w:pStyle w:val="Tablecopy"/>
            </w:pPr>
            <w:r w:rsidRPr="003741F3">
              <w:t>Little J &amp; Big Cuz</w:t>
            </w:r>
          </w:p>
        </w:tc>
        <w:tc>
          <w:tcPr>
            <w:tcW w:w="3969" w:type="dxa"/>
          </w:tcPr>
          <w:p w14:paraId="5E4C708B" w14:textId="77777777" w:rsidR="00B33EB7" w:rsidRPr="003741F3" w:rsidRDefault="00B33EB7" w:rsidP="003635FF">
            <w:pPr>
              <w:pStyle w:val="Tablecopy"/>
            </w:pPr>
            <w:r w:rsidRPr="003741F3">
              <w:t>This resource aims to provide children with a sneak peek into the world of school.</w:t>
            </w:r>
          </w:p>
        </w:tc>
        <w:tc>
          <w:tcPr>
            <w:tcW w:w="2835" w:type="dxa"/>
          </w:tcPr>
          <w:p w14:paraId="35866501" w14:textId="77777777" w:rsidR="00B33EB7" w:rsidRPr="003741F3" w:rsidRDefault="00000000" w:rsidP="003635FF">
            <w:pPr>
              <w:pStyle w:val="Tablecopy"/>
              <w:rPr>
                <w:rStyle w:val="Hyperlink"/>
              </w:rPr>
            </w:pPr>
            <w:hyperlink r:id="rId11" w:history="1">
              <w:r w:rsidR="00B33EB7" w:rsidRPr="003741F3">
                <w:rPr>
                  <w:rStyle w:val="Hyperlink"/>
                </w:rPr>
                <w:t>https://studentwellbeinghub.edu.au/educators/resources/little-j-big-cuz/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  <w:p w14:paraId="7FDDAF67" w14:textId="77777777" w:rsidR="00B33EB7" w:rsidRPr="003741F3" w:rsidRDefault="00B33EB7" w:rsidP="003635FF">
            <w:pPr>
              <w:pStyle w:val="Tablecopy"/>
              <w:rPr>
                <w:rStyle w:val="Hyperlink"/>
                <w:highlight w:val="cyan"/>
              </w:rPr>
            </w:pPr>
            <w:r w:rsidRPr="003741F3">
              <w:rPr>
                <w:rStyle w:val="Hyperlink"/>
                <w:highlight w:val="cyan"/>
              </w:rPr>
              <w:t xml:space="preserve"> </w:t>
            </w:r>
          </w:p>
        </w:tc>
        <w:tc>
          <w:tcPr>
            <w:tcW w:w="1843" w:type="dxa"/>
          </w:tcPr>
          <w:p w14:paraId="769EECAA" w14:textId="77777777" w:rsidR="00B33EB7" w:rsidRPr="003741F3" w:rsidRDefault="00B33EB7" w:rsidP="003635FF">
            <w:pPr>
              <w:pStyle w:val="Tablecopy"/>
            </w:pPr>
            <w:r w:rsidRPr="003741F3">
              <w:t>Education Services Australia; Student Wellbeing Hub</w:t>
            </w:r>
          </w:p>
        </w:tc>
        <w:tc>
          <w:tcPr>
            <w:tcW w:w="3969" w:type="dxa"/>
          </w:tcPr>
          <w:p w14:paraId="49EA257A" w14:textId="77777777" w:rsidR="00B33EB7" w:rsidRPr="003741F3" w:rsidRDefault="00B33EB7" w:rsidP="003635FF">
            <w:pPr>
              <w:pStyle w:val="Tablecopy"/>
              <w:rPr>
                <w:highlight w:val="green"/>
              </w:rPr>
            </w:pPr>
            <w:r w:rsidRPr="003741F3">
              <w:t>Resources for engaging with and embedding Aboriginal and/or Torres Strait Islander perspectives and pedagogies in early years education environments. </w:t>
            </w:r>
          </w:p>
        </w:tc>
      </w:tr>
      <w:tr w:rsidR="00B33EB7" w14:paraId="6F9E7589" w14:textId="77777777" w:rsidTr="003635FF">
        <w:tc>
          <w:tcPr>
            <w:tcW w:w="1271" w:type="dxa"/>
          </w:tcPr>
          <w:p w14:paraId="149968F3" w14:textId="77777777" w:rsidR="00B33EB7" w:rsidRPr="003741F3" w:rsidRDefault="00B33EB7" w:rsidP="003635FF">
            <w:pPr>
              <w:pStyle w:val="Tablecopy"/>
            </w:pPr>
            <w:r w:rsidRPr="003741F3">
              <w:t>F to Year 6</w:t>
            </w:r>
          </w:p>
        </w:tc>
        <w:tc>
          <w:tcPr>
            <w:tcW w:w="1559" w:type="dxa"/>
          </w:tcPr>
          <w:p w14:paraId="5C5BF6AF" w14:textId="77777777" w:rsidR="00B33EB7" w:rsidRPr="003741F3" w:rsidRDefault="00B33EB7" w:rsidP="003635FF">
            <w:pPr>
              <w:pStyle w:val="Tablecopy"/>
            </w:pPr>
            <w:r w:rsidRPr="003741F3">
              <w:t xml:space="preserve">My helping hand - </w:t>
            </w:r>
            <w:proofErr w:type="spellStart"/>
            <w:r w:rsidRPr="003741F3">
              <w:t>eSafety</w:t>
            </w:r>
            <w:proofErr w:type="spellEnd"/>
            <w:r w:rsidRPr="003741F3">
              <w:t xml:space="preserve"> education - Classroom resources</w:t>
            </w:r>
          </w:p>
        </w:tc>
        <w:tc>
          <w:tcPr>
            <w:tcW w:w="3969" w:type="dxa"/>
          </w:tcPr>
          <w:p w14:paraId="4F13918F" w14:textId="77777777" w:rsidR="00B33EB7" w:rsidRPr="003741F3" w:rsidRDefault="00B33EB7" w:rsidP="003635FF">
            <w:pPr>
              <w:pStyle w:val="Tablecopy"/>
            </w:pPr>
            <w:r w:rsidRPr="003741F3">
              <w:t>Explore materials that help us grow our online connections in safe and respectful ways.</w:t>
            </w:r>
          </w:p>
        </w:tc>
        <w:tc>
          <w:tcPr>
            <w:tcW w:w="2835" w:type="dxa"/>
          </w:tcPr>
          <w:p w14:paraId="3CC3E9B3" w14:textId="77777777" w:rsidR="00B33EB7" w:rsidRPr="003741F3" w:rsidRDefault="00000000" w:rsidP="003635FF">
            <w:pPr>
              <w:pStyle w:val="Tablecopy"/>
              <w:rPr>
                <w:rStyle w:val="Hyperlink"/>
              </w:rPr>
            </w:pPr>
            <w:hyperlink r:id="rId12" w:history="1">
              <w:r w:rsidR="00B33EB7" w:rsidRPr="003741F3">
                <w:rPr>
                  <w:rStyle w:val="Hyperlink"/>
                </w:rPr>
                <w:t>https://www.esafety.gov.au/sites/default/files/2022-06/Early%20Years%20My%20Helping%20Hand%20resource.pdf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</w:tcPr>
          <w:p w14:paraId="42E94E32" w14:textId="77777777" w:rsidR="00B33EB7" w:rsidRPr="003741F3" w:rsidRDefault="00B33EB7" w:rsidP="003635FF">
            <w:pPr>
              <w:pStyle w:val="Tablecopy"/>
            </w:pPr>
            <w:proofErr w:type="spellStart"/>
            <w:r w:rsidRPr="003741F3">
              <w:t>eSafety</w:t>
            </w:r>
            <w:proofErr w:type="spellEnd"/>
            <w:r w:rsidRPr="003741F3">
              <w:t xml:space="preserve"> Commissioner</w:t>
            </w:r>
          </w:p>
        </w:tc>
        <w:tc>
          <w:tcPr>
            <w:tcW w:w="3969" w:type="dxa"/>
          </w:tcPr>
          <w:p w14:paraId="0B69A9A9" w14:textId="77777777" w:rsidR="00B33EB7" w:rsidRPr="003741F3" w:rsidRDefault="00B33EB7" w:rsidP="003635FF">
            <w:pPr>
              <w:pStyle w:val="Tablecopy"/>
            </w:pPr>
            <w:r w:rsidRPr="003741F3">
              <w:t>Video libraries and downloadable classroom resources for early years and primary.</w:t>
            </w:r>
          </w:p>
        </w:tc>
      </w:tr>
      <w:tr w:rsidR="00B33EB7" w:rsidRPr="00AD73A3" w14:paraId="27053DC3" w14:textId="77777777" w:rsidTr="003635FF">
        <w:tc>
          <w:tcPr>
            <w:tcW w:w="1271" w:type="dxa"/>
          </w:tcPr>
          <w:p w14:paraId="2D0FEB01" w14:textId="77777777" w:rsidR="00B33EB7" w:rsidRPr="003741F3" w:rsidRDefault="00B33EB7" w:rsidP="003635FF">
            <w:pPr>
              <w:pStyle w:val="Tablecopy"/>
            </w:pPr>
            <w:r w:rsidRPr="003741F3">
              <w:t>F to Year 6</w:t>
            </w:r>
          </w:p>
        </w:tc>
        <w:tc>
          <w:tcPr>
            <w:tcW w:w="1559" w:type="dxa"/>
          </w:tcPr>
          <w:p w14:paraId="56B73DEF" w14:textId="77777777" w:rsidR="00B33EB7" w:rsidRPr="003741F3" w:rsidRDefault="00B33EB7" w:rsidP="003635FF">
            <w:pPr>
              <w:pStyle w:val="Tablecopy"/>
            </w:pPr>
            <w:r w:rsidRPr="003741F3">
              <w:t xml:space="preserve">Inclusion: Getting to know your students </w:t>
            </w:r>
          </w:p>
        </w:tc>
        <w:tc>
          <w:tcPr>
            <w:tcW w:w="3969" w:type="dxa"/>
          </w:tcPr>
          <w:p w14:paraId="4ECFD8FC" w14:textId="77777777" w:rsidR="00B33EB7" w:rsidRPr="003741F3" w:rsidRDefault="00B33EB7" w:rsidP="003635FF">
            <w:pPr>
              <w:pStyle w:val="Tablecopy"/>
            </w:pPr>
            <w:r w:rsidRPr="003741F3">
              <w:t>This resource contains a list of possible questions about students' cultures, families and home environments.</w:t>
            </w:r>
          </w:p>
        </w:tc>
        <w:tc>
          <w:tcPr>
            <w:tcW w:w="2835" w:type="dxa"/>
          </w:tcPr>
          <w:p w14:paraId="16C40940" w14:textId="77777777" w:rsidR="00B33EB7" w:rsidRPr="003741F3" w:rsidRDefault="00000000" w:rsidP="003635FF">
            <w:pPr>
              <w:pStyle w:val="Tablecopy"/>
              <w:rPr>
                <w:rStyle w:val="Hyperlink"/>
              </w:rPr>
            </w:pPr>
            <w:hyperlink r:id="rId13" w:history="1">
              <w:r w:rsidR="00B33EB7" w:rsidRPr="003741F3">
                <w:rPr>
                  <w:rStyle w:val="Hyperlink"/>
                </w:rPr>
                <w:t>https://studentwellbeinghub.edu.au/educators/resources/inclusion-getting-to-know-your-students/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</w:tcPr>
          <w:p w14:paraId="79A39D96" w14:textId="77777777" w:rsidR="00B33EB7" w:rsidRPr="003741F3" w:rsidRDefault="00B33EB7" w:rsidP="003635FF">
            <w:pPr>
              <w:pStyle w:val="Tablecopy"/>
            </w:pPr>
            <w:r w:rsidRPr="003741F3">
              <w:t>Education Services Australia; Student Wellbeing Hub</w:t>
            </w:r>
          </w:p>
        </w:tc>
        <w:tc>
          <w:tcPr>
            <w:tcW w:w="3969" w:type="dxa"/>
          </w:tcPr>
          <w:p w14:paraId="14E16C52" w14:textId="77777777" w:rsidR="00B33EB7" w:rsidRPr="003741F3" w:rsidRDefault="00B33EB7" w:rsidP="003635FF">
            <w:pPr>
              <w:pStyle w:val="Tablecopy"/>
            </w:pPr>
            <w:r w:rsidRPr="003741F3">
              <w:t>Includes a list of possible questions which can be used in the classroom.</w:t>
            </w:r>
          </w:p>
        </w:tc>
      </w:tr>
      <w:tr w:rsidR="00B33EB7" w:rsidRPr="003420F9" w14:paraId="3862184C" w14:textId="77777777" w:rsidTr="003635FF">
        <w:tc>
          <w:tcPr>
            <w:tcW w:w="1271" w:type="dxa"/>
          </w:tcPr>
          <w:p w14:paraId="0F1F2F9E" w14:textId="77777777" w:rsidR="00B33EB7" w:rsidRPr="003741F3" w:rsidRDefault="00B33EB7" w:rsidP="003635FF">
            <w:pPr>
              <w:pStyle w:val="Tablecopy"/>
            </w:pPr>
            <w:r w:rsidRPr="003741F3">
              <w:lastRenderedPageBreak/>
              <w:t>F to Year 6</w:t>
            </w:r>
          </w:p>
        </w:tc>
        <w:tc>
          <w:tcPr>
            <w:tcW w:w="1559" w:type="dxa"/>
          </w:tcPr>
          <w:p w14:paraId="3A7288B4" w14:textId="77777777" w:rsidR="00B33EB7" w:rsidRPr="003741F3" w:rsidRDefault="00B33EB7" w:rsidP="003635FF">
            <w:pPr>
              <w:pStyle w:val="Tablecopy"/>
            </w:pPr>
            <w:r w:rsidRPr="003741F3">
              <w:t>Aboriginal Cultures, Ch 14: Identity, racism and connection</w:t>
            </w:r>
          </w:p>
        </w:tc>
        <w:tc>
          <w:tcPr>
            <w:tcW w:w="3969" w:type="dxa"/>
          </w:tcPr>
          <w:p w14:paraId="56F34618" w14:textId="77777777" w:rsidR="00B33EB7" w:rsidRPr="003741F3" w:rsidRDefault="00B33EB7" w:rsidP="003635FF">
            <w:pPr>
              <w:pStyle w:val="Tablecopy"/>
            </w:pPr>
            <w:r w:rsidRPr="003741F3">
              <w:t xml:space="preserve">Grace is a Yorta </w:t>
            </w:r>
            <w:proofErr w:type="spellStart"/>
            <w:r w:rsidRPr="003741F3">
              <w:t>Yorta</w:t>
            </w:r>
            <w:proofErr w:type="spellEnd"/>
            <w:r w:rsidRPr="003741F3">
              <w:t xml:space="preserve"> person, and her identity is linked to her connection to places, not how she looks. Other than our physical appearance, what are some other ways we may identify ourselves?</w:t>
            </w:r>
          </w:p>
        </w:tc>
        <w:tc>
          <w:tcPr>
            <w:tcW w:w="2835" w:type="dxa"/>
          </w:tcPr>
          <w:p w14:paraId="4DD4E55A" w14:textId="77777777" w:rsidR="00B33EB7" w:rsidRPr="008455E5" w:rsidRDefault="00B33EB7" w:rsidP="003635FF">
            <w:pPr>
              <w:pStyle w:val="Tablecopy"/>
              <w:rPr>
                <w:rStyle w:val="Hyperlink"/>
                <w:color w:val="auto"/>
                <w:u w:val="none"/>
              </w:rPr>
            </w:pPr>
            <w:r w:rsidRPr="008455E5">
              <w:rPr>
                <w:rStyle w:val="Hyperlink"/>
                <w:color w:val="auto"/>
                <w:u w:val="none"/>
              </w:rPr>
              <w:t>Scootle: ID M025729</w:t>
            </w:r>
          </w:p>
          <w:p w14:paraId="7B6F9757" w14:textId="77777777" w:rsidR="00B33EB7" w:rsidRPr="003741F3" w:rsidRDefault="00000000" w:rsidP="003635FF">
            <w:pPr>
              <w:pStyle w:val="Tablecopy"/>
              <w:rPr>
                <w:rStyle w:val="Hyperlink"/>
              </w:rPr>
            </w:pPr>
            <w:hyperlink r:id="rId14" w:history="1">
              <w:r w:rsidR="00B33EB7" w:rsidRPr="003741F3">
                <w:rPr>
                  <w:rStyle w:val="Hyperlink"/>
                </w:rPr>
                <w:t>https://www.abc.net.au/education/identity-racism-and-connection/13500196</w:t>
              </w:r>
            </w:hyperlink>
            <w:r w:rsidR="00B33EB7" w:rsidRPr="003741F3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</w:tcPr>
          <w:p w14:paraId="030DE928" w14:textId="77777777" w:rsidR="00B33EB7" w:rsidRPr="003741F3" w:rsidRDefault="00B33EB7" w:rsidP="003635FF">
            <w:pPr>
              <w:pStyle w:val="Tablecopy"/>
            </w:pPr>
            <w:r w:rsidRPr="003741F3">
              <w:t>ABC; Education Services Australia</w:t>
            </w:r>
          </w:p>
        </w:tc>
        <w:tc>
          <w:tcPr>
            <w:tcW w:w="3969" w:type="dxa"/>
          </w:tcPr>
          <w:p w14:paraId="47B66372" w14:textId="77777777" w:rsidR="00B33EB7" w:rsidRPr="003741F3" w:rsidRDefault="00B33EB7" w:rsidP="003635FF">
            <w:pPr>
              <w:pStyle w:val="Tablecopy"/>
            </w:pPr>
            <w:r w:rsidRPr="003741F3">
              <w:t xml:space="preserve">Scootle log-in required. Use ID M025729 in search field to find resource. </w:t>
            </w:r>
          </w:p>
          <w:p w14:paraId="3B11E3EF" w14:textId="77777777" w:rsidR="00B33EB7" w:rsidRPr="003741F3" w:rsidRDefault="00B33EB7" w:rsidP="003635FF">
            <w:pPr>
              <w:pStyle w:val="Tablecopy"/>
            </w:pPr>
            <w:r w:rsidRPr="003741F3">
              <w:t>Short video and classroom discussion prompts.</w:t>
            </w:r>
          </w:p>
        </w:tc>
      </w:tr>
      <w:tr w:rsidR="00B36A25" w:rsidRPr="003420F9" w14:paraId="148A48E8" w14:textId="77777777" w:rsidTr="003635FF">
        <w:tc>
          <w:tcPr>
            <w:tcW w:w="1271" w:type="dxa"/>
          </w:tcPr>
          <w:p w14:paraId="3E48B7E4" w14:textId="1A506E5A" w:rsidR="00B36A25" w:rsidRPr="00B36A25" w:rsidRDefault="00B36A25" w:rsidP="00B36A25">
            <w:pPr>
              <w:pStyle w:val="Tablecopy"/>
            </w:pPr>
            <w:r w:rsidRPr="00B36A25">
              <w:t>F to Year 6</w:t>
            </w:r>
          </w:p>
        </w:tc>
        <w:tc>
          <w:tcPr>
            <w:tcW w:w="1559" w:type="dxa"/>
          </w:tcPr>
          <w:p w14:paraId="06C37E66" w14:textId="53F27C49" w:rsidR="00B36A25" w:rsidRPr="00B36A25" w:rsidRDefault="00B36A25" w:rsidP="00B36A25">
            <w:pPr>
              <w:pStyle w:val="Tablecopy"/>
            </w:pPr>
            <w:r w:rsidRPr="00B36A25">
              <w:t>Anti-bullying Units of Work</w:t>
            </w:r>
          </w:p>
        </w:tc>
        <w:tc>
          <w:tcPr>
            <w:tcW w:w="3969" w:type="dxa"/>
          </w:tcPr>
          <w:p w14:paraId="14D4B6FF" w14:textId="3257CBCF" w:rsidR="00B36A25" w:rsidRPr="00B36A25" w:rsidRDefault="00B36A25" w:rsidP="00B36A25">
            <w:pPr>
              <w:pStyle w:val="Tablecopy"/>
            </w:pPr>
            <w:r w:rsidRPr="00B36A25">
              <w:t xml:space="preserve">Units of work are available for Early Stage 1 to Stage 3 providing strategies to facilitate understanding diversity and </w:t>
            </w:r>
            <w:proofErr w:type="spellStart"/>
            <w:r w:rsidRPr="00B36A25">
              <w:t>emphasise</w:t>
            </w:r>
            <w:proofErr w:type="spellEnd"/>
            <w:r w:rsidRPr="00B36A25">
              <w:t xml:space="preserve"> belonging</w:t>
            </w:r>
          </w:p>
        </w:tc>
        <w:tc>
          <w:tcPr>
            <w:tcW w:w="2835" w:type="dxa"/>
          </w:tcPr>
          <w:p w14:paraId="3F7D00FF" w14:textId="603FA6B1" w:rsidR="00B36A25" w:rsidRPr="00B36A25" w:rsidRDefault="00000000" w:rsidP="00B36A25">
            <w:pPr>
              <w:pStyle w:val="Tablecopy"/>
              <w:rPr>
                <w:rStyle w:val="Hyperlink"/>
              </w:rPr>
            </w:pPr>
            <w:hyperlink r:id="rId15" w:history="1">
              <w:r w:rsidR="00B36A25" w:rsidRPr="00B36A25">
                <w:rPr>
                  <w:rStyle w:val="Hyperlink"/>
                </w:rPr>
                <w:t>https://education.nsw.gov.au/schooling/schooling-initiatives/anti-bullying/educators/antibullying-units-of-work</w:t>
              </w:r>
            </w:hyperlink>
          </w:p>
        </w:tc>
        <w:tc>
          <w:tcPr>
            <w:tcW w:w="1843" w:type="dxa"/>
          </w:tcPr>
          <w:p w14:paraId="399BFE7E" w14:textId="1409510E" w:rsidR="00B36A25" w:rsidRPr="00B36A25" w:rsidRDefault="00B36A25" w:rsidP="00B36A25">
            <w:pPr>
              <w:pStyle w:val="Tablecopy"/>
            </w:pPr>
            <w:r w:rsidRPr="00B36A25">
              <w:t>Department of Education (NSW)</w:t>
            </w:r>
          </w:p>
        </w:tc>
        <w:tc>
          <w:tcPr>
            <w:tcW w:w="3969" w:type="dxa"/>
          </w:tcPr>
          <w:p w14:paraId="307F0908" w14:textId="3DD82D90" w:rsidR="00B36A25" w:rsidRPr="00B36A25" w:rsidRDefault="00B36A25" w:rsidP="00B36A25">
            <w:pPr>
              <w:pStyle w:val="Tablecopy"/>
            </w:pPr>
            <w:r w:rsidRPr="00B36A25">
              <w:t>Downloadable teaching and learning resources.</w:t>
            </w:r>
          </w:p>
        </w:tc>
      </w:tr>
      <w:tr w:rsidR="00B36A25" w:rsidRPr="0024647F" w14:paraId="1812BA44" w14:textId="77777777" w:rsidTr="003635FF">
        <w:tc>
          <w:tcPr>
            <w:tcW w:w="1271" w:type="dxa"/>
          </w:tcPr>
          <w:p w14:paraId="264AF899" w14:textId="77777777" w:rsidR="00B36A25" w:rsidRPr="003741F3" w:rsidRDefault="00B36A25" w:rsidP="00B36A25">
            <w:pPr>
              <w:pStyle w:val="Tablecopy"/>
            </w:pPr>
            <w:r w:rsidRPr="003741F3">
              <w:t xml:space="preserve">Years 1 to 2 </w:t>
            </w:r>
          </w:p>
        </w:tc>
        <w:tc>
          <w:tcPr>
            <w:tcW w:w="1559" w:type="dxa"/>
          </w:tcPr>
          <w:p w14:paraId="252FC905" w14:textId="77777777" w:rsidR="00B36A25" w:rsidRPr="003741F3" w:rsidRDefault="00B36A25" w:rsidP="00B36A25">
            <w:pPr>
              <w:pStyle w:val="Tablecopy"/>
            </w:pPr>
            <w:r w:rsidRPr="003741F3">
              <w:t xml:space="preserve">Respect Program </w:t>
            </w:r>
          </w:p>
        </w:tc>
        <w:tc>
          <w:tcPr>
            <w:tcW w:w="3969" w:type="dxa"/>
          </w:tcPr>
          <w:p w14:paraId="353F8A93" w14:textId="77777777" w:rsidR="00B36A25" w:rsidRPr="003741F3" w:rsidRDefault="00B36A25" w:rsidP="00B36A25">
            <w:pPr>
              <w:pStyle w:val="Tablecopy"/>
            </w:pPr>
            <w:r w:rsidRPr="003741F3">
              <w:t>Students explore the concepts of friendship, inclusion and belonging</w:t>
            </w:r>
          </w:p>
        </w:tc>
        <w:tc>
          <w:tcPr>
            <w:tcW w:w="2835" w:type="dxa"/>
          </w:tcPr>
          <w:p w14:paraId="61B4075C" w14:textId="77777777" w:rsidR="00B36A25" w:rsidRPr="003741F3" w:rsidRDefault="00B36A25" w:rsidP="00B36A25">
            <w:pPr>
              <w:pStyle w:val="Tablecopy"/>
            </w:pPr>
            <w:r w:rsidRPr="003741F3">
              <w:t>Scootle: ID A002430</w:t>
            </w:r>
          </w:p>
          <w:p w14:paraId="528B4C15" w14:textId="77777777" w:rsidR="00B36A25" w:rsidRPr="003741F3" w:rsidRDefault="00000000" w:rsidP="00B36A25">
            <w:pPr>
              <w:pStyle w:val="Tablecopy"/>
              <w:rPr>
                <w:rStyle w:val="Hyperlink"/>
              </w:rPr>
            </w:pPr>
            <w:hyperlink r:id="rId16" w:history="1">
              <w:r w:rsidR="00B36A25" w:rsidRPr="003741F3">
                <w:rPr>
                  <w:rStyle w:val="Hyperlink"/>
                </w:rPr>
                <w:t>https://www.scootle.edu.au/ec/viewing/A002430/docs/years_1-2/Y01-02_LS_T2-A1.pdf</w:t>
              </w:r>
            </w:hyperlink>
            <w:r w:rsidR="00B36A25" w:rsidRPr="003741F3">
              <w:rPr>
                <w:rStyle w:val="Hyperlink"/>
              </w:rPr>
              <w:t xml:space="preserve"> </w:t>
            </w:r>
          </w:p>
          <w:p w14:paraId="44F29E8A" w14:textId="77777777" w:rsidR="00B36A25" w:rsidRPr="003741F3" w:rsidRDefault="00B36A25" w:rsidP="00B36A25">
            <w:pPr>
              <w:pStyle w:val="Tablecopy"/>
              <w:rPr>
                <w:rStyle w:val="Hyperlink"/>
              </w:rPr>
            </w:pPr>
          </w:p>
          <w:p w14:paraId="2AB8F6F7" w14:textId="77777777" w:rsidR="00B36A25" w:rsidRPr="003741F3" w:rsidRDefault="00B36A25" w:rsidP="00B36A25">
            <w:pPr>
              <w:pStyle w:val="Tablecopy"/>
              <w:rPr>
                <w:rStyle w:val="Hyperlink"/>
                <w:highlight w:val="green"/>
              </w:rPr>
            </w:pPr>
          </w:p>
        </w:tc>
        <w:tc>
          <w:tcPr>
            <w:tcW w:w="1843" w:type="dxa"/>
          </w:tcPr>
          <w:p w14:paraId="14E72B9D" w14:textId="77777777" w:rsidR="00B36A25" w:rsidRPr="003741F3" w:rsidRDefault="00B36A25" w:rsidP="00B36A25">
            <w:pPr>
              <w:pStyle w:val="Tablecopy"/>
            </w:pPr>
            <w:r w:rsidRPr="003741F3">
              <w:t>Department of Education (Queensland)</w:t>
            </w:r>
          </w:p>
        </w:tc>
        <w:tc>
          <w:tcPr>
            <w:tcW w:w="3969" w:type="dxa"/>
          </w:tcPr>
          <w:p w14:paraId="0380DD43" w14:textId="77777777" w:rsidR="00B36A25" w:rsidRPr="003741F3" w:rsidRDefault="00B36A25" w:rsidP="00B36A25">
            <w:pPr>
              <w:pStyle w:val="Tablecopy"/>
            </w:pPr>
            <w:r w:rsidRPr="003741F3">
              <w:t>Scootle log-in required. Use ID A002430 in search field to find resource.</w:t>
            </w:r>
          </w:p>
          <w:p w14:paraId="01B501CD" w14:textId="77777777" w:rsidR="00B36A25" w:rsidRPr="003741F3" w:rsidRDefault="00B36A25" w:rsidP="00B36A25">
            <w:pPr>
              <w:pStyle w:val="Tablecopy"/>
              <w:rPr>
                <w:highlight w:val="green"/>
              </w:rPr>
            </w:pPr>
            <w:r w:rsidRPr="003741F3">
              <w:t>E</w:t>
            </w:r>
            <w:r w:rsidRPr="003741F3">
              <w:rPr>
                <w:rFonts w:hint="eastAsia"/>
              </w:rPr>
              <w:t>a</w:t>
            </w:r>
            <w:r w:rsidRPr="003741F3">
              <w:t>rly education resources which include concepts, discussion starters and hands-on learning tasks.</w:t>
            </w:r>
          </w:p>
        </w:tc>
      </w:tr>
      <w:tr w:rsidR="00B36A25" w:rsidRPr="003420F9" w14:paraId="5B42540C" w14:textId="77777777" w:rsidTr="003635FF">
        <w:tc>
          <w:tcPr>
            <w:tcW w:w="1271" w:type="dxa"/>
          </w:tcPr>
          <w:p w14:paraId="21807D4D" w14:textId="77777777" w:rsidR="00B36A25" w:rsidRPr="003741F3" w:rsidRDefault="00B36A25" w:rsidP="00B36A25">
            <w:pPr>
              <w:pStyle w:val="Tablecopy"/>
            </w:pPr>
            <w:r w:rsidRPr="003741F3">
              <w:t>Years 3 to 6</w:t>
            </w:r>
          </w:p>
        </w:tc>
        <w:tc>
          <w:tcPr>
            <w:tcW w:w="1559" w:type="dxa"/>
          </w:tcPr>
          <w:p w14:paraId="5953BF19" w14:textId="77777777" w:rsidR="00B36A25" w:rsidRPr="003741F3" w:rsidRDefault="00B36A25" w:rsidP="00B36A25">
            <w:pPr>
              <w:pStyle w:val="Tablecopy"/>
            </w:pPr>
            <w:r w:rsidRPr="003741F3">
              <w:t>Building friendships: building values</w:t>
            </w:r>
          </w:p>
        </w:tc>
        <w:tc>
          <w:tcPr>
            <w:tcW w:w="3969" w:type="dxa"/>
          </w:tcPr>
          <w:p w14:paraId="7CD710E6" w14:textId="77777777" w:rsidR="00B36A25" w:rsidRPr="003741F3" w:rsidRDefault="00B36A25" w:rsidP="00B36A25">
            <w:pPr>
              <w:pStyle w:val="Tablecopy"/>
            </w:pPr>
            <w:r w:rsidRPr="003741F3">
              <w:t>Students will explore what values and personal qualities support healthy relationships and connections with peers and the skills that are needed to work together and to resolve problems. </w:t>
            </w:r>
          </w:p>
        </w:tc>
        <w:tc>
          <w:tcPr>
            <w:tcW w:w="2835" w:type="dxa"/>
          </w:tcPr>
          <w:p w14:paraId="61B03A31" w14:textId="77777777" w:rsidR="00B36A25" w:rsidRPr="008455E5" w:rsidRDefault="00B36A25" w:rsidP="00B36A25">
            <w:pPr>
              <w:pStyle w:val="Tablecopy"/>
            </w:pPr>
            <w:r w:rsidRPr="008455E5">
              <w:t>Scootle: ID S1974</w:t>
            </w:r>
          </w:p>
          <w:p w14:paraId="40B566B5" w14:textId="77777777" w:rsidR="00B36A25" w:rsidRPr="003741F3" w:rsidRDefault="00000000" w:rsidP="00B36A25">
            <w:pPr>
              <w:pStyle w:val="Tablecopy"/>
              <w:rPr>
                <w:rStyle w:val="Hyperlink"/>
              </w:rPr>
            </w:pPr>
            <w:hyperlink r:id="rId17" w:history="1">
              <w:r w:rsidR="00B36A25" w:rsidRPr="003741F3">
                <w:rPr>
                  <w:rStyle w:val="Hyperlink"/>
                </w:rPr>
                <w:t>https://www.scootle.edu.au/ec/viewing/S1974/index.html</w:t>
              </w:r>
            </w:hyperlink>
            <w:r w:rsidR="00B36A25" w:rsidRPr="003741F3">
              <w:rPr>
                <w:rStyle w:val="Hyperlink"/>
              </w:rPr>
              <w:t xml:space="preserve"> </w:t>
            </w:r>
          </w:p>
          <w:p w14:paraId="0A31FFBB" w14:textId="77777777" w:rsidR="00B36A25" w:rsidRPr="003741F3" w:rsidRDefault="00B36A25" w:rsidP="00B36A25">
            <w:pPr>
              <w:pStyle w:val="Tablecopy"/>
              <w:rPr>
                <w:rStyle w:val="Hyperlink"/>
              </w:rPr>
            </w:pPr>
          </w:p>
        </w:tc>
        <w:tc>
          <w:tcPr>
            <w:tcW w:w="1843" w:type="dxa"/>
          </w:tcPr>
          <w:p w14:paraId="3B2C5178" w14:textId="77777777" w:rsidR="00B36A25" w:rsidRPr="003741F3" w:rsidRDefault="00B36A25" w:rsidP="00B36A25">
            <w:pPr>
              <w:pStyle w:val="Tablecopy"/>
            </w:pPr>
            <w:r w:rsidRPr="003741F3">
              <w:t>Education Services Australia; Commonwealth of Australia</w:t>
            </w:r>
          </w:p>
        </w:tc>
        <w:tc>
          <w:tcPr>
            <w:tcW w:w="3969" w:type="dxa"/>
          </w:tcPr>
          <w:p w14:paraId="2E3E4CB3" w14:textId="77777777" w:rsidR="00B36A25" w:rsidRPr="003741F3" w:rsidRDefault="00B36A25" w:rsidP="00B36A25">
            <w:pPr>
              <w:pStyle w:val="Tablecopy"/>
            </w:pPr>
            <w:r w:rsidRPr="003741F3">
              <w:t>Scootle log-in required. Use ID S1974 in search field to find resource.</w:t>
            </w:r>
          </w:p>
          <w:p w14:paraId="27113C48" w14:textId="77777777" w:rsidR="00B36A25" w:rsidRPr="003741F3" w:rsidRDefault="00B36A25" w:rsidP="00B36A25">
            <w:pPr>
              <w:pStyle w:val="Tablecopy"/>
            </w:pPr>
            <w:r w:rsidRPr="003741F3">
              <w:t>Downloadable resources: classroom activities; introduction to the teaching and learning units.</w:t>
            </w:r>
          </w:p>
        </w:tc>
      </w:tr>
      <w:tr w:rsidR="00B36A25" w14:paraId="2C28EDCA" w14:textId="77777777" w:rsidTr="003635FF">
        <w:tc>
          <w:tcPr>
            <w:tcW w:w="1271" w:type="dxa"/>
          </w:tcPr>
          <w:p w14:paraId="1A9F2B8D" w14:textId="77777777" w:rsidR="00B36A25" w:rsidRPr="003741F3" w:rsidRDefault="00B36A25" w:rsidP="00B36A25">
            <w:pPr>
              <w:pStyle w:val="Tablecopy"/>
            </w:pPr>
            <w:r w:rsidRPr="003741F3">
              <w:t>Years 3 to 6</w:t>
            </w:r>
          </w:p>
        </w:tc>
        <w:tc>
          <w:tcPr>
            <w:tcW w:w="1559" w:type="dxa"/>
          </w:tcPr>
          <w:p w14:paraId="675675DF" w14:textId="77777777" w:rsidR="00B36A25" w:rsidRPr="003741F3" w:rsidRDefault="00B36A25" w:rsidP="00B36A25">
            <w:pPr>
              <w:pStyle w:val="Tablecopy"/>
            </w:pPr>
            <w:r w:rsidRPr="003741F3">
              <w:t xml:space="preserve">And Then Something Changed </w:t>
            </w:r>
          </w:p>
        </w:tc>
        <w:tc>
          <w:tcPr>
            <w:tcW w:w="3969" w:type="dxa"/>
          </w:tcPr>
          <w:p w14:paraId="7AF4C7F2" w14:textId="77777777" w:rsidR="00B36A25" w:rsidRPr="003741F3" w:rsidRDefault="00B36A25" w:rsidP="00B36A25">
            <w:pPr>
              <w:pStyle w:val="Tablecopy"/>
            </w:pPr>
            <w:r w:rsidRPr="003741F3">
              <w:t xml:space="preserve">This resource is based on a 20-minute short film that is available on ABC </w:t>
            </w:r>
            <w:proofErr w:type="spellStart"/>
            <w:r w:rsidRPr="003741F3">
              <w:t>iview</w:t>
            </w:r>
            <w:proofErr w:type="spellEnd"/>
            <w:r w:rsidRPr="003741F3">
              <w:t xml:space="preserve">. The film and resource are about accessibility and inclusion for people with disability. </w:t>
            </w:r>
          </w:p>
        </w:tc>
        <w:tc>
          <w:tcPr>
            <w:tcW w:w="2835" w:type="dxa"/>
          </w:tcPr>
          <w:p w14:paraId="1BA78A40" w14:textId="77777777" w:rsidR="00B36A25" w:rsidRPr="003741F3" w:rsidRDefault="00000000" w:rsidP="00B36A25">
            <w:pPr>
              <w:pStyle w:val="Tablecopy"/>
              <w:rPr>
                <w:rStyle w:val="Hyperlink"/>
              </w:rPr>
            </w:pPr>
            <w:hyperlink r:id="rId18" w:history="1">
              <w:r w:rsidR="00B36A25" w:rsidRPr="003741F3">
                <w:rPr>
                  <w:rStyle w:val="Hyperlink"/>
                </w:rPr>
                <w:t>https://actf.com.au/education/resources/id/10457/and-then-something-changed-resource</w:t>
              </w:r>
            </w:hyperlink>
          </w:p>
        </w:tc>
        <w:tc>
          <w:tcPr>
            <w:tcW w:w="1843" w:type="dxa"/>
          </w:tcPr>
          <w:p w14:paraId="056F6C21" w14:textId="77777777" w:rsidR="00B36A25" w:rsidRPr="003741F3" w:rsidRDefault="00B36A25" w:rsidP="00B36A25">
            <w:pPr>
              <w:pStyle w:val="Tablecopy"/>
            </w:pPr>
            <w:r w:rsidRPr="003741F3">
              <w:t>Australian Children's Television Foundation (ACTF); Education Services Australia</w:t>
            </w:r>
          </w:p>
        </w:tc>
        <w:tc>
          <w:tcPr>
            <w:tcW w:w="3969" w:type="dxa"/>
          </w:tcPr>
          <w:p w14:paraId="1E93EE47" w14:textId="77777777" w:rsidR="00B36A25" w:rsidRPr="003741F3" w:rsidRDefault="00B36A25" w:rsidP="00B36A25">
            <w:pPr>
              <w:pStyle w:val="Tablecopy"/>
            </w:pPr>
            <w:r w:rsidRPr="003741F3">
              <w:t xml:space="preserve">Tasks on inclusion, </w:t>
            </w:r>
            <w:proofErr w:type="spellStart"/>
            <w:r w:rsidRPr="003741F3">
              <w:t>marginalisation</w:t>
            </w:r>
            <w:proofErr w:type="spellEnd"/>
            <w:r w:rsidRPr="003741F3">
              <w:t xml:space="preserve">, media representation, etc. This resource is currently being updated to align with Version 9 of the Australian Curriculum. Recommended clips are being added to YouTube so that teachers can click through and view them.  </w:t>
            </w:r>
          </w:p>
        </w:tc>
      </w:tr>
      <w:tr w:rsidR="00B36A25" w:rsidRPr="0024647F" w14:paraId="2152C3D0" w14:textId="77777777" w:rsidTr="004A392B">
        <w:trPr>
          <w:trHeight w:val="1558"/>
        </w:trPr>
        <w:tc>
          <w:tcPr>
            <w:tcW w:w="1271" w:type="dxa"/>
          </w:tcPr>
          <w:p w14:paraId="3937299D" w14:textId="77777777" w:rsidR="00B36A25" w:rsidRPr="003741F3" w:rsidRDefault="00B36A25" w:rsidP="00B36A25">
            <w:pPr>
              <w:pStyle w:val="Tablecopy"/>
            </w:pPr>
            <w:r w:rsidRPr="003741F3">
              <w:t xml:space="preserve">Years 5 to 6 </w:t>
            </w:r>
          </w:p>
          <w:p w14:paraId="14442D9A" w14:textId="77777777" w:rsidR="00B36A25" w:rsidRPr="003741F3" w:rsidRDefault="00B36A25" w:rsidP="00B36A25">
            <w:pPr>
              <w:pStyle w:val="Tablecopy"/>
            </w:pPr>
          </w:p>
          <w:p w14:paraId="16961DF4" w14:textId="77777777" w:rsidR="00B36A25" w:rsidRPr="003741F3" w:rsidRDefault="00B36A25" w:rsidP="00B36A25">
            <w:pPr>
              <w:pStyle w:val="Tablecopy"/>
            </w:pPr>
          </w:p>
          <w:p w14:paraId="1807C52D" w14:textId="77777777" w:rsidR="00B36A25" w:rsidRPr="003741F3" w:rsidRDefault="00B36A25" w:rsidP="00B36A25">
            <w:pPr>
              <w:pStyle w:val="Tablecopy"/>
            </w:pPr>
          </w:p>
        </w:tc>
        <w:tc>
          <w:tcPr>
            <w:tcW w:w="1559" w:type="dxa"/>
          </w:tcPr>
          <w:p w14:paraId="7D241747" w14:textId="77777777" w:rsidR="00B36A25" w:rsidRPr="003741F3" w:rsidRDefault="00B36A25" w:rsidP="00B36A25">
            <w:pPr>
              <w:pStyle w:val="Tablecopy"/>
            </w:pPr>
            <w:r w:rsidRPr="003741F3">
              <w:t xml:space="preserve">Respect Program </w:t>
            </w:r>
          </w:p>
        </w:tc>
        <w:tc>
          <w:tcPr>
            <w:tcW w:w="3969" w:type="dxa"/>
          </w:tcPr>
          <w:p w14:paraId="6C9DE704" w14:textId="77777777" w:rsidR="00B36A25" w:rsidRPr="003741F3" w:rsidRDefault="00B36A25" w:rsidP="00B36A25">
            <w:pPr>
              <w:pStyle w:val="Tablecopy"/>
            </w:pPr>
            <w:r w:rsidRPr="003741F3">
              <w:t>This resource provides a range of learning activities that explore the concept that valuing diversity positively impacts on identities and wellbeing.</w:t>
            </w:r>
          </w:p>
        </w:tc>
        <w:tc>
          <w:tcPr>
            <w:tcW w:w="2835" w:type="dxa"/>
          </w:tcPr>
          <w:p w14:paraId="00B477C6" w14:textId="77777777" w:rsidR="00B36A25" w:rsidRPr="003741F3" w:rsidRDefault="00B36A25" w:rsidP="00B36A25">
            <w:pPr>
              <w:pStyle w:val="Tablecopy"/>
            </w:pPr>
            <w:r w:rsidRPr="003741F3">
              <w:t>Scootle: ID A002430</w:t>
            </w:r>
          </w:p>
          <w:p w14:paraId="26638906" w14:textId="77777777" w:rsidR="00B36A25" w:rsidRPr="008455E5" w:rsidRDefault="00000000" w:rsidP="00B36A25">
            <w:pPr>
              <w:pStyle w:val="Tablecopy"/>
              <w:rPr>
                <w:rStyle w:val="Hyperlink"/>
              </w:rPr>
            </w:pPr>
            <w:hyperlink r:id="rId19" w:history="1">
              <w:r w:rsidR="00B36A25" w:rsidRPr="008455E5">
                <w:rPr>
                  <w:rStyle w:val="Hyperlink"/>
                </w:rPr>
                <w:t>https://www.scootle.edu.au/ec/viewing/A002430/docs/years_5-6/Respect_Y05-06_LS_T1-B.pdf</w:t>
              </w:r>
            </w:hyperlink>
            <w:r w:rsidR="00B36A25" w:rsidRPr="008455E5">
              <w:rPr>
                <w:rStyle w:val="Hyperlink"/>
              </w:rPr>
              <w:t xml:space="preserve"> </w:t>
            </w:r>
          </w:p>
          <w:p w14:paraId="538C7775" w14:textId="77777777" w:rsidR="00B36A25" w:rsidRPr="003741F3" w:rsidRDefault="00B36A25" w:rsidP="00B36A25">
            <w:pPr>
              <w:pStyle w:val="Tablecopy"/>
              <w:rPr>
                <w:rStyle w:val="Hyperlink"/>
                <w:highlight w:val="green"/>
              </w:rPr>
            </w:pPr>
          </w:p>
          <w:p w14:paraId="4ECFA566" w14:textId="77777777" w:rsidR="00B36A25" w:rsidRPr="003741F3" w:rsidRDefault="00B36A25" w:rsidP="00B36A25">
            <w:pPr>
              <w:pStyle w:val="Tablecopy"/>
              <w:rPr>
                <w:rStyle w:val="Hyperlink"/>
                <w:highlight w:val="green"/>
              </w:rPr>
            </w:pPr>
          </w:p>
        </w:tc>
        <w:tc>
          <w:tcPr>
            <w:tcW w:w="1843" w:type="dxa"/>
          </w:tcPr>
          <w:p w14:paraId="0F090CC7" w14:textId="77777777" w:rsidR="00B36A25" w:rsidRPr="003741F3" w:rsidRDefault="00B36A25" w:rsidP="00B36A25">
            <w:pPr>
              <w:pStyle w:val="Tablecopy"/>
            </w:pPr>
            <w:r w:rsidRPr="003741F3">
              <w:t>Department of Education (Queensland)</w:t>
            </w:r>
          </w:p>
        </w:tc>
        <w:tc>
          <w:tcPr>
            <w:tcW w:w="3969" w:type="dxa"/>
          </w:tcPr>
          <w:p w14:paraId="693BF626" w14:textId="77777777" w:rsidR="00B36A25" w:rsidRPr="003741F3" w:rsidRDefault="00B36A25" w:rsidP="00B36A25">
            <w:pPr>
              <w:pStyle w:val="Tablecopy"/>
            </w:pPr>
            <w:r w:rsidRPr="003741F3">
              <w:t>Scootle log-in required. Use ID A002430 in search field to find resource.</w:t>
            </w:r>
          </w:p>
          <w:p w14:paraId="3C5EF110" w14:textId="77777777" w:rsidR="00B36A25" w:rsidRPr="003741F3" w:rsidRDefault="00B36A25" w:rsidP="00B36A25">
            <w:pPr>
              <w:pStyle w:val="Tablecopy"/>
              <w:rPr>
                <w:highlight w:val="green"/>
              </w:rPr>
            </w:pPr>
            <w:r w:rsidRPr="003741F3">
              <w:t>Downloadable resources: classroom activities; introduction to the teaching and learning units.</w:t>
            </w:r>
          </w:p>
        </w:tc>
      </w:tr>
      <w:tr w:rsidR="00B36A25" w14:paraId="693246D8" w14:textId="77777777" w:rsidTr="004A392B">
        <w:trPr>
          <w:trHeight w:val="118"/>
        </w:trPr>
        <w:tc>
          <w:tcPr>
            <w:tcW w:w="1271" w:type="dxa"/>
          </w:tcPr>
          <w:p w14:paraId="7F2EC399" w14:textId="77777777" w:rsidR="00B36A25" w:rsidRPr="003741F3" w:rsidRDefault="00B36A25" w:rsidP="00B36A25">
            <w:pPr>
              <w:pStyle w:val="Tablecopy"/>
            </w:pPr>
            <w:r w:rsidRPr="003741F3">
              <w:lastRenderedPageBreak/>
              <w:t xml:space="preserve">Years 5 to 6 </w:t>
            </w:r>
          </w:p>
          <w:p w14:paraId="4012B7E6" w14:textId="77777777" w:rsidR="00B36A25" w:rsidRPr="003741F3" w:rsidRDefault="00B36A25" w:rsidP="00B36A25">
            <w:pPr>
              <w:pStyle w:val="Tablecopy"/>
            </w:pPr>
          </w:p>
          <w:p w14:paraId="2925BB03" w14:textId="77777777" w:rsidR="00B36A25" w:rsidRPr="003741F3" w:rsidRDefault="00B36A25" w:rsidP="00B36A25">
            <w:pPr>
              <w:pStyle w:val="Tablecopy"/>
            </w:pPr>
          </w:p>
          <w:p w14:paraId="27842E5E" w14:textId="77777777" w:rsidR="00B36A25" w:rsidRPr="003741F3" w:rsidRDefault="00B36A25" w:rsidP="00B36A25">
            <w:pPr>
              <w:pStyle w:val="Tablecopy"/>
            </w:pPr>
          </w:p>
        </w:tc>
        <w:tc>
          <w:tcPr>
            <w:tcW w:w="1559" w:type="dxa"/>
          </w:tcPr>
          <w:p w14:paraId="14F3A28B" w14:textId="77777777" w:rsidR="00B36A25" w:rsidRPr="003741F3" w:rsidRDefault="00B36A25" w:rsidP="00B36A25">
            <w:pPr>
              <w:pStyle w:val="Tablecopy"/>
              <w:rPr>
                <w:i/>
                <w:iCs/>
              </w:rPr>
            </w:pPr>
            <w:proofErr w:type="spellStart"/>
            <w:r w:rsidRPr="003741F3">
              <w:rPr>
                <w:i/>
                <w:iCs/>
              </w:rPr>
              <w:t>MaveriX</w:t>
            </w:r>
            <w:proofErr w:type="spellEnd"/>
            <w:r w:rsidRPr="003741F3">
              <w:rPr>
                <w:i/>
                <w:iCs/>
              </w:rPr>
              <w:t xml:space="preserve">  </w:t>
            </w:r>
          </w:p>
        </w:tc>
        <w:tc>
          <w:tcPr>
            <w:tcW w:w="3969" w:type="dxa"/>
          </w:tcPr>
          <w:p w14:paraId="61AF7287" w14:textId="77777777" w:rsidR="00B36A25" w:rsidRPr="003741F3" w:rsidRDefault="00B36A25" w:rsidP="00B36A25">
            <w:pPr>
              <w:pStyle w:val="Tablecopy"/>
            </w:pPr>
            <w:r w:rsidRPr="003741F3">
              <w:t>Tasks that aim to build students’ teamwork skills and knowledge. Lesson topics include valuing diverse perspectives, team cohesion and conflict resolution.</w:t>
            </w:r>
          </w:p>
        </w:tc>
        <w:tc>
          <w:tcPr>
            <w:tcW w:w="2835" w:type="dxa"/>
          </w:tcPr>
          <w:p w14:paraId="22C9A28D" w14:textId="77777777" w:rsidR="00B36A25" w:rsidRPr="008455E5" w:rsidRDefault="00000000" w:rsidP="00B36A25">
            <w:pPr>
              <w:pStyle w:val="Tablecopy"/>
              <w:rPr>
                <w:rStyle w:val="Hyperlink"/>
              </w:rPr>
            </w:pPr>
            <w:hyperlink r:id="rId20" w:history="1">
              <w:r w:rsidR="00B36A25" w:rsidRPr="008455E5">
                <w:rPr>
                  <w:rStyle w:val="Hyperlink"/>
                </w:rPr>
                <w:t>https://actf.com.au/education/resources/id/10495/maverix-resource</w:t>
              </w:r>
            </w:hyperlink>
          </w:p>
        </w:tc>
        <w:tc>
          <w:tcPr>
            <w:tcW w:w="1843" w:type="dxa"/>
          </w:tcPr>
          <w:p w14:paraId="2C6DB837" w14:textId="77777777" w:rsidR="00B36A25" w:rsidRPr="003741F3" w:rsidRDefault="00B36A25" w:rsidP="00B36A25">
            <w:pPr>
              <w:pStyle w:val="Tablecopy"/>
            </w:pPr>
            <w:r w:rsidRPr="003741F3">
              <w:t>Australian Children's Television Foundation (ACTF); Education Services Australia</w:t>
            </w:r>
          </w:p>
        </w:tc>
        <w:tc>
          <w:tcPr>
            <w:tcW w:w="3969" w:type="dxa"/>
          </w:tcPr>
          <w:p w14:paraId="0840EA47" w14:textId="77777777" w:rsidR="00B36A25" w:rsidRPr="003741F3" w:rsidRDefault="00B36A25" w:rsidP="00B36A25">
            <w:pPr>
              <w:pStyle w:val="Tablecopy"/>
            </w:pPr>
            <w:r w:rsidRPr="003741F3">
              <w:t xml:space="preserve">PDF learning sequence of 10 lessons on teamwork and leadership. Teachers can click on links to view the recommended short clips on YouTube. </w:t>
            </w:r>
          </w:p>
          <w:p w14:paraId="3D686688" w14:textId="77777777" w:rsidR="00B36A25" w:rsidRPr="003741F3" w:rsidRDefault="00B36A25" w:rsidP="00B36A25">
            <w:pPr>
              <w:pStyle w:val="Tablecopy"/>
            </w:pPr>
            <w:r w:rsidRPr="003741F3">
              <w:t>Access to full episodes may require a fee: check with your school/department.</w:t>
            </w:r>
          </w:p>
        </w:tc>
      </w:tr>
    </w:tbl>
    <w:p w14:paraId="48D4CBB2" w14:textId="77777777" w:rsidR="00B33EB7" w:rsidRPr="00757D04" w:rsidRDefault="00B33EB7" w:rsidP="00B33EB7">
      <w:pPr>
        <w:pStyle w:val="Tablecopy"/>
      </w:pPr>
    </w:p>
    <w:p w14:paraId="37211A9F" w14:textId="46E6B511" w:rsidR="00383ED8" w:rsidRPr="00B33EB7" w:rsidRDefault="00383ED8" w:rsidP="00B33EB7"/>
    <w:sectPr w:rsidR="00383ED8" w:rsidRPr="00B33EB7" w:rsidSect="00B33EB7">
      <w:headerReference w:type="default" r:id="rId21"/>
      <w:footerReference w:type="default" r:id="rId22"/>
      <w:pgSz w:w="16838" w:h="11906" w:orient="landscape"/>
      <w:pgMar w:top="1967" w:right="720" w:bottom="16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0A5A" w14:textId="77777777" w:rsidR="00075AFF" w:rsidRDefault="00075AFF" w:rsidP="006312D8">
      <w:r>
        <w:separator/>
      </w:r>
    </w:p>
  </w:endnote>
  <w:endnote w:type="continuationSeparator" w:id="0">
    <w:p w14:paraId="777B99D8" w14:textId="77777777" w:rsidR="00075AFF" w:rsidRDefault="00075AFF" w:rsidP="006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wner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Ext Condensed Bold">
    <w:panose1 w:val="020B09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931" w14:textId="129266A6" w:rsidR="00840281" w:rsidRPr="00840281" w:rsidRDefault="00840281" w:rsidP="006312D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17F8CA" wp14:editId="7FA006EF">
          <wp:simplePos x="0" y="0"/>
          <wp:positionH relativeFrom="page">
            <wp:posOffset>5883</wp:posOffset>
          </wp:positionH>
          <wp:positionV relativeFrom="paragraph">
            <wp:posOffset>-747400</wp:posOffset>
          </wp:positionV>
          <wp:extent cx="10692000" cy="954000"/>
          <wp:effectExtent l="0" t="0" r="0" b="0"/>
          <wp:wrapNone/>
          <wp:docPr id="7329435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16015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4739" w14:textId="77777777" w:rsidR="00075AFF" w:rsidRDefault="00075AFF" w:rsidP="006312D8">
      <w:r>
        <w:separator/>
      </w:r>
    </w:p>
  </w:footnote>
  <w:footnote w:type="continuationSeparator" w:id="0">
    <w:p w14:paraId="6BC0A05D" w14:textId="77777777" w:rsidR="00075AFF" w:rsidRDefault="00075AFF" w:rsidP="0063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E7C" w14:textId="0A8DE578" w:rsidR="00840281" w:rsidRDefault="00840281" w:rsidP="0063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051A8" wp14:editId="1A92DB7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0695600" cy="1080000"/>
          <wp:effectExtent l="0" t="0" r="0" b="0"/>
          <wp:wrapSquare wrapText="bothSides"/>
          <wp:docPr id="356842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823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76"/>
    <w:multiLevelType w:val="hybridMultilevel"/>
    <w:tmpl w:val="86BEBDFE"/>
    <w:lvl w:ilvl="0" w:tplc="151C26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Owners-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DE6"/>
    <w:multiLevelType w:val="hybridMultilevel"/>
    <w:tmpl w:val="739CABF6"/>
    <w:lvl w:ilvl="0" w:tplc="ABEACF2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C53E1"/>
    <w:multiLevelType w:val="hybridMultilevel"/>
    <w:tmpl w:val="2FAC2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623D5"/>
    <w:multiLevelType w:val="hybridMultilevel"/>
    <w:tmpl w:val="A0264C38"/>
    <w:lvl w:ilvl="0" w:tplc="0C09000F">
      <w:start w:val="1"/>
      <w:numFmt w:val="decimal"/>
      <w:lvlText w:val="%1."/>
      <w:lvlJc w:val="left"/>
      <w:pPr>
        <w:ind w:left="398" w:hanging="360"/>
      </w:p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3F41B5E"/>
    <w:multiLevelType w:val="hybridMultilevel"/>
    <w:tmpl w:val="5486016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3DB"/>
    <w:multiLevelType w:val="hybridMultilevel"/>
    <w:tmpl w:val="A16E8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13F77"/>
    <w:multiLevelType w:val="hybridMultilevel"/>
    <w:tmpl w:val="108C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460"/>
    <w:multiLevelType w:val="hybridMultilevel"/>
    <w:tmpl w:val="D0B091D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91DF5"/>
    <w:multiLevelType w:val="hybridMultilevel"/>
    <w:tmpl w:val="4E407250"/>
    <w:lvl w:ilvl="0" w:tplc="DF208CBA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29EC7CDA"/>
    <w:multiLevelType w:val="hybridMultilevel"/>
    <w:tmpl w:val="2B803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10B3"/>
    <w:multiLevelType w:val="hybridMultilevel"/>
    <w:tmpl w:val="49F4A102"/>
    <w:lvl w:ilvl="0" w:tplc="1F344E7C">
      <w:numFmt w:val="bullet"/>
      <w:lvlText w:val="•"/>
      <w:lvlJc w:val="left"/>
      <w:pPr>
        <w:ind w:left="720" w:hanging="360"/>
      </w:pPr>
      <w:rPr>
        <w:rFonts w:ascii="Gibson-Book" w:eastAsiaTheme="minorEastAsia" w:hAnsi="Gibson-Book" w:cs="Gibson-Book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6631"/>
    <w:multiLevelType w:val="multilevel"/>
    <w:tmpl w:val="750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D6708"/>
    <w:multiLevelType w:val="multilevel"/>
    <w:tmpl w:val="B7C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3A6903"/>
    <w:multiLevelType w:val="hybridMultilevel"/>
    <w:tmpl w:val="DFA20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BA4109"/>
    <w:multiLevelType w:val="hybridMultilevel"/>
    <w:tmpl w:val="57DE6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759DD"/>
    <w:multiLevelType w:val="hybridMultilevel"/>
    <w:tmpl w:val="900CB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7523C"/>
    <w:multiLevelType w:val="hybridMultilevel"/>
    <w:tmpl w:val="8F02D66A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34EF1"/>
    <w:multiLevelType w:val="hybridMultilevel"/>
    <w:tmpl w:val="84E6F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60078"/>
    <w:multiLevelType w:val="hybridMultilevel"/>
    <w:tmpl w:val="79CC0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9526">
    <w:abstractNumId w:val="9"/>
  </w:num>
  <w:num w:numId="2" w16cid:durableId="1407336301">
    <w:abstractNumId w:val="0"/>
  </w:num>
  <w:num w:numId="3" w16cid:durableId="1905489231">
    <w:abstractNumId w:val="14"/>
  </w:num>
  <w:num w:numId="4" w16cid:durableId="597638769">
    <w:abstractNumId w:val="10"/>
  </w:num>
  <w:num w:numId="5" w16cid:durableId="1337533984">
    <w:abstractNumId w:val="17"/>
  </w:num>
  <w:num w:numId="6" w16cid:durableId="372659192">
    <w:abstractNumId w:val="18"/>
  </w:num>
  <w:num w:numId="7" w16cid:durableId="1460419499">
    <w:abstractNumId w:val="16"/>
  </w:num>
  <w:num w:numId="8" w16cid:durableId="1435973293">
    <w:abstractNumId w:val="12"/>
  </w:num>
  <w:num w:numId="9" w16cid:durableId="355271194">
    <w:abstractNumId w:val="2"/>
  </w:num>
  <w:num w:numId="10" w16cid:durableId="590284378">
    <w:abstractNumId w:val="13"/>
  </w:num>
  <w:num w:numId="11" w16cid:durableId="1290673514">
    <w:abstractNumId w:val="6"/>
  </w:num>
  <w:num w:numId="12" w16cid:durableId="129858962">
    <w:abstractNumId w:val="4"/>
  </w:num>
  <w:num w:numId="13" w16cid:durableId="1459181946">
    <w:abstractNumId w:val="7"/>
  </w:num>
  <w:num w:numId="14" w16cid:durableId="898177282">
    <w:abstractNumId w:val="3"/>
  </w:num>
  <w:num w:numId="15" w16cid:durableId="1929776695">
    <w:abstractNumId w:val="8"/>
  </w:num>
  <w:num w:numId="16" w16cid:durableId="331563465">
    <w:abstractNumId w:val="11"/>
  </w:num>
  <w:num w:numId="17" w16cid:durableId="1784957492">
    <w:abstractNumId w:val="5"/>
  </w:num>
  <w:num w:numId="18" w16cid:durableId="1815952280">
    <w:abstractNumId w:val="15"/>
  </w:num>
  <w:num w:numId="19" w16cid:durableId="49087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3"/>
    <w:rsid w:val="00002C22"/>
    <w:rsid w:val="00003033"/>
    <w:rsid w:val="00045701"/>
    <w:rsid w:val="00075749"/>
    <w:rsid w:val="00075AFF"/>
    <w:rsid w:val="000805D9"/>
    <w:rsid w:val="00092765"/>
    <w:rsid w:val="000B45B0"/>
    <w:rsid w:val="000C1C7A"/>
    <w:rsid w:val="000C74D3"/>
    <w:rsid w:val="000E078D"/>
    <w:rsid w:val="000F62C6"/>
    <w:rsid w:val="0010016E"/>
    <w:rsid w:val="00101C74"/>
    <w:rsid w:val="00127BD2"/>
    <w:rsid w:val="00144673"/>
    <w:rsid w:val="00152A7D"/>
    <w:rsid w:val="00154F3D"/>
    <w:rsid w:val="00161601"/>
    <w:rsid w:val="00161A3B"/>
    <w:rsid w:val="00172BC3"/>
    <w:rsid w:val="00180959"/>
    <w:rsid w:val="001908A8"/>
    <w:rsid w:val="001A4800"/>
    <w:rsid w:val="001A5AA1"/>
    <w:rsid w:val="001B34C5"/>
    <w:rsid w:val="001D6765"/>
    <w:rsid w:val="001E09AD"/>
    <w:rsid w:val="001E7351"/>
    <w:rsid w:val="001F25AF"/>
    <w:rsid w:val="001F4CC1"/>
    <w:rsid w:val="00204983"/>
    <w:rsid w:val="002459D4"/>
    <w:rsid w:val="00276B74"/>
    <w:rsid w:val="0028698B"/>
    <w:rsid w:val="002B3953"/>
    <w:rsid w:val="002D6F2F"/>
    <w:rsid w:val="002E096E"/>
    <w:rsid w:val="002F31CD"/>
    <w:rsid w:val="00314207"/>
    <w:rsid w:val="00324CB8"/>
    <w:rsid w:val="00325043"/>
    <w:rsid w:val="0035522F"/>
    <w:rsid w:val="00380527"/>
    <w:rsid w:val="00383ED8"/>
    <w:rsid w:val="00391F5B"/>
    <w:rsid w:val="003C3A1D"/>
    <w:rsid w:val="003D6538"/>
    <w:rsid w:val="003F3971"/>
    <w:rsid w:val="004043AD"/>
    <w:rsid w:val="00406761"/>
    <w:rsid w:val="00410E20"/>
    <w:rsid w:val="004124A2"/>
    <w:rsid w:val="00423A0D"/>
    <w:rsid w:val="004331BE"/>
    <w:rsid w:val="00465AF1"/>
    <w:rsid w:val="004729FF"/>
    <w:rsid w:val="004749B5"/>
    <w:rsid w:val="004755C5"/>
    <w:rsid w:val="004916D9"/>
    <w:rsid w:val="004A392B"/>
    <w:rsid w:val="004B201B"/>
    <w:rsid w:val="004C1001"/>
    <w:rsid w:val="004F64D8"/>
    <w:rsid w:val="004F7F07"/>
    <w:rsid w:val="00515E13"/>
    <w:rsid w:val="005244E6"/>
    <w:rsid w:val="00525833"/>
    <w:rsid w:val="00570E02"/>
    <w:rsid w:val="0057313D"/>
    <w:rsid w:val="00573ECB"/>
    <w:rsid w:val="00575C34"/>
    <w:rsid w:val="00581897"/>
    <w:rsid w:val="00593FD1"/>
    <w:rsid w:val="005C6A5A"/>
    <w:rsid w:val="005D1248"/>
    <w:rsid w:val="005E3C02"/>
    <w:rsid w:val="005E419B"/>
    <w:rsid w:val="005F19A6"/>
    <w:rsid w:val="00607604"/>
    <w:rsid w:val="006260AC"/>
    <w:rsid w:val="006312D8"/>
    <w:rsid w:val="00632D1D"/>
    <w:rsid w:val="006352C6"/>
    <w:rsid w:val="00635B96"/>
    <w:rsid w:val="006402BB"/>
    <w:rsid w:val="00654465"/>
    <w:rsid w:val="00660217"/>
    <w:rsid w:val="00686ECD"/>
    <w:rsid w:val="0069395D"/>
    <w:rsid w:val="00693B53"/>
    <w:rsid w:val="006A5502"/>
    <w:rsid w:val="006C50D4"/>
    <w:rsid w:val="006D671D"/>
    <w:rsid w:val="006F0287"/>
    <w:rsid w:val="007104B4"/>
    <w:rsid w:val="007413E4"/>
    <w:rsid w:val="00755812"/>
    <w:rsid w:val="00757D04"/>
    <w:rsid w:val="007825C9"/>
    <w:rsid w:val="00784F3F"/>
    <w:rsid w:val="007B105C"/>
    <w:rsid w:val="007C0C38"/>
    <w:rsid w:val="007D2710"/>
    <w:rsid w:val="007E09DE"/>
    <w:rsid w:val="007E346A"/>
    <w:rsid w:val="007E7799"/>
    <w:rsid w:val="007F5687"/>
    <w:rsid w:val="007F7551"/>
    <w:rsid w:val="00802DA2"/>
    <w:rsid w:val="00840281"/>
    <w:rsid w:val="00844E1C"/>
    <w:rsid w:val="00867023"/>
    <w:rsid w:val="00892310"/>
    <w:rsid w:val="008A14A9"/>
    <w:rsid w:val="008B3DAC"/>
    <w:rsid w:val="008B40C2"/>
    <w:rsid w:val="008C32DA"/>
    <w:rsid w:val="008C433F"/>
    <w:rsid w:val="008F47A8"/>
    <w:rsid w:val="00902D82"/>
    <w:rsid w:val="0091243D"/>
    <w:rsid w:val="00920DF6"/>
    <w:rsid w:val="009257B1"/>
    <w:rsid w:val="00940222"/>
    <w:rsid w:val="00950507"/>
    <w:rsid w:val="00952589"/>
    <w:rsid w:val="00957BC4"/>
    <w:rsid w:val="00961925"/>
    <w:rsid w:val="00971D68"/>
    <w:rsid w:val="009923F1"/>
    <w:rsid w:val="00994C6F"/>
    <w:rsid w:val="009C54E8"/>
    <w:rsid w:val="009D0819"/>
    <w:rsid w:val="009F14EB"/>
    <w:rsid w:val="009F2DB5"/>
    <w:rsid w:val="009F58C8"/>
    <w:rsid w:val="00A3139F"/>
    <w:rsid w:val="00A5549B"/>
    <w:rsid w:val="00A56D41"/>
    <w:rsid w:val="00A61D18"/>
    <w:rsid w:val="00A6390D"/>
    <w:rsid w:val="00A646C6"/>
    <w:rsid w:val="00A66895"/>
    <w:rsid w:val="00A83F5A"/>
    <w:rsid w:val="00A9797D"/>
    <w:rsid w:val="00AA0A63"/>
    <w:rsid w:val="00AE53E5"/>
    <w:rsid w:val="00AF24B5"/>
    <w:rsid w:val="00B0196B"/>
    <w:rsid w:val="00B12597"/>
    <w:rsid w:val="00B317E9"/>
    <w:rsid w:val="00B33EB7"/>
    <w:rsid w:val="00B36A25"/>
    <w:rsid w:val="00B75D4D"/>
    <w:rsid w:val="00B877B8"/>
    <w:rsid w:val="00B96606"/>
    <w:rsid w:val="00BA3D52"/>
    <w:rsid w:val="00BB2D93"/>
    <w:rsid w:val="00BC2048"/>
    <w:rsid w:val="00BE1413"/>
    <w:rsid w:val="00BF0537"/>
    <w:rsid w:val="00C134DE"/>
    <w:rsid w:val="00C32F79"/>
    <w:rsid w:val="00C33D8D"/>
    <w:rsid w:val="00C80B59"/>
    <w:rsid w:val="00C85A16"/>
    <w:rsid w:val="00CA36A5"/>
    <w:rsid w:val="00CC16FA"/>
    <w:rsid w:val="00CC5459"/>
    <w:rsid w:val="00CC7382"/>
    <w:rsid w:val="00CE73F5"/>
    <w:rsid w:val="00CE7538"/>
    <w:rsid w:val="00CF7CC6"/>
    <w:rsid w:val="00D378CA"/>
    <w:rsid w:val="00D4770B"/>
    <w:rsid w:val="00D5264C"/>
    <w:rsid w:val="00D8358F"/>
    <w:rsid w:val="00D92BA0"/>
    <w:rsid w:val="00DA4B0A"/>
    <w:rsid w:val="00DB3C5D"/>
    <w:rsid w:val="00DB56BB"/>
    <w:rsid w:val="00DB79F3"/>
    <w:rsid w:val="00DC26C2"/>
    <w:rsid w:val="00DE2EE0"/>
    <w:rsid w:val="00E01A56"/>
    <w:rsid w:val="00E04643"/>
    <w:rsid w:val="00E07C64"/>
    <w:rsid w:val="00E2148F"/>
    <w:rsid w:val="00E2635E"/>
    <w:rsid w:val="00E70EB3"/>
    <w:rsid w:val="00E93364"/>
    <w:rsid w:val="00EA01BA"/>
    <w:rsid w:val="00EA5F15"/>
    <w:rsid w:val="00EA73A2"/>
    <w:rsid w:val="00EB0BD8"/>
    <w:rsid w:val="00EC3EBD"/>
    <w:rsid w:val="00ED34D0"/>
    <w:rsid w:val="00EE6887"/>
    <w:rsid w:val="00EF0423"/>
    <w:rsid w:val="00F11385"/>
    <w:rsid w:val="00F4780C"/>
    <w:rsid w:val="00F54876"/>
    <w:rsid w:val="00F5494C"/>
    <w:rsid w:val="00F56908"/>
    <w:rsid w:val="00F677C9"/>
    <w:rsid w:val="00F761C6"/>
    <w:rsid w:val="00F92A67"/>
    <w:rsid w:val="00F974CE"/>
    <w:rsid w:val="00FC0BDB"/>
    <w:rsid w:val="00FC7287"/>
    <w:rsid w:val="00FE66F1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F5D3D"/>
  <w15:chartTrackingRefBased/>
  <w15:docId w15:val="{A150FA85-8CF9-4966-9D3D-F16F1FC7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D8"/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6F"/>
    <w:pPr>
      <w:keepNext/>
      <w:keepLines/>
      <w:spacing w:before="240" w:after="0"/>
      <w:ind w:left="142" w:hanging="142"/>
      <w:outlineLvl w:val="0"/>
    </w:pPr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B"/>
    <w:pPr>
      <w:keepNext/>
      <w:keepLines/>
      <w:spacing w:before="40" w:after="0"/>
      <w:outlineLvl w:val="1"/>
    </w:pPr>
    <w:rPr>
      <w:rFonts w:eastAsiaTheme="majorEastAsia"/>
      <w:b/>
      <w:bCs/>
      <w:color w:val="A200E3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392B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2D8"/>
    <w:pPr>
      <w:keepNext/>
      <w:keepLines/>
      <w:spacing w:before="40" w:after="0" w:line="240" w:lineRule="auto"/>
      <w:outlineLvl w:val="3"/>
    </w:pPr>
    <w:rPr>
      <w:rFonts w:eastAsiaTheme="majorEastAsia"/>
      <w:b/>
      <w:bCs/>
      <w:caps/>
      <w:color w:val="A200E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4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39F"/>
    <w:pPr>
      <w:numPr>
        <w:numId w:val="19"/>
      </w:numPr>
      <w:ind w:left="426"/>
      <w:contextualSpacing/>
    </w:pPr>
  </w:style>
  <w:style w:type="character" w:styleId="Hyperlink">
    <w:name w:val="Hyperlink"/>
    <w:basedOn w:val="DefaultParagraphFont"/>
    <w:uiPriority w:val="99"/>
    <w:unhideWhenUsed/>
    <w:rsid w:val="006312D8"/>
    <w:rPr>
      <w:color w:val="A200E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53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3E5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A1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81"/>
  </w:style>
  <w:style w:type="paragraph" w:styleId="Footer">
    <w:name w:val="footer"/>
    <w:basedOn w:val="Normal"/>
    <w:link w:val="Foot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81"/>
  </w:style>
  <w:style w:type="character" w:customStyle="1" w:styleId="Heading1Char">
    <w:name w:val="Heading 1 Char"/>
    <w:basedOn w:val="DefaultParagraphFont"/>
    <w:link w:val="Heading1"/>
    <w:uiPriority w:val="9"/>
    <w:rsid w:val="00994C6F"/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392B"/>
    <w:rPr>
      <w:rFonts w:ascii="Arial" w:eastAsiaTheme="majorEastAsia" w:hAnsi="Arial" w:cs="Arial"/>
      <w:b/>
      <w:bCs/>
      <w:color w:val="A200E3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392B"/>
    <w:rPr>
      <w:rFonts w:ascii="Arial" w:eastAsiaTheme="majorEastAsia" w:hAnsi="Arial" w:cs="Arial"/>
      <w:b/>
      <w:bCs/>
      <w:color w:val="A200E3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312D8"/>
    <w:rPr>
      <w:rFonts w:ascii="Arial" w:eastAsiaTheme="majorEastAsia" w:hAnsi="Arial" w:cs="Arial"/>
      <w:b/>
      <w:bCs/>
      <w:caps/>
      <w:color w:val="A200E3"/>
      <w:lang w:val="en-US"/>
    </w:rPr>
  </w:style>
  <w:style w:type="character" w:styleId="Strong">
    <w:name w:val="Strong"/>
    <w:basedOn w:val="DefaultParagraphFont"/>
    <w:uiPriority w:val="22"/>
    <w:qFormat/>
    <w:rsid w:val="00FC728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3139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A3139F"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39F"/>
    <w:rPr>
      <w:color w:val="5A5A5A" w:themeColor="text1" w:themeTint="A5"/>
      <w:spacing w:val="15"/>
      <w:lang w:val="en-US"/>
    </w:rPr>
  </w:style>
  <w:style w:type="paragraph" w:styleId="NoSpacing">
    <w:name w:val="No Spacing"/>
    <w:uiPriority w:val="1"/>
    <w:qFormat/>
    <w:rsid w:val="00A3139F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ablecopy">
    <w:name w:val="Table copy"/>
    <w:basedOn w:val="Normal"/>
    <w:qFormat/>
    <w:rsid w:val="006312D8"/>
    <w:pPr>
      <w:spacing w:after="0" w:line="240" w:lineRule="auto"/>
    </w:pPr>
    <w:rPr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757D04"/>
    <w:rPr>
      <w:color w:val="954F72" w:themeColor="followedHyperlink"/>
      <w:u w:val="single"/>
    </w:rPr>
  </w:style>
  <w:style w:type="paragraph" w:customStyle="1" w:styleId="Tableheading">
    <w:name w:val="Table heading"/>
    <w:basedOn w:val="Heading4"/>
    <w:qFormat/>
    <w:rsid w:val="006312D8"/>
    <w:rPr>
      <w:caps w:val="0"/>
      <w:color w:val="000000" w:themeColor="text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yingnoway.gov.au/resources/early-childhood-to-year2" TargetMode="External"/><Relationship Id="rId13" Type="http://schemas.openxmlformats.org/officeDocument/2006/relationships/hyperlink" Target="https://studentwellbeinghub.edu.au/educators/resources/inclusion-getting-to-know-your-students/" TargetMode="External"/><Relationship Id="rId18" Type="http://schemas.openxmlformats.org/officeDocument/2006/relationships/hyperlink" Target="https://actf.com.au/education/resources/id/10457/and-then-something-changed-resourc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cootle.edu.au/ec/viewing/A002430/docs/prep/Prep_LS_T2-B.pdf" TargetMode="External"/><Relationship Id="rId12" Type="http://schemas.openxmlformats.org/officeDocument/2006/relationships/hyperlink" Target="https://www.esafety.gov.au/sites/default/files/2022-06/Early%20Years%20My%20Helping%20Hand%20resource.pdf" TargetMode="External"/><Relationship Id="rId17" Type="http://schemas.openxmlformats.org/officeDocument/2006/relationships/hyperlink" Target="https://www.scootle.edu.au/ec/viewing/S1974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otle.edu.au/ec/viewing/A002430/docs/years_1-2/Y01-02_LS_T2-A1.pdf" TargetMode="External"/><Relationship Id="rId20" Type="http://schemas.openxmlformats.org/officeDocument/2006/relationships/hyperlink" Target="https://actf.com.au/education/resources/id/10495/maverix-resour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wellbeinghub.edu.au/educators/resources/little-j-big-cu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us01.safelinks.protection.outlook.com/?url=https%3A%2F%2Feducation.nsw.gov.au%2Fschooling%2Fschooling-initiatives%2Fanti-bullying%2Feducators%2Fantibullying-units-of-work&amp;data=05%7C02%7CKathryn.Phippen1%40det.nsw.edu.au%7C05746796fae9416fc7fb08dc73a53989%7C05a0e69a418a47c19c259387261bf991%7C0%7C0%7C638512401436545206%7CUnknown%7CTWFpbGZsb3d8eyJWIjoiMC4wLjAwMDAiLCJQIjoiV2luMzIiLCJBTiI6Ik1haWwiLCJXVCI6Mn0%3D%7C0%7C%7C%7C&amp;sdata=ch39f4LnJEci0Z%2F%2FjSOoTHC5hM5xGMRvnO%2BBVMk3URc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ctf.com.au/education/eddies-lil-homies-resource" TargetMode="External"/><Relationship Id="rId19" Type="http://schemas.openxmlformats.org/officeDocument/2006/relationships/hyperlink" Target="https://www.scootle.edu.au/ec/viewing/A002430/docs/years_5-6/Respect_Y05-06_LS_T1-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rights.gov.au/our-work/education/building-belonging-toolkit-early-childhood-educators" TargetMode="External"/><Relationship Id="rId14" Type="http://schemas.openxmlformats.org/officeDocument/2006/relationships/hyperlink" Target="https://www.abc.net.au/education/identity-racism-and-connection/13500196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Susan</dc:creator>
  <cp:keywords/>
  <dc:description/>
  <cp:lastModifiedBy>Tricia Scanlan</cp:lastModifiedBy>
  <cp:revision>3</cp:revision>
  <dcterms:created xsi:type="dcterms:W3CDTF">2024-05-19T23:16:00Z</dcterms:created>
  <dcterms:modified xsi:type="dcterms:W3CDTF">2024-05-21T03:40:00Z</dcterms:modified>
</cp:coreProperties>
</file>