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707AC" w14:textId="15D1C97D"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Pr>
          <w:rFonts w:asciiTheme="minorHAnsi" w:hAnsiTheme="minorHAnsi" w:cstheme="minorHAnsi"/>
          <w:b/>
          <w:sz w:val="28"/>
          <w:szCs w:val="28"/>
        </w:rPr>
        <w:t>4</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Default="00860EFE" w:rsidP="00F7291E">
      <w:pPr>
        <w:jc w:val="center"/>
        <w:rPr>
          <w:rFonts w:asciiTheme="minorHAnsi" w:hAnsiTheme="minorHAnsi" w:cstheme="minorHAnsi"/>
          <w:b/>
        </w:rPr>
      </w:pPr>
      <w:r w:rsidRPr="00860EFE">
        <w:rPr>
          <w:rFonts w:asciiTheme="minorHAnsi" w:hAnsiTheme="minorHAnsi" w:cstheme="minorHAnsi"/>
          <w:b/>
        </w:rPr>
        <w:t>(</w:t>
      </w:r>
      <w:r w:rsidR="00674920">
        <w:rPr>
          <w:rFonts w:asciiTheme="minorHAnsi" w:hAnsiTheme="minorHAnsi" w:cstheme="minorHAnsi"/>
          <w:b/>
        </w:rPr>
        <w:t>f</w:t>
      </w:r>
      <w:r w:rsidRPr="00860EFE">
        <w:rPr>
          <w:rFonts w:asciiTheme="minorHAnsi" w:hAnsiTheme="minorHAnsi" w:cstheme="minorHAnsi"/>
          <w:b/>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p w14:paraId="77AE1D75" w14:textId="12B5AB3B" w:rsidR="00F7291E" w:rsidRPr="00F14E01" w:rsidRDefault="009478DF" w:rsidP="00F7291E">
      <w:pPr>
        <w:jc w:val="center"/>
        <w:rPr>
          <w:rFonts w:asciiTheme="minorHAnsi" w:hAnsiTheme="minorHAnsi" w:cstheme="minorHAnsi"/>
          <w:i/>
          <w:iCs/>
          <w:sz w:val="28"/>
          <w:szCs w:val="28"/>
        </w:rPr>
      </w:pPr>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r w:rsidR="003F01EE" w:rsidRPr="003D3BD7">
            <w:rPr>
              <w:rStyle w:val="Style2"/>
              <w:i/>
              <w:iCs/>
            </w:rPr>
            <w:t xml:space="preserve">Small Acts, Big Impact: </w:t>
          </w:r>
          <w:r w:rsidR="002F2AE9">
            <w:rPr>
              <w:rStyle w:val="Style2"/>
            </w:rPr>
            <w:t xml:space="preserve">Engaging communities </w:t>
          </w:r>
          <w:r w:rsidR="001332D8">
            <w:rPr>
              <w:rStyle w:val="Style2"/>
            </w:rPr>
            <w:t xml:space="preserve">in the </w:t>
          </w:r>
          <w:r w:rsidR="003D3BD7">
            <w:rPr>
              <w:rStyle w:val="Style2"/>
            </w:rPr>
            <w:t xml:space="preserve">circular economy </w:t>
          </w:r>
        </w:sdtContent>
      </w:sdt>
    </w:p>
    <w:p w14:paraId="6DAD18BF" w14:textId="77777777" w:rsidR="00F7291E" w:rsidRPr="00E229DA" w:rsidRDefault="00F7291E">
      <w:pPr>
        <w:rPr>
          <w:rFonts w:ascii="Hind" w:hAnsi="Hind" w:cs="Hind"/>
          <w:b/>
          <w:sz w:val="18"/>
          <w:szCs w:val="18"/>
        </w:rPr>
      </w:pPr>
    </w:p>
    <w:p w14:paraId="75B2D6A7" w14:textId="77777777" w:rsidR="007873E4" w:rsidRPr="00AB7DA0" w:rsidRDefault="00B62110">
      <w:pPr>
        <w:rPr>
          <w:rFonts w:asciiTheme="minorHAnsi" w:hAnsiTheme="minorHAnsi" w:cstheme="minorHAnsi"/>
          <w:b/>
          <w:i/>
          <w:sz w:val="18"/>
          <w:szCs w:val="18"/>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1117EB8C" w14:textId="1C6E9E57" w:rsidR="00F90739" w:rsidRDefault="00F579DD" w:rsidP="009D570E">
      <w:pPr>
        <w:tabs>
          <w:tab w:val="left" w:pos="284"/>
          <w:tab w:val="left" w:pos="5103"/>
          <w:tab w:val="left" w:pos="5387"/>
        </w:tabs>
        <w:rPr>
          <w:rFonts w:ascii="Calibri" w:hAnsi="Calibri" w:cs="Arial"/>
          <w:sz w:val="22"/>
          <w:szCs w:val="18"/>
        </w:rPr>
      </w:pPr>
      <w:r>
        <w:rPr>
          <w:rFonts w:asciiTheme="minorHAnsi" w:hAnsiTheme="minorHAnsi" w:cstheme="minorHAnsi"/>
          <w:color w:val="000000"/>
          <w:sz w:val="18"/>
          <w:szCs w:val="18"/>
        </w:rPr>
        <w:tab/>
      </w:r>
      <w:r w:rsidR="00F90739">
        <w:rPr>
          <w:rFonts w:asciiTheme="minorHAnsi" w:hAnsiTheme="minorHAnsi" w:cstheme="minorHAnsi"/>
          <w:color w:val="000000"/>
          <w:sz w:val="18"/>
          <w:szCs w:val="18"/>
        </w:rPr>
        <w:tab/>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306E6F76" w:rsidR="00377671" w:rsidRPr="00152821" w:rsidRDefault="00377671" w:rsidP="00377671">
            <w:pPr>
              <w:rPr>
                <w:rFonts w:ascii="Arial" w:hAnsi="Arial" w:cs="Arial"/>
                <w:color w:val="000000"/>
                <w:sz w:val="16"/>
                <w:szCs w:val="16"/>
              </w:rPr>
            </w:pPr>
            <w:r>
              <w:rPr>
                <w:rFonts w:ascii="MS Gothic" w:eastAsia="MS Gothic" w:hAnsi="MS Gothic" w:cstheme="minorHAnsi" w:hint="eastAsia"/>
                <w:szCs w:val="18"/>
              </w:rPr>
              <w:t>☐</w:t>
            </w:r>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40934CD1" w:rsidR="00377671" w:rsidRDefault="00377671" w:rsidP="00377671">
            <w:r>
              <w:rPr>
                <w:rFonts w:ascii="MS Gothic" w:eastAsia="MS Gothic" w:hAnsi="MS Gothic" w:cstheme="minorHAnsi" w:hint="eastAsia"/>
                <w:szCs w:val="18"/>
              </w:rPr>
              <w:t>☐</w:t>
            </w:r>
          </w:p>
        </w:tc>
        <w:tc>
          <w:tcPr>
            <w:tcW w:w="4519" w:type="dxa"/>
          </w:tcPr>
          <w:p w14:paraId="2EA78D9D" w14:textId="1B048D29" w:rsidR="00377671" w:rsidRDefault="00BB268F" w:rsidP="00377671">
            <w:r w:rsidRPr="00E86139">
              <w:rPr>
                <w:rFonts w:asciiTheme="minorHAnsi" w:hAnsiTheme="minorHAnsi" w:cstheme="minorHAnsi"/>
                <w:b/>
                <w:bCs/>
                <w:color w:val="000000"/>
                <w:sz w:val="22"/>
                <w:szCs w:val="22"/>
              </w:rPr>
              <w:t>National waste policies &amp; programs</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sidRPr="007D0AE4">
              <w:rPr>
                <w:rFonts w:asciiTheme="minorHAnsi" w:hAnsiTheme="minorHAnsi" w:cstheme="minorHAnsi"/>
                <w:sz w:val="18"/>
                <w:szCs w:val="18"/>
              </w:rPr>
              <w:t>new</w:t>
            </w:r>
            <w:r>
              <w:rPr>
                <w:rFonts w:asciiTheme="minorHAnsi" w:hAnsiTheme="minorHAnsi" w:cstheme="minorHAnsi"/>
                <w:sz w:val="18"/>
                <w:szCs w:val="18"/>
              </w:rPr>
              <w:t xml:space="preserve"> schemes, </w:t>
            </w:r>
            <w:r w:rsidRPr="007D0AE4">
              <w:rPr>
                <w:rFonts w:asciiTheme="minorHAnsi" w:hAnsiTheme="minorHAnsi" w:cstheme="minorHAnsi"/>
                <w:sz w:val="18"/>
                <w:szCs w:val="18"/>
              </w:rPr>
              <w:t xml:space="preserve">opportunities </w:t>
            </w:r>
            <w:r>
              <w:rPr>
                <w:rFonts w:asciiTheme="minorHAnsi" w:hAnsiTheme="minorHAnsi" w:cstheme="minorHAnsi"/>
                <w:sz w:val="18"/>
                <w:szCs w:val="18"/>
              </w:rPr>
              <w:t>&amp;</w:t>
            </w:r>
            <w:r w:rsidRPr="007D0AE4">
              <w:rPr>
                <w:rFonts w:asciiTheme="minorHAnsi" w:hAnsiTheme="minorHAnsi" w:cstheme="minorHAnsi"/>
                <w:sz w:val="18"/>
                <w:szCs w:val="18"/>
              </w:rPr>
              <w:t xml:space="preserve"> recent results</w:t>
            </w:r>
            <w:r>
              <w:rPr>
                <w:rFonts w:asciiTheme="minorHAnsi" w:hAnsiTheme="minorHAnsi" w:cstheme="minorHAnsi"/>
                <w:sz w:val="18"/>
                <w:szCs w:val="18"/>
              </w:rPr>
              <w:t>)</w:t>
            </w:r>
          </w:p>
        </w:tc>
      </w:tr>
      <w:tr w:rsidR="00BB268F" w14:paraId="1A2C3EC2" w14:textId="77777777" w:rsidTr="00C938DB">
        <w:tc>
          <w:tcPr>
            <w:tcW w:w="456" w:type="dxa"/>
          </w:tcPr>
          <w:p w14:paraId="65013B68" w14:textId="5B697CE9" w:rsidR="00BB268F" w:rsidRDefault="00BB268F" w:rsidP="00BB268F">
            <w:r>
              <w:rPr>
                <w:rFonts w:ascii="MS Gothic" w:eastAsia="MS Gothic" w:hAnsi="MS Gothic" w:cstheme="minorHAnsi" w:hint="eastAsia"/>
                <w:szCs w:val="18"/>
              </w:rPr>
              <w:t>☐</w:t>
            </w:r>
          </w:p>
        </w:tc>
        <w:tc>
          <w:tcPr>
            <w:tcW w:w="4506" w:type="dxa"/>
          </w:tcPr>
          <w:p w14:paraId="7B50FC97" w14:textId="73852E5B"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sz w:val="22"/>
                <w:szCs w:val="22"/>
              </w:rPr>
              <w:t>CDS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6CF717B3" w14:textId="77777777" w:rsidR="00BB268F" w:rsidRPr="00585827" w:rsidRDefault="00BB268F" w:rsidP="00BB268F">
            <w:pPr>
              <w:rPr>
                <w:rFonts w:asciiTheme="minorHAnsi" w:hAnsiTheme="minorHAnsi" w:cstheme="minorHAnsi"/>
                <w:sz w:val="8"/>
                <w:szCs w:val="8"/>
              </w:rPr>
            </w:pPr>
          </w:p>
        </w:tc>
        <w:tc>
          <w:tcPr>
            <w:tcW w:w="456" w:type="dxa"/>
          </w:tcPr>
          <w:p w14:paraId="5E552F21" w14:textId="0E481C4B" w:rsidR="00BB268F" w:rsidRDefault="002F2AE9" w:rsidP="00BB268F">
            <w:r>
              <w:rPr>
                <w:rFonts w:ascii="MS Gothic" w:eastAsia="MS Gothic" w:hAnsi="MS Gothic" w:cstheme="minorHAnsi" w:hint="eastAsia"/>
                <w:szCs w:val="18"/>
              </w:rPr>
              <w:t>☐</w:t>
            </w:r>
          </w:p>
        </w:tc>
        <w:tc>
          <w:tcPr>
            <w:tcW w:w="4519" w:type="dxa"/>
          </w:tcPr>
          <w:p w14:paraId="04FDDDA2" w14:textId="282E4FAE" w:rsidR="00BB268F" w:rsidRDefault="00BB268F" w:rsidP="00BB268F">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BB268F" w14:paraId="478C1207" w14:textId="77777777" w:rsidTr="00C938DB">
        <w:tc>
          <w:tcPr>
            <w:tcW w:w="456" w:type="dxa"/>
          </w:tcPr>
          <w:p w14:paraId="2E706714" w14:textId="1C0FF811" w:rsidR="00BB268F" w:rsidRDefault="002F2AE9" w:rsidP="00BB268F">
            <w:r>
              <w:rPr>
                <w:rFonts w:asciiTheme="minorHAnsi" w:hAnsiTheme="minorHAnsi" w:cstheme="minorHAnsi"/>
                <w:szCs w:val="18"/>
              </w:rPr>
              <w:sym w:font="Wingdings" w:char="F0FC"/>
            </w:r>
          </w:p>
        </w:tc>
        <w:tc>
          <w:tcPr>
            <w:tcW w:w="4506" w:type="dxa"/>
          </w:tcPr>
          <w:p w14:paraId="292F3280" w14:textId="1C8E7E3C" w:rsidR="00BB268F" w:rsidRPr="00585827" w:rsidRDefault="00BB268F" w:rsidP="00BB268F">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right to repair, trials, new materials targeted)</w:t>
            </w:r>
          </w:p>
          <w:p w14:paraId="12B10FE0" w14:textId="77777777" w:rsidR="00BB268F" w:rsidRPr="00585827" w:rsidRDefault="00BB268F" w:rsidP="00BB268F">
            <w:pPr>
              <w:rPr>
                <w:rFonts w:asciiTheme="minorHAnsi" w:hAnsiTheme="minorHAnsi" w:cstheme="minorHAnsi"/>
                <w:sz w:val="8"/>
                <w:szCs w:val="8"/>
              </w:rPr>
            </w:pPr>
          </w:p>
        </w:tc>
        <w:tc>
          <w:tcPr>
            <w:tcW w:w="456" w:type="dxa"/>
          </w:tcPr>
          <w:p w14:paraId="2DBAC0C5" w14:textId="018CDB8E" w:rsidR="00BB268F" w:rsidRDefault="00BB268F" w:rsidP="00BB268F">
            <w:r>
              <w:rPr>
                <w:rFonts w:ascii="MS Gothic" w:eastAsia="MS Gothic" w:hAnsi="MS Gothic" w:cstheme="minorHAnsi" w:hint="eastAsia"/>
                <w:szCs w:val="18"/>
              </w:rPr>
              <w:t>☐</w:t>
            </w:r>
          </w:p>
        </w:tc>
        <w:tc>
          <w:tcPr>
            <w:tcW w:w="4519" w:type="dxa"/>
          </w:tcPr>
          <w:p w14:paraId="7082087A" w14:textId="13B39171" w:rsidR="00BB268F" w:rsidRDefault="00BB268F" w:rsidP="00BB268F">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(plastics recycling, plastics recovery schemes, small and large scale plastics projects)</w:t>
            </w:r>
          </w:p>
        </w:tc>
      </w:tr>
      <w:tr w:rsidR="00BB268F" w14:paraId="74470123" w14:textId="77777777" w:rsidTr="00C938DB">
        <w:tc>
          <w:tcPr>
            <w:tcW w:w="456" w:type="dxa"/>
          </w:tcPr>
          <w:p w14:paraId="639C6AFC" w14:textId="5BC46670" w:rsidR="00BB268F" w:rsidRDefault="00BB268F" w:rsidP="00BB268F">
            <w:r>
              <w:rPr>
                <w:rFonts w:ascii="MS Gothic" w:eastAsia="MS Gothic" w:hAnsi="MS Gothic" w:cstheme="minorHAnsi" w:hint="eastAsia"/>
                <w:szCs w:val="18"/>
              </w:rPr>
              <w:t>☐</w:t>
            </w:r>
          </w:p>
        </w:tc>
        <w:tc>
          <w:tcPr>
            <w:tcW w:w="4506" w:type="dxa"/>
          </w:tcPr>
          <w:p w14:paraId="02C13A97" w14:textId="2B640823" w:rsidR="00BB268F" w:rsidRDefault="00BB268F" w:rsidP="00BB268F">
            <w:r w:rsidRPr="00E86139">
              <w:rPr>
                <w:rFonts w:asciiTheme="minorHAnsi" w:hAnsiTheme="minorHAnsi" w:cstheme="minorHAnsi"/>
                <w:b/>
                <w:bCs/>
                <w:sz w:val="22"/>
                <w:szCs w:val="22"/>
              </w:rPr>
              <w:t>Climate change</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 xml:space="preserve">(new innovations, strategies </w:t>
            </w:r>
            <w:r>
              <w:rPr>
                <w:rFonts w:asciiTheme="minorHAnsi" w:hAnsiTheme="minorHAnsi" w:cstheme="minorHAnsi"/>
                <w:sz w:val="18"/>
                <w:szCs w:val="18"/>
              </w:rPr>
              <w:t>&amp;</w:t>
            </w:r>
            <w:r w:rsidRPr="000D5C6A">
              <w:rPr>
                <w:rFonts w:asciiTheme="minorHAnsi" w:hAnsiTheme="minorHAnsi" w:cstheme="minorHAnsi"/>
                <w:sz w:val="18"/>
                <w:szCs w:val="18"/>
              </w:rPr>
              <w:t xml:space="preserve"> policies)</w:t>
            </w:r>
          </w:p>
        </w:tc>
        <w:tc>
          <w:tcPr>
            <w:tcW w:w="456" w:type="dxa"/>
          </w:tcPr>
          <w:p w14:paraId="49F15BB1" w14:textId="135534CF" w:rsidR="00BB268F" w:rsidRDefault="00BB268F" w:rsidP="00BB268F">
            <w:r>
              <w:rPr>
                <w:rFonts w:ascii="MS Gothic" w:eastAsia="MS Gothic" w:hAnsi="MS Gothic" w:cstheme="minorHAnsi" w:hint="eastAsia"/>
                <w:szCs w:val="18"/>
              </w:rPr>
              <w:t>☐</w:t>
            </w:r>
          </w:p>
        </w:tc>
        <w:tc>
          <w:tcPr>
            <w:tcW w:w="4519" w:type="dxa"/>
          </w:tcPr>
          <w:p w14:paraId="4B576EEB" w14:textId="6ADF5D9C" w:rsidR="00BB268F" w:rsidRDefault="00BB268F" w:rsidP="00BB268F">
            <w:r w:rsidRPr="00E86139">
              <w:rPr>
                <w:rFonts w:asciiTheme="minorHAnsi" w:hAnsiTheme="minorHAnsi" w:cstheme="minorHAnsi"/>
                <w:b/>
                <w:bCs/>
                <w:sz w:val="22"/>
                <w:szCs w:val="22"/>
              </w:rPr>
              <w:t>Problem &amp; hazardous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r>
      <w:tr w:rsidR="00BB268F" w14:paraId="640E6EC7" w14:textId="77777777" w:rsidTr="00C938DB">
        <w:tc>
          <w:tcPr>
            <w:tcW w:w="456" w:type="dxa"/>
          </w:tcPr>
          <w:p w14:paraId="63039EC3" w14:textId="159099F1" w:rsidR="00BB268F" w:rsidRDefault="00BB268F" w:rsidP="00BB268F">
            <w:r>
              <w:rPr>
                <w:rFonts w:ascii="MS Gothic" w:eastAsia="MS Gothic" w:hAnsi="MS Gothic" w:cstheme="minorHAnsi" w:hint="eastAsia"/>
                <w:szCs w:val="18"/>
              </w:rPr>
              <w:t>☐</w:t>
            </w:r>
          </w:p>
        </w:tc>
        <w:tc>
          <w:tcPr>
            <w:tcW w:w="4506" w:type="dxa"/>
          </w:tcPr>
          <w:p w14:paraId="1CEE9335" w14:textId="534FABFF" w:rsidR="00BB268F" w:rsidRDefault="00BB268F" w:rsidP="00BB268F">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07920F1B" w14:textId="423697BF" w:rsidR="00BB268F" w:rsidRDefault="00BB268F" w:rsidP="00BB268F">
            <w:r>
              <w:rPr>
                <w:rFonts w:ascii="MS Gothic" w:eastAsia="MS Gothic" w:hAnsi="MS Gothic" w:cstheme="minorHAnsi" w:hint="eastAsia"/>
                <w:szCs w:val="18"/>
              </w:rPr>
              <w:t>☐</w:t>
            </w:r>
          </w:p>
        </w:tc>
        <w:tc>
          <w:tcPr>
            <w:tcW w:w="4519" w:type="dxa"/>
          </w:tcPr>
          <w:p w14:paraId="095A30CA" w14:textId="16172768" w:rsidR="00BB268F" w:rsidRDefault="00BB268F" w:rsidP="00BB268F">
            <w:r w:rsidRPr="00E86139">
              <w:rPr>
                <w:rFonts w:asciiTheme="minorHAnsi" w:hAnsiTheme="minorHAnsi" w:cstheme="minorHAnsi"/>
                <w:b/>
                <w:bCs/>
                <w:sz w:val="22"/>
                <w:szCs w:val="22"/>
              </w:rPr>
              <w:t>Procurement</w:t>
            </w:r>
            <w:r>
              <w:rPr>
                <w:rFonts w:asciiTheme="minorHAnsi" w:hAnsiTheme="minorHAnsi" w:cstheme="minorHAnsi"/>
                <w:sz w:val="22"/>
                <w:szCs w:val="22"/>
              </w:rPr>
              <w:t xml:space="preserve"> </w:t>
            </w:r>
            <w:r w:rsidRPr="00A24076">
              <w:rPr>
                <w:rFonts w:asciiTheme="minorHAnsi" w:hAnsiTheme="minorHAnsi" w:cstheme="minorHAnsi"/>
                <w:sz w:val="18"/>
                <w:szCs w:val="18"/>
              </w:rPr>
              <w:t>(</w:t>
            </w:r>
            <w:r w:rsidRPr="0007674E">
              <w:rPr>
                <w:rFonts w:asciiTheme="minorHAnsi" w:hAnsiTheme="minorHAnsi" w:cstheme="minorHAnsi"/>
                <w:sz w:val="18"/>
                <w:szCs w:val="18"/>
              </w:rPr>
              <w:t>recent process developments, case studies, planning</w:t>
            </w:r>
            <w:r>
              <w:rPr>
                <w:rFonts w:asciiTheme="minorHAnsi" w:hAnsiTheme="minorHAnsi" w:cstheme="minorHAnsi"/>
                <w:sz w:val="18"/>
                <w:szCs w:val="18"/>
              </w:rPr>
              <w:t>)</w:t>
            </w:r>
          </w:p>
        </w:tc>
      </w:tr>
      <w:tr w:rsidR="00BB268F" w14:paraId="0CCB3E4A" w14:textId="77777777" w:rsidTr="00C938DB">
        <w:tc>
          <w:tcPr>
            <w:tcW w:w="456" w:type="dxa"/>
          </w:tcPr>
          <w:p w14:paraId="18BCA761" w14:textId="42C912B7" w:rsidR="00BB268F" w:rsidRDefault="00BB268F" w:rsidP="00BB268F">
            <w:r>
              <w:rPr>
                <w:rFonts w:ascii="MS Gothic" w:eastAsia="MS Gothic" w:hAnsi="MS Gothic" w:cstheme="minorHAnsi" w:hint="eastAsia"/>
                <w:szCs w:val="18"/>
              </w:rPr>
              <w:t>☐</w:t>
            </w:r>
          </w:p>
        </w:tc>
        <w:tc>
          <w:tcPr>
            <w:tcW w:w="4506" w:type="dxa"/>
          </w:tcPr>
          <w:p w14:paraId="186DFAF9" w14:textId="5CFECE16" w:rsidR="00BB268F" w:rsidRDefault="00BB268F" w:rsidP="00BB268F">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4E41E7EA" w14:textId="5B209E55" w:rsidR="00BB268F" w:rsidRDefault="00BB268F" w:rsidP="00BB268F">
            <w:r>
              <w:rPr>
                <w:rFonts w:ascii="MS Gothic" w:eastAsia="MS Gothic" w:hAnsi="MS Gothic" w:cstheme="minorHAnsi" w:hint="eastAsia"/>
                <w:szCs w:val="18"/>
              </w:rPr>
              <w:t>☐</w:t>
            </w:r>
          </w:p>
        </w:tc>
        <w:tc>
          <w:tcPr>
            <w:tcW w:w="4519" w:type="dxa"/>
          </w:tcPr>
          <w:p w14:paraId="516AE475" w14:textId="114F6C78" w:rsidR="00BB268F" w:rsidRDefault="00BB268F" w:rsidP="00BB268F">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BB268F" w14:paraId="21D40273" w14:textId="77777777" w:rsidTr="00C938DB">
        <w:tc>
          <w:tcPr>
            <w:tcW w:w="456" w:type="dxa"/>
          </w:tcPr>
          <w:p w14:paraId="6C2151EE" w14:textId="7F985E08" w:rsidR="00BB268F" w:rsidRDefault="00BB268F" w:rsidP="00BB268F">
            <w:r>
              <w:rPr>
                <w:rFonts w:ascii="MS Gothic" w:eastAsia="MS Gothic" w:hAnsi="MS Gothic" w:cstheme="minorHAnsi" w:hint="eastAsia"/>
                <w:szCs w:val="18"/>
              </w:rPr>
              <w:t>☐</w:t>
            </w:r>
          </w:p>
        </w:tc>
        <w:tc>
          <w:tcPr>
            <w:tcW w:w="4506" w:type="dxa"/>
          </w:tcPr>
          <w:p w14:paraId="55510860" w14:textId="56CD5557" w:rsidR="00BB268F" w:rsidRDefault="00BB268F" w:rsidP="00BB268F">
            <w:r w:rsidRPr="00E86139">
              <w:rPr>
                <w:rFonts w:asciiTheme="minorHAnsi" w:hAnsiTheme="minorHAnsi" w:cstheme="minorHAnsi"/>
                <w:b/>
                <w:bCs/>
                <w:color w:val="000000"/>
                <w:sz w:val="22"/>
                <w:szCs w:val="22"/>
              </w:rPr>
              <w:t>Economics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(business cases, data gathering,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planning for financial impacts, reviews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analyses</w:t>
            </w:r>
            <w:r w:rsidRPr="00AB7DA0">
              <w:rPr>
                <w:rFonts w:asciiTheme="minorHAnsi" w:hAnsiTheme="minorHAnsi" w:cstheme="minorHAnsi"/>
                <w:color w:val="000000"/>
                <w:sz w:val="18"/>
                <w:szCs w:val="18"/>
              </w:rPr>
              <w:t>)</w:t>
            </w:r>
          </w:p>
        </w:tc>
        <w:tc>
          <w:tcPr>
            <w:tcW w:w="456" w:type="dxa"/>
          </w:tcPr>
          <w:p w14:paraId="20BB40E4" w14:textId="2B8896A6" w:rsidR="00BB268F" w:rsidRDefault="00BB268F" w:rsidP="00BB268F">
            <w:r>
              <w:rPr>
                <w:rFonts w:ascii="MS Gothic" w:eastAsia="MS Gothic" w:hAnsi="MS Gothic" w:cstheme="minorHAnsi" w:hint="eastAsia"/>
                <w:szCs w:val="18"/>
              </w:rPr>
              <w:t>☐</w:t>
            </w:r>
          </w:p>
        </w:tc>
        <w:tc>
          <w:tcPr>
            <w:tcW w:w="4519" w:type="dxa"/>
          </w:tcPr>
          <w:p w14:paraId="4AB52187" w14:textId="2F00E71A" w:rsidR="00BB268F" w:rsidRDefault="00BB268F" w:rsidP="00BB268F">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BB268F" w14:paraId="332A643F" w14:textId="77777777" w:rsidTr="00C938DB">
        <w:tc>
          <w:tcPr>
            <w:tcW w:w="456" w:type="dxa"/>
          </w:tcPr>
          <w:p w14:paraId="5D6EB76A" w14:textId="14A8AC4F" w:rsidR="00BB268F" w:rsidRDefault="002F2AE9" w:rsidP="00BB268F">
            <w:r>
              <w:rPr>
                <w:rFonts w:asciiTheme="minorHAnsi" w:hAnsiTheme="minorHAnsi" w:cstheme="minorHAnsi"/>
                <w:szCs w:val="18"/>
              </w:rPr>
              <w:sym w:font="Wingdings" w:char="F0FC"/>
            </w:r>
          </w:p>
        </w:tc>
        <w:tc>
          <w:tcPr>
            <w:tcW w:w="4506" w:type="dxa"/>
          </w:tcPr>
          <w:p w14:paraId="7B7F3BD7" w14:textId="63F14F52" w:rsidR="00BB268F" w:rsidRDefault="00BB268F" w:rsidP="00BB268F">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5B279B3E" w14:textId="24D968E8" w:rsidR="00BB268F" w:rsidRDefault="00BB268F" w:rsidP="00BB268F">
            <w:r>
              <w:rPr>
                <w:rFonts w:ascii="MS Gothic" w:eastAsia="MS Gothic" w:hAnsi="MS Gothic" w:cstheme="minorHAnsi" w:hint="eastAsia"/>
                <w:szCs w:val="18"/>
              </w:rPr>
              <w:t>☐</w:t>
            </w:r>
          </w:p>
        </w:tc>
        <w:tc>
          <w:tcPr>
            <w:tcW w:w="4519" w:type="dxa"/>
          </w:tcPr>
          <w:p w14:paraId="197B8858" w14:textId="50AE8A11" w:rsidR="00BB268F" w:rsidRDefault="00BB268F" w:rsidP="00BB268F">
            <w:r w:rsidRPr="00E86139">
              <w:rPr>
                <w:rFonts w:asciiTheme="minorHAnsi" w:hAnsiTheme="minorHAnsi" w:cstheme="minorHAnsi"/>
                <w:b/>
                <w:bCs/>
                <w:color w:val="000000"/>
                <w:sz w:val="22"/>
                <w:szCs w:val="22"/>
              </w:rPr>
              <w:t>Recycling &amp; resource recovery</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0"/>
              </w:rPr>
              <w:t>(</w:t>
            </w:r>
            <w:r>
              <w:rPr>
                <w:rFonts w:asciiTheme="minorHAnsi" w:hAnsiTheme="minorHAnsi" w:cstheme="minorHAnsi"/>
                <w:color w:val="000000"/>
                <w:sz w:val="18"/>
                <w:szCs w:val="20"/>
              </w:rPr>
              <w:t xml:space="preserve">post China Sword, </w:t>
            </w:r>
            <w:r w:rsidRPr="007D0AE4">
              <w:rPr>
                <w:rFonts w:asciiTheme="minorHAnsi" w:hAnsiTheme="minorHAnsi" w:cstheme="minorHAnsi"/>
                <w:color w:val="000000"/>
                <w:sz w:val="18"/>
                <w:szCs w:val="18"/>
              </w:rPr>
              <w:t xml:space="preserve">and export bans, market insights </w:t>
            </w:r>
            <w:r>
              <w:rPr>
                <w:rFonts w:asciiTheme="minorHAnsi" w:hAnsiTheme="minorHAnsi" w:cstheme="minorHAnsi"/>
                <w:color w:val="000000"/>
                <w:sz w:val="18"/>
                <w:szCs w:val="18"/>
              </w:rPr>
              <w:t>&amp;</w:t>
            </w:r>
            <w:r w:rsidRPr="007D0AE4">
              <w:rPr>
                <w:rFonts w:asciiTheme="minorHAnsi" w:hAnsiTheme="minorHAnsi" w:cstheme="minorHAnsi"/>
                <w:color w:val="000000"/>
                <w:sz w:val="18"/>
                <w:szCs w:val="18"/>
              </w:rPr>
              <w:t xml:space="preserve"> updates</w:t>
            </w:r>
            <w:r>
              <w:rPr>
                <w:rFonts w:asciiTheme="minorHAnsi" w:hAnsiTheme="minorHAnsi" w:cstheme="minorHAnsi"/>
                <w:color w:val="000000"/>
                <w:sz w:val="18"/>
                <w:szCs w:val="18"/>
              </w:rPr>
              <w:t>)</w:t>
            </w:r>
          </w:p>
        </w:tc>
      </w:tr>
      <w:tr w:rsidR="00BB268F" w14:paraId="40F8DB51" w14:textId="77777777" w:rsidTr="00C938DB">
        <w:tc>
          <w:tcPr>
            <w:tcW w:w="456" w:type="dxa"/>
          </w:tcPr>
          <w:p w14:paraId="3EFA5C58" w14:textId="74BBA52C" w:rsidR="00BB268F" w:rsidRDefault="00BB268F" w:rsidP="00BB268F">
            <w:pPr>
              <w:rPr>
                <w:rFonts w:asciiTheme="minorHAnsi" w:hAnsiTheme="minorHAnsi" w:cstheme="minorHAnsi"/>
                <w:szCs w:val="18"/>
              </w:rPr>
            </w:pPr>
            <w:r>
              <w:rPr>
                <w:rFonts w:ascii="MS Gothic" w:eastAsia="MS Gothic" w:hAnsi="MS Gothic" w:cstheme="minorHAnsi" w:hint="eastAsia"/>
                <w:szCs w:val="18"/>
              </w:rPr>
              <w:t>☐</w:t>
            </w:r>
          </w:p>
        </w:tc>
        <w:tc>
          <w:tcPr>
            <w:tcW w:w="4506" w:type="dxa"/>
          </w:tcPr>
          <w:p w14:paraId="25B5621B" w14:textId="493D5651" w:rsidR="00BB268F" w:rsidRPr="00E86139" w:rsidRDefault="00BB268F" w:rsidP="00BB268F">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3A8159E2" w14:textId="42C85BAC" w:rsidR="00BB268F" w:rsidRDefault="00BB268F" w:rsidP="00BB268F">
            <w:pPr>
              <w:rPr>
                <w:rFonts w:asciiTheme="minorHAnsi" w:hAnsiTheme="minorHAnsi" w:cstheme="minorHAnsi"/>
                <w:szCs w:val="18"/>
              </w:rPr>
            </w:pPr>
            <w:r>
              <w:rPr>
                <w:rFonts w:ascii="MS Gothic" w:eastAsia="MS Gothic" w:hAnsi="MS Gothic" w:cstheme="minorHAnsi" w:hint="eastAsia"/>
                <w:szCs w:val="18"/>
              </w:rPr>
              <w:t>☐</w:t>
            </w:r>
          </w:p>
        </w:tc>
        <w:tc>
          <w:tcPr>
            <w:tcW w:w="4519" w:type="dxa"/>
          </w:tcPr>
          <w:p w14:paraId="0F621629" w14:textId="52F37BCD"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BB268F" w14:paraId="33935A41" w14:textId="77777777" w:rsidTr="00C938DB">
        <w:tc>
          <w:tcPr>
            <w:tcW w:w="456" w:type="dxa"/>
          </w:tcPr>
          <w:p w14:paraId="5654160A" w14:textId="7EC360F5" w:rsidR="00BB268F" w:rsidRDefault="002F2AE9" w:rsidP="00BB268F">
            <w:r>
              <w:rPr>
                <w:rFonts w:asciiTheme="minorHAnsi" w:hAnsiTheme="minorHAnsi" w:cstheme="minorHAnsi"/>
                <w:szCs w:val="18"/>
              </w:rPr>
              <w:sym w:font="Wingdings" w:char="F0FC"/>
            </w:r>
          </w:p>
        </w:tc>
        <w:tc>
          <w:tcPr>
            <w:tcW w:w="4506" w:type="dxa"/>
          </w:tcPr>
          <w:p w14:paraId="72DE6F99" w14:textId="23729EE7"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Grants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 xml:space="preserve">(major waste grants, outcomes </w:t>
            </w:r>
            <w:r>
              <w:rPr>
                <w:rFonts w:asciiTheme="minorHAnsi" w:hAnsiTheme="minorHAnsi" w:cstheme="minorHAnsi"/>
                <w:color w:val="000000"/>
                <w:sz w:val="18"/>
                <w:szCs w:val="18"/>
              </w:rPr>
              <w:t xml:space="preserve">&amp; </w:t>
            </w:r>
            <w:r w:rsidRPr="00AB7DA0">
              <w:rPr>
                <w:rFonts w:asciiTheme="minorHAnsi" w:hAnsiTheme="minorHAnsi" w:cstheme="minorHAnsi"/>
                <w:color w:val="000000"/>
                <w:sz w:val="18"/>
                <w:szCs w:val="18"/>
              </w:rPr>
              <w:t>processes</w:t>
            </w:r>
            <w:r>
              <w:rPr>
                <w:rFonts w:asciiTheme="minorHAnsi" w:hAnsiTheme="minorHAnsi" w:cstheme="minorHAnsi"/>
                <w:color w:val="000000"/>
                <w:sz w:val="18"/>
                <w:szCs w:val="18"/>
              </w:rPr>
              <w:t>)</w:t>
            </w:r>
          </w:p>
        </w:tc>
        <w:tc>
          <w:tcPr>
            <w:tcW w:w="456" w:type="dxa"/>
          </w:tcPr>
          <w:p w14:paraId="5A6C24FC" w14:textId="23E91F4D" w:rsidR="00BB268F" w:rsidRDefault="00BB268F" w:rsidP="00BB268F">
            <w:r>
              <w:rPr>
                <w:rFonts w:ascii="MS Gothic" w:eastAsia="MS Gothic" w:hAnsi="MS Gothic" w:cstheme="minorHAnsi" w:hint="eastAsia"/>
                <w:szCs w:val="18"/>
              </w:rPr>
              <w:t>☐</w:t>
            </w:r>
          </w:p>
        </w:tc>
        <w:tc>
          <w:tcPr>
            <w:tcW w:w="4519" w:type="dxa"/>
          </w:tcPr>
          <w:p w14:paraId="01D3C0AD" w14:textId="61E14834" w:rsidR="00BB268F" w:rsidRDefault="00BB268F" w:rsidP="00BB268F">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BB268F" w14:paraId="3F095EF7" w14:textId="77777777" w:rsidTr="00C938DB">
        <w:tc>
          <w:tcPr>
            <w:tcW w:w="456" w:type="dxa"/>
          </w:tcPr>
          <w:p w14:paraId="255BFA4A" w14:textId="3BB98284" w:rsidR="00BB268F" w:rsidRDefault="00BB268F" w:rsidP="00BB268F">
            <w:r>
              <w:rPr>
                <w:rFonts w:ascii="MS Gothic" w:eastAsia="MS Gothic" w:hAnsi="MS Gothic" w:cstheme="minorHAnsi" w:hint="eastAsia"/>
                <w:szCs w:val="18"/>
              </w:rPr>
              <w:t>☐</w:t>
            </w:r>
          </w:p>
        </w:tc>
        <w:tc>
          <w:tcPr>
            <w:tcW w:w="4506" w:type="dxa"/>
          </w:tcPr>
          <w:p w14:paraId="549DBBFA" w14:textId="3F176EC8"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42415085" w14:textId="05D343AD" w:rsidR="00BB268F" w:rsidRDefault="002F2AE9" w:rsidP="00BB268F">
            <w:r>
              <w:rPr>
                <w:rFonts w:asciiTheme="minorHAnsi" w:hAnsiTheme="minorHAnsi" w:cstheme="minorHAnsi"/>
                <w:szCs w:val="18"/>
              </w:rPr>
              <w:sym w:font="Wingdings" w:char="F0FC"/>
            </w:r>
          </w:p>
        </w:tc>
        <w:tc>
          <w:tcPr>
            <w:tcW w:w="4519" w:type="dxa"/>
          </w:tcPr>
          <w:p w14:paraId="5EBACAF7" w14:textId="1A9BDFD7" w:rsidR="00BB268F" w:rsidRDefault="00BB268F" w:rsidP="00BB268F">
            <w:r w:rsidRPr="00E86139">
              <w:rPr>
                <w:rFonts w:asciiTheme="minorHAnsi" w:hAnsiTheme="minorHAnsi" w:cstheme="minorHAnsi"/>
                <w:b/>
                <w:bCs/>
                <w:color w:val="000000"/>
                <w:sz w:val="22"/>
                <w:szCs w:val="22"/>
              </w:rPr>
              <w:t>State based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policies, strategies, responses </w:t>
            </w:r>
            <w:r>
              <w:rPr>
                <w:rFonts w:asciiTheme="minorHAnsi" w:hAnsiTheme="minorHAnsi" w:cstheme="minorHAnsi"/>
                <w:sz w:val="18"/>
                <w:szCs w:val="18"/>
              </w:rPr>
              <w:t>&amp;</w:t>
            </w:r>
            <w:r w:rsidRPr="007D0AE4">
              <w:rPr>
                <w:rFonts w:asciiTheme="minorHAnsi" w:hAnsiTheme="minorHAnsi" w:cstheme="minorHAnsi"/>
                <w:sz w:val="18"/>
                <w:szCs w:val="18"/>
              </w:rPr>
              <w:t xml:space="preserve"> challenges, border transitions</w:t>
            </w:r>
            <w:r>
              <w:rPr>
                <w:rFonts w:asciiTheme="minorHAnsi" w:hAnsiTheme="minorHAnsi" w:cstheme="minorHAnsi"/>
                <w:color w:val="000000"/>
                <w:sz w:val="18"/>
                <w:szCs w:val="18"/>
              </w:rPr>
              <w:t>)</w:t>
            </w:r>
          </w:p>
        </w:tc>
      </w:tr>
      <w:tr w:rsidR="00BB268F" w14:paraId="2CAF8323" w14:textId="77777777" w:rsidTr="00C938DB">
        <w:tc>
          <w:tcPr>
            <w:tcW w:w="456" w:type="dxa"/>
          </w:tcPr>
          <w:p w14:paraId="40F34E46" w14:textId="37CACCB0" w:rsidR="00BB268F" w:rsidRDefault="00BB268F" w:rsidP="00BB268F">
            <w:r>
              <w:rPr>
                <w:rFonts w:ascii="MS Gothic" w:eastAsia="MS Gothic" w:hAnsi="MS Gothic" w:cstheme="minorHAnsi" w:hint="eastAsia"/>
                <w:szCs w:val="18"/>
              </w:rPr>
              <w:t>☐</w:t>
            </w:r>
          </w:p>
        </w:tc>
        <w:tc>
          <w:tcPr>
            <w:tcW w:w="4506" w:type="dxa"/>
          </w:tcPr>
          <w:p w14:paraId="510E9BD0" w14:textId="05083888" w:rsidR="00BB268F" w:rsidRPr="00E86139" w:rsidRDefault="00BB268F" w:rsidP="00BB268F">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387C56E0" w14:textId="77F4981F" w:rsidR="00BB268F" w:rsidRDefault="00BB268F" w:rsidP="00BB268F">
            <w:r>
              <w:rPr>
                <w:rFonts w:ascii="MS Gothic" w:eastAsia="MS Gothic" w:hAnsi="MS Gothic" w:cstheme="minorHAnsi" w:hint="eastAsia"/>
                <w:szCs w:val="18"/>
              </w:rPr>
              <w:t>☐</w:t>
            </w:r>
          </w:p>
        </w:tc>
        <w:tc>
          <w:tcPr>
            <w:tcW w:w="4519" w:type="dxa"/>
          </w:tcPr>
          <w:p w14:paraId="151DA0D3" w14:textId="68E6F2A0" w:rsidR="00BB268F" w:rsidRPr="00325CFA" w:rsidRDefault="00BB268F" w:rsidP="00BB268F">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BB268F" w14:paraId="22C28CD7" w14:textId="77777777" w:rsidTr="00C938DB">
        <w:tc>
          <w:tcPr>
            <w:tcW w:w="456" w:type="dxa"/>
          </w:tcPr>
          <w:p w14:paraId="2F6802A7" w14:textId="2DF64B4E" w:rsidR="00BB268F" w:rsidRDefault="00BB268F" w:rsidP="00BB268F">
            <w:r>
              <w:rPr>
                <w:rFonts w:ascii="MS Gothic" w:eastAsia="MS Gothic" w:hAnsi="MS Gothic" w:cstheme="minorHAnsi" w:hint="eastAsia"/>
                <w:szCs w:val="18"/>
              </w:rPr>
              <w:t>☐</w:t>
            </w:r>
          </w:p>
        </w:tc>
        <w:tc>
          <w:tcPr>
            <w:tcW w:w="4506" w:type="dxa"/>
          </w:tcPr>
          <w:p w14:paraId="443A878D" w14:textId="10170D4A"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management, strategic planning, facility budgeting</w:t>
            </w:r>
            <w:r>
              <w:rPr>
                <w:rFonts w:asciiTheme="minorHAnsi" w:hAnsiTheme="minorHAnsi" w:cstheme="minorHAnsi"/>
                <w:sz w:val="18"/>
                <w:szCs w:val="18"/>
              </w:rPr>
              <w:t>)</w:t>
            </w:r>
          </w:p>
        </w:tc>
        <w:tc>
          <w:tcPr>
            <w:tcW w:w="456" w:type="dxa"/>
          </w:tcPr>
          <w:p w14:paraId="146EFF9F" w14:textId="179DCD7F" w:rsidR="00BB268F" w:rsidRDefault="00BB268F" w:rsidP="00BB268F">
            <w:r>
              <w:rPr>
                <w:rFonts w:ascii="MS Gothic" w:eastAsia="MS Gothic" w:hAnsi="MS Gothic" w:cstheme="minorHAnsi" w:hint="eastAsia"/>
                <w:szCs w:val="18"/>
              </w:rPr>
              <w:t>☐</w:t>
            </w:r>
          </w:p>
        </w:tc>
        <w:tc>
          <w:tcPr>
            <w:tcW w:w="4519" w:type="dxa"/>
          </w:tcPr>
          <w:p w14:paraId="0151309C" w14:textId="4267ADC0" w:rsidR="00BB268F" w:rsidRDefault="00BB268F" w:rsidP="00BB268F">
            <w:r w:rsidRPr="00E86139">
              <w:rPr>
                <w:rFonts w:asciiTheme="minorHAnsi" w:hAnsiTheme="minorHAnsi" w:cstheme="minorHAnsi"/>
                <w:b/>
                <w:bCs/>
                <w:color w:val="000000"/>
                <w:sz w:val="22"/>
                <w:szCs w:val="22"/>
              </w:rPr>
              <w:t>Technology</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innovations, must haves, how</w:t>
            </w:r>
            <w:r>
              <w:rPr>
                <w:rFonts w:asciiTheme="minorHAnsi" w:hAnsiTheme="minorHAnsi" w:cstheme="minorHAnsi"/>
                <w:sz w:val="18"/>
                <w:szCs w:val="18"/>
              </w:rPr>
              <w:t xml:space="preserve"> </w:t>
            </w:r>
            <w:r w:rsidRPr="007D0AE4">
              <w:rPr>
                <w:rFonts w:asciiTheme="minorHAnsi" w:hAnsiTheme="minorHAnsi" w:cstheme="minorHAnsi"/>
                <w:sz w:val="18"/>
                <w:szCs w:val="18"/>
              </w:rPr>
              <w:t>technology will improve or assist with waste</w:t>
            </w:r>
            <w:r>
              <w:rPr>
                <w:rFonts w:asciiTheme="minorHAnsi" w:hAnsiTheme="minorHAnsi" w:cstheme="minorHAnsi"/>
                <w:sz w:val="18"/>
                <w:szCs w:val="18"/>
              </w:rPr>
              <w:t xml:space="preserve"> responsibilities</w:t>
            </w:r>
            <w:r w:rsidR="005F344F">
              <w:rPr>
                <w:rFonts w:asciiTheme="minorHAnsi" w:hAnsiTheme="minorHAnsi" w:cstheme="minorHAnsi"/>
                <w:sz w:val="18"/>
                <w:szCs w:val="18"/>
              </w:rPr>
              <w:t>, AI</w:t>
            </w:r>
            <w:r>
              <w:rPr>
                <w:rFonts w:asciiTheme="minorHAnsi" w:hAnsiTheme="minorHAnsi" w:cstheme="minorHAnsi"/>
                <w:sz w:val="18"/>
                <w:szCs w:val="18"/>
              </w:rPr>
              <w:t>)</w:t>
            </w:r>
          </w:p>
        </w:tc>
      </w:tr>
      <w:tr w:rsidR="00BB268F" w14:paraId="7A12AEFC" w14:textId="77777777" w:rsidTr="00C938DB">
        <w:tc>
          <w:tcPr>
            <w:tcW w:w="456" w:type="dxa"/>
          </w:tcPr>
          <w:p w14:paraId="28862ACE" w14:textId="6F03714D" w:rsidR="00BB268F" w:rsidRDefault="00BB268F" w:rsidP="00BB268F">
            <w:r>
              <w:rPr>
                <w:rFonts w:ascii="MS Gothic" w:eastAsia="MS Gothic" w:hAnsi="MS Gothic" w:cstheme="minorHAnsi" w:hint="eastAsia"/>
                <w:szCs w:val="18"/>
              </w:rPr>
              <w:t>☐</w:t>
            </w:r>
          </w:p>
        </w:tc>
        <w:tc>
          <w:tcPr>
            <w:tcW w:w="4506" w:type="dxa"/>
          </w:tcPr>
          <w:p w14:paraId="3E24E53F" w14:textId="3D64FE42"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287B7582" w14:textId="43C109BA" w:rsidR="00BB268F" w:rsidRDefault="00BB268F" w:rsidP="00BB268F">
            <w:r>
              <w:rPr>
                <w:rFonts w:ascii="MS Gothic" w:eastAsia="MS Gothic" w:hAnsi="MS Gothic" w:cstheme="minorHAnsi" w:hint="eastAsia"/>
                <w:szCs w:val="18"/>
              </w:rPr>
              <w:t>☐</w:t>
            </w:r>
          </w:p>
        </w:tc>
        <w:tc>
          <w:tcPr>
            <w:tcW w:w="4519" w:type="dxa"/>
          </w:tcPr>
          <w:p w14:paraId="2357CAFA" w14:textId="5E4F36F5" w:rsidR="00BB268F" w:rsidRDefault="00BB268F" w:rsidP="00BB268F">
            <w:r w:rsidRPr="00E86139">
              <w:rPr>
                <w:rFonts w:asciiTheme="minorHAnsi" w:hAnsiTheme="minorHAnsi" w:cstheme="minorHAnsi"/>
                <w:b/>
                <w:bCs/>
                <w:color w:val="000000"/>
                <w:sz w:val="22"/>
                <w:szCs w:val="22"/>
              </w:rPr>
              <w:t>Tenders &amp; contracts</w:t>
            </w:r>
            <w:r>
              <w:rPr>
                <w:rFonts w:asciiTheme="minorHAnsi" w:hAnsiTheme="minorHAnsi" w:cstheme="minorHAnsi"/>
                <w:color w:val="000000"/>
                <w:sz w:val="22"/>
                <w:szCs w:val="22"/>
              </w:rPr>
              <w:t xml:space="preserve"> </w:t>
            </w:r>
            <w:r>
              <w:rPr>
                <w:rFonts w:asciiTheme="minorHAnsi" w:hAnsiTheme="minorHAnsi" w:cstheme="minorHAnsi"/>
                <w:color w:val="000000"/>
                <w:sz w:val="18"/>
                <w:szCs w:val="18"/>
              </w:rPr>
              <w:t>(</w:t>
            </w:r>
            <w:r w:rsidRPr="007D0AE4">
              <w:rPr>
                <w:rFonts w:asciiTheme="minorHAnsi" w:hAnsiTheme="minorHAnsi" w:cstheme="minorHAnsi"/>
                <w:sz w:val="18"/>
                <w:szCs w:val="18"/>
              </w:rPr>
              <w:t>planning, implementation,</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contract management, innovations, systems </w:t>
            </w:r>
            <w:r>
              <w:rPr>
                <w:rFonts w:asciiTheme="minorHAnsi" w:hAnsiTheme="minorHAnsi" w:cstheme="minorHAnsi"/>
                <w:sz w:val="18"/>
                <w:szCs w:val="18"/>
              </w:rPr>
              <w:t>&amp; approaches)</w:t>
            </w:r>
          </w:p>
        </w:tc>
      </w:tr>
      <w:tr w:rsidR="00BB268F" w14:paraId="45532B0D" w14:textId="77777777" w:rsidTr="00C938DB">
        <w:tc>
          <w:tcPr>
            <w:tcW w:w="456" w:type="dxa"/>
          </w:tcPr>
          <w:p w14:paraId="0106DC44" w14:textId="27A0A453" w:rsidR="00BB268F" w:rsidRDefault="00BB268F" w:rsidP="00BB268F">
            <w:r>
              <w:rPr>
                <w:rFonts w:ascii="MS Gothic" w:eastAsia="MS Gothic" w:hAnsi="MS Gothic" w:cstheme="minorHAnsi" w:hint="eastAsia"/>
                <w:szCs w:val="18"/>
              </w:rPr>
              <w:t>☐</w:t>
            </w:r>
          </w:p>
        </w:tc>
        <w:tc>
          <w:tcPr>
            <w:tcW w:w="4506" w:type="dxa"/>
          </w:tcPr>
          <w:p w14:paraId="7F3CDCEA" w14:textId="65537650" w:rsidR="00BB268F" w:rsidRPr="00E86139" w:rsidRDefault="00BB268F" w:rsidP="00BB268F">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5CF3F066" w14:textId="1518AE90" w:rsidR="00BB268F" w:rsidRDefault="00BB268F" w:rsidP="00BB268F">
            <w:r>
              <w:rPr>
                <w:rFonts w:ascii="MS Gothic" w:eastAsia="MS Gothic" w:hAnsi="MS Gothic" w:cstheme="minorHAnsi" w:hint="eastAsia"/>
                <w:szCs w:val="18"/>
              </w:rPr>
              <w:t>☐</w:t>
            </w:r>
          </w:p>
        </w:tc>
        <w:tc>
          <w:tcPr>
            <w:tcW w:w="4519" w:type="dxa"/>
          </w:tcPr>
          <w:p w14:paraId="155A53F2" w14:textId="1FFC3789" w:rsidR="00BB268F" w:rsidRDefault="00BB268F" w:rsidP="00BB268F">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(p</w:t>
            </w:r>
            <w:r w:rsidRPr="000A7A69">
              <w:rPr>
                <w:rFonts w:asciiTheme="minorHAnsi" w:hAnsiTheme="minorHAnsi" w:cstheme="minorHAnsi"/>
                <w:color w:val="000000"/>
                <w:sz w:val="18"/>
                <w:szCs w:val="18"/>
              </w:rPr>
              <w:t>lanned waste infrastructure,</w:t>
            </w:r>
            <w:r w:rsidRPr="000A7A69">
              <w:rPr>
                <w:rFonts w:asciiTheme="minorHAnsi" w:hAnsiTheme="minorHAnsi" w:cstheme="minorHAnsi"/>
                <w:sz w:val="18"/>
                <w:szCs w:val="18"/>
              </w:rPr>
              <w:t xml:space="preserve"> </w:t>
            </w:r>
            <w:r w:rsidRPr="000A7A69">
              <w:rPr>
                <w:rFonts w:asciiTheme="minorHAnsi" w:hAnsiTheme="minorHAnsi" w:cstheme="minorHAnsi"/>
                <w:color w:val="000000"/>
                <w:sz w:val="18"/>
                <w:szCs w:val="18"/>
              </w:rPr>
              <w:t xml:space="preserve">how to plan &amp; </w:t>
            </w:r>
            <w:r w:rsidRPr="000A7A69">
              <w:rPr>
                <w:rFonts w:asciiTheme="minorHAnsi" w:hAnsiTheme="minorHAnsi" w:cstheme="minorHAnsi"/>
                <w:sz w:val="18"/>
                <w:szCs w:val="18"/>
              </w:rPr>
              <w:t xml:space="preserve">scope, budgeting, understanding what is required, </w:t>
            </w:r>
            <w:r w:rsidRPr="000A7A69">
              <w:rPr>
                <w:rFonts w:asciiTheme="minorHAnsi" w:hAnsiTheme="minorHAnsi" w:cstheme="minorHAnsi"/>
                <w:color w:val="000000"/>
                <w:sz w:val="18"/>
                <w:szCs w:val="18"/>
              </w:rPr>
              <w:t>governance &amp; process planning,</w:t>
            </w:r>
            <w:r w:rsidRPr="000A7A69">
              <w:rPr>
                <w:rFonts w:asciiTheme="minorHAnsi" w:hAnsiTheme="minorHAnsi" w:cstheme="minorHAnsi"/>
                <w:sz w:val="18"/>
                <w:szCs w:val="18"/>
              </w:rPr>
              <w:t xml:space="preserve"> case studies)</w:t>
            </w:r>
          </w:p>
        </w:tc>
      </w:tr>
      <w:tr w:rsidR="00BB268F" w14:paraId="1BF7E509" w14:textId="77777777" w:rsidTr="00C938DB">
        <w:tc>
          <w:tcPr>
            <w:tcW w:w="456" w:type="dxa"/>
          </w:tcPr>
          <w:p w14:paraId="34E9B717" w14:textId="41E44309" w:rsidR="00BB268F" w:rsidRDefault="00BB268F" w:rsidP="00BB268F"/>
        </w:tc>
        <w:tc>
          <w:tcPr>
            <w:tcW w:w="4506" w:type="dxa"/>
          </w:tcPr>
          <w:p w14:paraId="0521ABA0" w14:textId="0658E2E1" w:rsidR="00BB268F" w:rsidRPr="00E86139" w:rsidRDefault="00BB268F" w:rsidP="00BB268F">
            <w:pPr>
              <w:rPr>
                <w:rFonts w:asciiTheme="minorHAnsi" w:hAnsiTheme="minorHAnsi" w:cstheme="minorHAnsi"/>
                <w:b/>
                <w:bCs/>
                <w:color w:val="000000"/>
                <w:sz w:val="22"/>
                <w:szCs w:val="22"/>
              </w:rPr>
            </w:pPr>
          </w:p>
        </w:tc>
        <w:tc>
          <w:tcPr>
            <w:tcW w:w="456" w:type="dxa"/>
          </w:tcPr>
          <w:p w14:paraId="77C1CA6D" w14:textId="4A78AA10" w:rsidR="00BB268F" w:rsidRDefault="00BB268F" w:rsidP="00BB268F">
            <w:r>
              <w:rPr>
                <w:rFonts w:ascii="MS Gothic" w:eastAsia="MS Gothic" w:hAnsi="MS Gothic" w:cstheme="minorHAnsi" w:hint="eastAsia"/>
                <w:szCs w:val="18"/>
              </w:rPr>
              <w:t>☐</w:t>
            </w:r>
          </w:p>
        </w:tc>
        <w:tc>
          <w:tcPr>
            <w:tcW w:w="4519" w:type="dxa"/>
          </w:tcPr>
          <w:p w14:paraId="607FA55E" w14:textId="29EB5724" w:rsidR="00BB268F" w:rsidRDefault="00BB268F" w:rsidP="00BB268F">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7354BD3B" w14:textId="63CBF136" w:rsidR="007E4345" w:rsidRPr="000A7A69" w:rsidRDefault="00426D4E" w:rsidP="00426D4E">
      <w:pPr>
        <w:ind w:left="397" w:hanging="425"/>
        <w:rPr>
          <w:rFonts w:asciiTheme="minorHAnsi" w:hAnsiTheme="minorHAnsi" w:cstheme="minorHAnsi"/>
          <w:sz w:val="18"/>
          <w:szCs w:val="18"/>
        </w:rPr>
      </w:pPr>
      <w:r>
        <w:rPr>
          <w:rFonts w:ascii="MS Gothic" w:eastAsia="MS Gothic" w:hAnsi="MS Gothic" w:cstheme="minorHAnsi" w:hint="eastAsia"/>
          <w:szCs w:val="18"/>
        </w:rPr>
        <w:t>☐</w:t>
      </w:r>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BB25B79" w14:textId="4148D273" w:rsidR="00E05678" w:rsidRDefault="00E05678" w:rsidP="00E05678">
      <w:pPr>
        <w:ind w:left="567" w:hanging="567"/>
        <w:rPr>
          <w:rFonts w:ascii="Arial" w:hAnsi="Arial" w:cs="Arial"/>
          <w:sz w:val="16"/>
          <w:szCs w:val="16"/>
        </w:rPr>
      </w:pPr>
    </w:p>
    <w:p w14:paraId="21BE69A9" w14:textId="20E830BE" w:rsidR="00E32A10" w:rsidRDefault="00E32A10" w:rsidP="00E05678">
      <w:pPr>
        <w:ind w:left="567" w:hanging="567"/>
        <w:rPr>
          <w:rFonts w:ascii="Arial" w:hAnsi="Arial" w:cs="Arial"/>
          <w:sz w:val="16"/>
          <w:szCs w:val="16"/>
        </w:rPr>
      </w:pPr>
    </w:p>
    <w:p w14:paraId="06A2B348" w14:textId="2AC484DC" w:rsidR="00E32A10" w:rsidRDefault="00E32A10" w:rsidP="00E05678">
      <w:pPr>
        <w:ind w:left="567" w:hanging="567"/>
        <w:rPr>
          <w:rFonts w:ascii="Arial" w:hAnsi="Arial" w:cs="Arial"/>
          <w:sz w:val="16"/>
          <w:szCs w:val="16"/>
        </w:rPr>
      </w:pP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11D34BF0"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95144A">
            <w:rPr>
              <w:rStyle w:val="Style1"/>
            </w:rPr>
            <w:t>R</w:t>
          </w:r>
          <w:r w:rsidR="009478DF">
            <w:rPr>
              <w:rStyle w:val="Style1"/>
            </w:rPr>
            <w:t>ayna Mishra</w:t>
          </w:r>
        </w:sdtContent>
      </w:sdt>
    </w:p>
    <w:p w14:paraId="6A03D446" w14:textId="64B5C672"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9478DF">
            <w:rPr>
              <w:rStyle w:val="Style1"/>
            </w:rPr>
            <w:t>Team Leader – Outreach and Activation</w:t>
          </w:r>
        </w:sdtContent>
      </w:sdt>
    </w:p>
    <w:p w14:paraId="1FA0458A" w14:textId="471F42B8"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95144A">
            <w:rPr>
              <w:rStyle w:val="Style1"/>
            </w:rPr>
            <w:t>Sustainability Victoria</w:t>
          </w:r>
        </w:sdtContent>
      </w:sdt>
    </w:p>
    <w:p w14:paraId="62987681" w14:textId="292559F5"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9478DF">
            <w:rPr>
              <w:rStyle w:val="Style1"/>
            </w:rPr>
            <w:t>Rayna.mishra</w:t>
          </w:r>
          <w:r w:rsidR="00CA5AB2">
            <w:rPr>
              <w:rStyle w:val="Style1"/>
            </w:rPr>
            <w:t>@sustainability.vic.gov.au</w:t>
          </w:r>
        </w:sdtContent>
      </w:sdt>
    </w:p>
    <w:p w14:paraId="0E07159F" w14:textId="6DB08CC7"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Content>
          <w:r w:rsidR="009478DF" w:rsidRPr="009478DF">
            <w:rPr>
              <w:rStyle w:val="Style1"/>
            </w:rPr>
            <w:t>03 8626 8858</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p w14:paraId="3FB92605" w14:textId="1B31B2B4" w:rsidR="007F5F39" w:rsidRPr="00AB7DA0" w:rsidRDefault="009478DF">
      <w:pPr>
        <w:rPr>
          <w:rFonts w:asciiTheme="minorHAnsi" w:hAnsiTheme="minorHAnsi" w:cstheme="minorHAnsi"/>
          <w:b/>
          <w:sz w:val="22"/>
          <w:u w:val="single"/>
        </w:rPr>
      </w:pPr>
      <w:r w:rsidRPr="009478DF">
        <w:rPr>
          <w:rStyle w:val="Style1"/>
        </w:rPr>
        <w:t>Rayna has worked to engage and educate communities for over a decade. She has led on strategic communications for road projects as well national consumer rights campaigns, finding ways to engage audiences and tell them what they need to know, in the way they want to hear it. Her passion for social good and the natural environment has intersected with her degrees in Journalism and Psychology – she currently leads engagement and outreach for Victoria’s circular economy education and behaviour change campaign at Sustainability Victoria.</w:t>
      </w:r>
    </w:p>
    <w:p w14:paraId="36DE79AE" w14:textId="77777777" w:rsidR="009478DF" w:rsidRDefault="009478DF">
      <w:pPr>
        <w:rPr>
          <w:rFonts w:asciiTheme="minorHAnsi" w:hAnsiTheme="minorHAnsi" w:cstheme="minorHAnsi"/>
          <w:b/>
          <w:sz w:val="22"/>
          <w:u w:val="single"/>
        </w:rPr>
      </w:pPr>
    </w:p>
    <w:p w14:paraId="3CF47392" w14:textId="5CA1664D"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53CC521F" w14:textId="44A2A23C" w:rsidR="00A33F9E" w:rsidRPr="00AB7DA0" w:rsidRDefault="004E25DD" w:rsidP="000F3DAE">
          <w:pPr>
            <w:rPr>
              <w:rFonts w:asciiTheme="minorHAnsi" w:hAnsiTheme="minorHAnsi" w:cstheme="minorHAnsi"/>
              <w:sz w:val="22"/>
            </w:rPr>
          </w:pPr>
          <w:r>
            <w:rPr>
              <w:rStyle w:val="Style1"/>
            </w:rPr>
            <w:t>State and local governments and industry alike share the challenge of h</w:t>
          </w:r>
          <w:r w:rsidR="004154B7">
            <w:rPr>
              <w:rStyle w:val="Style1"/>
            </w:rPr>
            <w:t xml:space="preserve">elping the public adapt to significant changes in recycling systems and towards more </w:t>
          </w:r>
          <w:r w:rsidR="00AC20DF">
            <w:rPr>
              <w:rStyle w:val="Style1"/>
            </w:rPr>
            <w:t xml:space="preserve">sustainable </w:t>
          </w:r>
          <w:r w:rsidR="004154B7">
            <w:rPr>
              <w:rStyle w:val="Style1"/>
            </w:rPr>
            <w:t>behaviours</w:t>
          </w:r>
          <w:r w:rsidR="00AC20DF">
            <w:rPr>
              <w:rStyle w:val="Style1"/>
            </w:rPr>
            <w:t xml:space="preserve"> that will drive a circular economy</w:t>
          </w:r>
          <w:r w:rsidR="004154B7">
            <w:rPr>
              <w:rStyle w:val="Style1"/>
            </w:rPr>
            <w:t xml:space="preserve">. </w:t>
          </w:r>
          <w:r w:rsidR="00E76FCE">
            <w:rPr>
              <w:rStyle w:val="Style1"/>
            </w:rPr>
            <w:t xml:space="preserve">Sustainability Victoria’s </w:t>
          </w:r>
          <w:r w:rsidR="004154B7" w:rsidRPr="004154B7">
            <w:rPr>
              <w:rStyle w:val="Style1"/>
              <w:i/>
              <w:iCs/>
            </w:rPr>
            <w:t>Small Acts, Big Impact</w:t>
          </w:r>
          <w:r w:rsidR="004154B7">
            <w:rPr>
              <w:rStyle w:val="Style1"/>
            </w:rPr>
            <w:t xml:space="preserve"> campaign provides a framework for delivering consistent messaging at all levels and across circular economy topics. After its first three years it has achieved significant results, with promising signs for helping bring the community along towards a circular economy.  </w:t>
          </w:r>
        </w:p>
      </w:sdtContent>
    </w:sdt>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62883118" w14:textId="7E3A65DE" w:rsidR="003D3BD7" w:rsidRDefault="002F2AE9" w:rsidP="004D5590">
          <w:pPr>
            <w:ind w:firstLine="720"/>
            <w:rPr>
              <w:rStyle w:val="Style1"/>
            </w:rPr>
          </w:pPr>
          <w:r>
            <w:rPr>
              <w:rStyle w:val="Style1"/>
            </w:rPr>
            <w:t xml:space="preserve">Since the launch of the </w:t>
          </w:r>
          <w:r w:rsidRPr="002F2AE9">
            <w:rPr>
              <w:rStyle w:val="Style1"/>
              <w:i/>
              <w:iCs/>
            </w:rPr>
            <w:t>Recycling Victoria: A New Economy</w:t>
          </w:r>
          <w:r>
            <w:rPr>
              <w:rStyle w:val="Style1"/>
            </w:rPr>
            <w:t xml:space="preserve"> policy in 2019, Sustainability Victoria (SV) has worked closely with Victorian councils </w:t>
          </w:r>
          <w:r w:rsidR="00625B0A">
            <w:rPr>
              <w:rStyle w:val="Style1"/>
            </w:rPr>
            <w:t xml:space="preserve">and industry </w:t>
          </w:r>
          <w:r>
            <w:rPr>
              <w:rStyle w:val="Style1"/>
            </w:rPr>
            <w:t xml:space="preserve">to engage and educate the Victorian community as </w:t>
          </w:r>
          <w:r w:rsidR="003D3BD7">
            <w:rPr>
              <w:rStyle w:val="Style1"/>
            </w:rPr>
            <w:t xml:space="preserve">a </w:t>
          </w:r>
          <w:r>
            <w:rPr>
              <w:rStyle w:val="Style1"/>
            </w:rPr>
            <w:t>new 4-stream</w:t>
          </w:r>
          <w:r w:rsidR="003D3BD7">
            <w:rPr>
              <w:rStyle w:val="Style1"/>
            </w:rPr>
            <w:t xml:space="preserve"> kerbside</w:t>
          </w:r>
          <w:r>
            <w:rPr>
              <w:rStyle w:val="Style1"/>
            </w:rPr>
            <w:t xml:space="preserve"> recycling system </w:t>
          </w:r>
          <w:r w:rsidR="003D3BD7">
            <w:rPr>
              <w:rStyle w:val="Style1"/>
            </w:rPr>
            <w:t xml:space="preserve">is </w:t>
          </w:r>
          <w:r>
            <w:rPr>
              <w:rStyle w:val="Style1"/>
            </w:rPr>
            <w:t xml:space="preserve">rolled out. </w:t>
          </w:r>
        </w:p>
        <w:p w14:paraId="7B69F517" w14:textId="4FA49A2C" w:rsidR="00625B0A" w:rsidRDefault="002F2AE9" w:rsidP="004D5590">
          <w:pPr>
            <w:ind w:firstLine="720"/>
            <w:rPr>
              <w:rStyle w:val="Style1"/>
            </w:rPr>
          </w:pPr>
          <w:r>
            <w:rPr>
              <w:rStyle w:val="Style1"/>
            </w:rPr>
            <w:t xml:space="preserve">Helping the </w:t>
          </w:r>
          <w:r w:rsidR="003D3BD7">
            <w:rPr>
              <w:rStyle w:val="Style1"/>
            </w:rPr>
            <w:t xml:space="preserve">Victorian </w:t>
          </w:r>
          <w:r>
            <w:rPr>
              <w:rStyle w:val="Style1"/>
            </w:rPr>
            <w:t>public adapt to the most significant changes to kerbside waste and recycling systems in a generation has thrown up many challenges – multiple new behaviours</w:t>
          </w:r>
          <w:r w:rsidR="00F700DA">
            <w:rPr>
              <w:rStyle w:val="Style1"/>
            </w:rPr>
            <w:t xml:space="preserve"> needed</w:t>
          </w:r>
          <w:r>
            <w:rPr>
              <w:rStyle w:val="Style1"/>
            </w:rPr>
            <w:t xml:space="preserve">, changes in accepted items, persistent and newly emerging contaminants and multiple major changes being rolled out progressively </w:t>
          </w:r>
          <w:r w:rsidR="00625B0A">
            <w:rPr>
              <w:rStyle w:val="Style1"/>
            </w:rPr>
            <w:t xml:space="preserve">and differently </w:t>
          </w:r>
          <w:r>
            <w:rPr>
              <w:rStyle w:val="Style1"/>
            </w:rPr>
            <w:t xml:space="preserve">across </w:t>
          </w:r>
          <w:r w:rsidR="00625B0A">
            <w:rPr>
              <w:rStyle w:val="Style1"/>
            </w:rPr>
            <w:t xml:space="preserve">80+ </w:t>
          </w:r>
          <w:r>
            <w:rPr>
              <w:rStyle w:val="Style1"/>
            </w:rPr>
            <w:t xml:space="preserve">councils </w:t>
          </w:r>
          <w:r w:rsidR="00625B0A">
            <w:rPr>
              <w:rStyle w:val="Style1"/>
            </w:rPr>
            <w:t>and alpine resort</w:t>
          </w:r>
          <w:r w:rsidR="00E76FCE">
            <w:rPr>
              <w:rStyle w:val="Style1"/>
            </w:rPr>
            <w:t>s</w:t>
          </w:r>
          <w:r w:rsidR="00625B0A">
            <w:rPr>
              <w:rStyle w:val="Style1"/>
            </w:rPr>
            <w:t xml:space="preserve"> </w:t>
          </w:r>
          <w:r>
            <w:rPr>
              <w:rStyle w:val="Style1"/>
            </w:rPr>
            <w:t xml:space="preserve">over the span of 10 years. All </w:t>
          </w:r>
          <w:r w:rsidR="00625B0A">
            <w:rPr>
              <w:rStyle w:val="Style1"/>
            </w:rPr>
            <w:t xml:space="preserve">this </w:t>
          </w:r>
          <w:r>
            <w:rPr>
              <w:rStyle w:val="Style1"/>
            </w:rPr>
            <w:t xml:space="preserve">whilst seeking to establish strong foundations for the circular economy that Victoria, and Australia, aims to become. </w:t>
          </w:r>
        </w:p>
        <w:p w14:paraId="51837A8F" w14:textId="78BB592E" w:rsidR="00625B0A" w:rsidRDefault="002F2AE9" w:rsidP="004D5590">
          <w:pPr>
            <w:ind w:firstLine="720"/>
            <w:rPr>
              <w:rStyle w:val="Style1"/>
            </w:rPr>
          </w:pPr>
          <w:r>
            <w:rPr>
              <w:rStyle w:val="Style1"/>
            </w:rPr>
            <w:t xml:space="preserve">To respond to this challenge, SV </w:t>
          </w:r>
          <w:r w:rsidR="00625B0A">
            <w:rPr>
              <w:rStyle w:val="Style1"/>
            </w:rPr>
            <w:t>launched</w:t>
          </w:r>
          <w:r>
            <w:rPr>
              <w:rStyle w:val="Style1"/>
            </w:rPr>
            <w:t xml:space="preserve"> the </w:t>
          </w:r>
          <w:r w:rsidRPr="002F2AE9">
            <w:rPr>
              <w:rStyle w:val="Style1"/>
              <w:i/>
              <w:iCs/>
            </w:rPr>
            <w:t>Small Acts, Big Impact</w:t>
          </w:r>
          <w:r>
            <w:rPr>
              <w:rStyle w:val="Style1"/>
            </w:rPr>
            <w:t xml:space="preserve"> campaign – a </w:t>
          </w:r>
          <w:r w:rsidR="00F700DA">
            <w:rPr>
              <w:rStyle w:val="Style1"/>
            </w:rPr>
            <w:t xml:space="preserve">behavioural insights-led </w:t>
          </w:r>
          <w:r>
            <w:rPr>
              <w:rStyle w:val="Style1"/>
            </w:rPr>
            <w:t xml:space="preserve">campaign framework that can </w:t>
          </w:r>
          <w:r w:rsidR="00625B0A">
            <w:rPr>
              <w:rStyle w:val="Style1"/>
            </w:rPr>
            <w:t>communicate</w:t>
          </w:r>
          <w:r w:rsidR="003D3BD7">
            <w:rPr>
              <w:rStyle w:val="Style1"/>
            </w:rPr>
            <w:t xml:space="preserve"> circular economy topics and </w:t>
          </w:r>
          <w:r>
            <w:rPr>
              <w:rStyle w:val="Style1"/>
            </w:rPr>
            <w:t xml:space="preserve">be delivered by </w:t>
          </w:r>
          <w:r w:rsidR="003D3BD7">
            <w:rPr>
              <w:rStyle w:val="Style1"/>
            </w:rPr>
            <w:t xml:space="preserve">all parties – </w:t>
          </w:r>
          <w:r>
            <w:rPr>
              <w:rStyle w:val="Style1"/>
            </w:rPr>
            <w:t xml:space="preserve">the Victorian Government, Victorian councils, </w:t>
          </w:r>
          <w:proofErr w:type="gramStart"/>
          <w:r>
            <w:rPr>
              <w:rStyle w:val="Style1"/>
            </w:rPr>
            <w:t>industry</w:t>
          </w:r>
          <w:proofErr w:type="gramEnd"/>
          <w:r>
            <w:rPr>
              <w:rStyle w:val="Style1"/>
            </w:rPr>
            <w:t xml:space="preserve"> and community organisations </w:t>
          </w:r>
          <w:r w:rsidR="003D3BD7">
            <w:rPr>
              <w:rStyle w:val="Style1"/>
            </w:rPr>
            <w:t xml:space="preserve">– </w:t>
          </w:r>
          <w:r>
            <w:rPr>
              <w:rStyle w:val="Style1"/>
            </w:rPr>
            <w:t>over</w:t>
          </w:r>
          <w:r w:rsidR="003D3BD7">
            <w:rPr>
              <w:rStyle w:val="Style1"/>
            </w:rPr>
            <w:t xml:space="preserve"> </w:t>
          </w:r>
          <w:r>
            <w:rPr>
              <w:rStyle w:val="Style1"/>
            </w:rPr>
            <w:t xml:space="preserve">the coming decade. </w:t>
          </w:r>
        </w:p>
        <w:p w14:paraId="4982506A" w14:textId="465939B0" w:rsidR="00245BD8" w:rsidRDefault="003D3BD7" w:rsidP="004D5590">
          <w:pPr>
            <w:ind w:firstLine="720"/>
            <w:rPr>
              <w:rStyle w:val="Style1"/>
            </w:rPr>
          </w:pPr>
          <w:r>
            <w:rPr>
              <w:rStyle w:val="Style1"/>
            </w:rPr>
            <w:t xml:space="preserve">To date, the campaign </w:t>
          </w:r>
          <w:r w:rsidR="00F700DA">
            <w:rPr>
              <w:rStyle w:val="Style1"/>
            </w:rPr>
            <w:t xml:space="preserve">has covered </w:t>
          </w:r>
          <w:r w:rsidR="00625B0A">
            <w:rPr>
              <w:rStyle w:val="Style1"/>
            </w:rPr>
            <w:t xml:space="preserve">topics including </w:t>
          </w:r>
          <w:r>
            <w:rPr>
              <w:rStyle w:val="Style1"/>
            </w:rPr>
            <w:t xml:space="preserve">new glass and </w:t>
          </w:r>
          <w:r w:rsidR="00E76FCE">
            <w:rPr>
              <w:rStyle w:val="Style1"/>
            </w:rPr>
            <w:t xml:space="preserve">food and garden organics </w:t>
          </w:r>
          <w:r>
            <w:rPr>
              <w:rStyle w:val="Style1"/>
            </w:rPr>
            <w:t xml:space="preserve">kerbside </w:t>
          </w:r>
          <w:r w:rsidR="00625B0A">
            <w:rPr>
              <w:rStyle w:val="Style1"/>
            </w:rPr>
            <w:t xml:space="preserve">and drop-off </w:t>
          </w:r>
          <w:r>
            <w:rPr>
              <w:rStyle w:val="Style1"/>
            </w:rPr>
            <w:t>streams,</w:t>
          </w:r>
          <w:r w:rsidR="00625B0A">
            <w:rPr>
              <w:rStyle w:val="Style1"/>
            </w:rPr>
            <w:t xml:space="preserve"> contamination reduction, </w:t>
          </w:r>
          <w:r>
            <w:rPr>
              <w:rStyle w:val="Style1"/>
            </w:rPr>
            <w:t>food and plastic waste minimisation, drop-off recycling of e</w:t>
          </w:r>
          <w:r w:rsidR="00625B0A">
            <w:rPr>
              <w:rStyle w:val="Style1"/>
            </w:rPr>
            <w:t>-</w:t>
          </w:r>
          <w:r>
            <w:rPr>
              <w:rStyle w:val="Style1"/>
            </w:rPr>
            <w:t>waste and batteries and over time will expand to other circular economy topics for households and businesses. Topics that previously would have been covered by multiple separate campaigns</w:t>
          </w:r>
          <w:r w:rsidR="00625B0A">
            <w:rPr>
              <w:rStyle w:val="Style1"/>
            </w:rPr>
            <w:t>, delivered by multiple organisations,</w:t>
          </w:r>
          <w:r>
            <w:rPr>
              <w:rStyle w:val="Style1"/>
            </w:rPr>
            <w:t xml:space="preserve"> can now be addressed by the one campaign</w:t>
          </w:r>
          <w:r w:rsidR="00625B0A">
            <w:rPr>
              <w:rStyle w:val="Style1"/>
            </w:rPr>
            <w:t xml:space="preserve">, enabling </w:t>
          </w:r>
          <w:r w:rsidR="00F700DA">
            <w:rPr>
              <w:rStyle w:val="Style1"/>
            </w:rPr>
            <w:t>greater cut-through to the public</w:t>
          </w:r>
          <w:r w:rsidR="00625B0A">
            <w:rPr>
              <w:rStyle w:val="Style1"/>
            </w:rPr>
            <w:t>.</w:t>
          </w:r>
        </w:p>
        <w:p w14:paraId="77A66A24" w14:textId="394FCB45" w:rsidR="00625B0A" w:rsidRDefault="00625B0A" w:rsidP="004D5590">
          <w:pPr>
            <w:ind w:firstLine="720"/>
            <w:rPr>
              <w:rStyle w:val="Style1"/>
            </w:rPr>
          </w:pPr>
          <w:r>
            <w:rPr>
              <w:rStyle w:val="Style1"/>
            </w:rPr>
            <w:t xml:space="preserve">So far, the campaign has included state-wide advertising and promotions, a tailored multicultural strategy and 3000+ </w:t>
          </w:r>
          <w:r w:rsidR="004D5590">
            <w:rPr>
              <w:rStyle w:val="Style1"/>
            </w:rPr>
            <w:t xml:space="preserve">fully editable </w:t>
          </w:r>
          <w:r>
            <w:rPr>
              <w:rStyle w:val="Style1"/>
            </w:rPr>
            <w:t>campaign materials for councils and other organisations to use.</w:t>
          </w:r>
        </w:p>
        <w:p w14:paraId="7352D3B4" w14:textId="6806F811" w:rsidR="004D5590" w:rsidRDefault="00625B0A" w:rsidP="004D5590">
          <w:pPr>
            <w:ind w:firstLine="720"/>
            <w:rPr>
              <w:rStyle w:val="Style1"/>
            </w:rPr>
          </w:pPr>
          <w:r>
            <w:rPr>
              <w:rStyle w:val="Style1"/>
            </w:rPr>
            <w:t xml:space="preserve">Creating consistency in waste, recycling and circular economy communications is a </w:t>
          </w:r>
          <w:r w:rsidR="004D5590">
            <w:rPr>
              <w:rStyle w:val="Style1"/>
            </w:rPr>
            <w:t xml:space="preserve">persistent </w:t>
          </w:r>
          <w:r>
            <w:rPr>
              <w:rStyle w:val="Style1"/>
            </w:rPr>
            <w:t xml:space="preserve">challenge with multiple jurisdictions and parties involved however having a modular and adaptable </w:t>
          </w:r>
          <w:r>
            <w:rPr>
              <w:rStyle w:val="Style1"/>
            </w:rPr>
            <w:lastRenderedPageBreak/>
            <w:t xml:space="preserve">campaign has meant over 80% of Victorian councils have now </w:t>
          </w:r>
          <w:r w:rsidR="00791219">
            <w:rPr>
              <w:rStyle w:val="Style1"/>
            </w:rPr>
            <w:t>committed</w:t>
          </w:r>
          <w:r w:rsidR="00190381">
            <w:rPr>
              <w:rStyle w:val="Style1"/>
            </w:rPr>
            <w:t xml:space="preserve"> to use</w:t>
          </w:r>
          <w:r>
            <w:rPr>
              <w:rStyle w:val="Style1"/>
            </w:rPr>
            <w:t xml:space="preserve"> the </w:t>
          </w:r>
          <w:r w:rsidRPr="00625B0A">
            <w:rPr>
              <w:rStyle w:val="Style1"/>
              <w:i/>
              <w:iCs/>
            </w:rPr>
            <w:t>Small Acts, Big Impact</w:t>
          </w:r>
          <w:r>
            <w:rPr>
              <w:rStyle w:val="Style1"/>
            </w:rPr>
            <w:t xml:space="preserve"> campaign in their local area</w:t>
          </w:r>
          <w:r w:rsidR="00E86451">
            <w:rPr>
              <w:rStyle w:val="Style1"/>
            </w:rPr>
            <w:t xml:space="preserve"> supported</w:t>
          </w:r>
          <w:r w:rsidR="00B705B3">
            <w:rPr>
              <w:rStyle w:val="Style1"/>
            </w:rPr>
            <w:t xml:space="preserve"> by our Circular Economy Household Education Fund</w:t>
          </w:r>
          <w:r>
            <w:rPr>
              <w:rStyle w:val="Style1"/>
            </w:rPr>
            <w:t>.</w:t>
          </w:r>
          <w:r w:rsidR="004D5590">
            <w:rPr>
              <w:rStyle w:val="Style1"/>
            </w:rPr>
            <w:t xml:space="preserve"> </w:t>
          </w:r>
        </w:p>
        <w:p w14:paraId="1461F804" w14:textId="68CBF3BF" w:rsidR="00625B0A" w:rsidRDefault="004D5590" w:rsidP="004D5590">
          <w:pPr>
            <w:ind w:firstLine="720"/>
            <w:rPr>
              <w:rStyle w:val="Style1"/>
            </w:rPr>
          </w:pPr>
          <w:r>
            <w:rPr>
              <w:rStyle w:val="Style1"/>
            </w:rPr>
            <w:t>The campaign messaging that Victorians see on their TVs and in their local newspaper is the same as they receive in the mail from their council and see at their local transfer station.</w:t>
          </w:r>
        </w:p>
        <w:p w14:paraId="5F4039BE" w14:textId="24188230" w:rsidR="007267F9" w:rsidRDefault="00292E64" w:rsidP="004D5590">
          <w:pPr>
            <w:ind w:firstLine="720"/>
            <w:rPr>
              <w:rStyle w:val="Style1"/>
            </w:rPr>
          </w:pPr>
          <w:r>
            <w:rPr>
              <w:rStyle w:val="Style1"/>
            </w:rPr>
            <w:t>A survey of over 200 r</w:t>
          </w:r>
          <w:r w:rsidR="00E00CB3">
            <w:rPr>
              <w:rStyle w:val="Style1"/>
            </w:rPr>
            <w:t>esidents from o</w:t>
          </w:r>
          <w:r w:rsidR="009F4CD9">
            <w:rPr>
              <w:rStyle w:val="Style1"/>
            </w:rPr>
            <w:t xml:space="preserve">ne council </w:t>
          </w:r>
          <w:r w:rsidR="00E00CB3">
            <w:rPr>
              <w:rStyle w:val="Style1"/>
            </w:rPr>
            <w:t>that recently started a glass kerbside service</w:t>
          </w:r>
          <w:r>
            <w:rPr>
              <w:rStyle w:val="Style1"/>
            </w:rPr>
            <w:t xml:space="preserve"> said the materials were</w:t>
          </w:r>
          <w:r w:rsidR="00E00CB3">
            <w:rPr>
              <w:rStyle w:val="Style1"/>
            </w:rPr>
            <w:t xml:space="preserve"> </w:t>
          </w:r>
          <w:r w:rsidR="007267F9" w:rsidRPr="007267F9">
            <w:rPr>
              <w:rStyle w:val="Style1"/>
            </w:rPr>
            <w:t>“Easy to understand” (82%), “Providing all the information required” (80%) and “Relevant to people like me” (77%).</w:t>
          </w:r>
        </w:p>
        <w:p w14:paraId="39E5B2A4" w14:textId="51BF2C4F" w:rsidR="00F700DA" w:rsidRDefault="00F700DA" w:rsidP="004D5590">
          <w:pPr>
            <w:ind w:firstLine="720"/>
            <w:rPr>
              <w:rStyle w:val="Style1"/>
            </w:rPr>
          </w:pPr>
          <w:r>
            <w:rPr>
              <w:rStyle w:val="Style1"/>
            </w:rPr>
            <w:t xml:space="preserve">At the statewide level, the campaign has targeted issues relevant across all councils, such as reducing bagged recycling contamination. </w:t>
          </w:r>
          <w:r w:rsidR="004D5590">
            <w:rPr>
              <w:rStyle w:val="Style1"/>
            </w:rPr>
            <w:t xml:space="preserve">After seeing ad campaigns in </w:t>
          </w:r>
          <w:r>
            <w:rPr>
              <w:rStyle w:val="Style1"/>
            </w:rPr>
            <w:t xml:space="preserve">2022 and 2023, </w:t>
          </w:r>
          <w:r w:rsidR="004D5590">
            <w:rPr>
              <w:rStyle w:val="Style1"/>
            </w:rPr>
            <w:t xml:space="preserve">over </w:t>
          </w:r>
          <w:r>
            <w:rPr>
              <w:rStyle w:val="Style1"/>
            </w:rPr>
            <w:t>150,000 Victorians put their recycling in the bin loose for the first time – enabling 150,000 bags of recyclin</w:t>
          </w:r>
          <w:r w:rsidR="004D5590">
            <w:rPr>
              <w:rStyle w:val="Style1"/>
            </w:rPr>
            <w:t xml:space="preserve">g </w:t>
          </w:r>
          <w:r>
            <w:rPr>
              <w:rStyle w:val="Style1"/>
            </w:rPr>
            <w:t>to be reprocessed into recycled products instead of going to landfill</w:t>
          </w:r>
          <w:r w:rsidR="004D5590">
            <w:rPr>
              <w:rStyle w:val="Style1"/>
            </w:rPr>
            <w:t xml:space="preserve">. As a repeat behaviour, every time that happens, 104 tonnes of recycling </w:t>
          </w:r>
          <w:proofErr w:type="gramStart"/>
          <w:r w:rsidR="004D5590">
            <w:rPr>
              <w:rStyle w:val="Style1"/>
            </w:rPr>
            <w:t>is</w:t>
          </w:r>
          <w:proofErr w:type="gramEnd"/>
          <w:r w:rsidR="004D5590">
            <w:rPr>
              <w:rStyle w:val="Style1"/>
            </w:rPr>
            <w:t xml:space="preserve"> kept out of landfill and </w:t>
          </w:r>
          <w:r w:rsidR="004D5590" w:rsidRPr="004D5590">
            <w:rPr>
              <w:rStyle w:val="Style1"/>
            </w:rPr>
            <w:t>134 tonnes of Co2 emissions are abated.</w:t>
          </w:r>
        </w:p>
        <w:p w14:paraId="341AB22F" w14:textId="38E12866" w:rsidR="004D5590" w:rsidRPr="004D5590" w:rsidRDefault="004D5590" w:rsidP="004D5590">
          <w:pPr>
            <w:ind w:firstLine="720"/>
            <w:rPr>
              <w:rStyle w:val="Style1"/>
              <w:rFonts w:cstheme="minorHAnsi"/>
              <w:szCs w:val="22"/>
            </w:rPr>
          </w:pPr>
          <w:r w:rsidRPr="004D5590">
            <w:rPr>
              <w:rStyle w:val="normaltextrun"/>
              <w:rFonts w:asciiTheme="minorHAnsi" w:hAnsiTheme="minorHAnsi" w:cstheme="minorHAnsi"/>
              <w:color w:val="000000"/>
              <w:sz w:val="22"/>
              <w:szCs w:val="22"/>
              <w:shd w:val="clear" w:color="auto" w:fill="FFFFFF"/>
            </w:rPr>
            <w:t>As well as driving behaviour change, the campaign has changed minds and attitudes – in 2023, those who saw the campaign are more aware of changes happening to the recycling system (68% vs 42%) and more supportive of the upcoming changes (71% vs 59%).</w:t>
          </w:r>
        </w:p>
        <w:p w14:paraId="686FDBEA" w14:textId="54D3B7F6" w:rsidR="00F700DA" w:rsidRDefault="00F700DA" w:rsidP="004D5590">
          <w:pPr>
            <w:ind w:firstLine="720"/>
            <w:rPr>
              <w:rStyle w:val="Style1"/>
            </w:rPr>
          </w:pPr>
          <w:r>
            <w:rPr>
              <w:rStyle w:val="Style1"/>
            </w:rPr>
            <w:t xml:space="preserve">This illustrates the enormous opportunity </w:t>
          </w:r>
          <w:r w:rsidR="004D5590">
            <w:rPr>
              <w:rStyle w:val="Style1"/>
            </w:rPr>
            <w:t>a</w:t>
          </w:r>
          <w:r>
            <w:rPr>
              <w:rStyle w:val="Style1"/>
            </w:rPr>
            <w:t xml:space="preserve"> consistent</w:t>
          </w:r>
          <w:r w:rsidR="004D5590">
            <w:rPr>
              <w:rStyle w:val="Style1"/>
            </w:rPr>
            <w:t xml:space="preserve">, holistic campaign like </w:t>
          </w:r>
          <w:r w:rsidRPr="00F700DA">
            <w:rPr>
              <w:rStyle w:val="Style1"/>
              <w:i/>
              <w:iCs/>
            </w:rPr>
            <w:t>Small Acts, Big Impact</w:t>
          </w:r>
          <w:r>
            <w:rPr>
              <w:rStyle w:val="Style1"/>
            </w:rPr>
            <w:t xml:space="preserve"> </w:t>
          </w:r>
          <w:proofErr w:type="gramStart"/>
          <w:r>
            <w:rPr>
              <w:rStyle w:val="Style1"/>
            </w:rPr>
            <w:t>has to</w:t>
          </w:r>
          <w:proofErr w:type="gramEnd"/>
          <w:r>
            <w:rPr>
              <w:rStyle w:val="Style1"/>
            </w:rPr>
            <w:t xml:space="preserve"> support the community on its journey to a circular economy. </w:t>
          </w: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9E673C">
      <w:headerReference w:type="default" r:id="rId11"/>
      <w:footerReference w:type="even" r:id="rId12"/>
      <w:footerReference w:type="default" r:id="rId13"/>
      <w:headerReference w:type="first" r:id="rId14"/>
      <w:footerReference w:type="first" r:id="rId15"/>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94F2" w14:textId="77777777" w:rsidR="00B41114" w:rsidRDefault="00B41114" w:rsidP="002A5213">
      <w:r>
        <w:separator/>
      </w:r>
    </w:p>
  </w:endnote>
  <w:endnote w:type="continuationSeparator" w:id="0">
    <w:p w14:paraId="169AC15E" w14:textId="77777777" w:rsidR="00B41114" w:rsidRDefault="00B41114"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694F" w14:textId="7862D764" w:rsidR="00AF3695" w:rsidRDefault="00230B25">
    <w:pPr>
      <w:pStyle w:val="Footer"/>
    </w:pPr>
    <w:r>
      <w:rPr>
        <w:noProof/>
      </w:rPr>
      <mc:AlternateContent>
        <mc:Choice Requires="wps">
          <w:drawing>
            <wp:anchor distT="0" distB="0" distL="0" distR="0" simplePos="0" relativeHeight="251696128" behindDoc="0" locked="0" layoutInCell="1" allowOverlap="1" wp14:anchorId="118EDC88" wp14:editId="42169BC6">
              <wp:simplePos x="0" y="0"/>
              <wp:positionH relativeFrom="page">
                <wp:align>left</wp:align>
              </wp:positionH>
              <wp:positionV relativeFrom="page">
                <wp:align>bottom</wp:align>
              </wp:positionV>
              <wp:extent cx="443865" cy="443865"/>
              <wp:effectExtent l="0" t="0" r="0" b="0"/>
              <wp:wrapNone/>
              <wp:docPr id="19261742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C161BE4" w14:textId="6738BC10" w:rsidR="00AF3695" w:rsidRPr="00AF3695" w:rsidRDefault="00AF3695" w:rsidP="00AF3695">
                          <w:pPr>
                            <w:rPr>
                              <w:rFonts w:ascii="Calibri" w:eastAsia="Calibri" w:hAnsi="Calibri" w:cs="Calibri"/>
                              <w:noProof/>
                              <w:color w:val="FF0000"/>
                              <w:sz w:val="20"/>
                              <w:szCs w:val="20"/>
                            </w:rPr>
                          </w:pPr>
                          <w:r w:rsidRPr="00AF3695">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18EDC88" id="_x0000_t202" coordsize="21600,21600" o:spt="202" path="m,l,21600r21600,l21600,xe">
              <v:stroke joinstyle="miter"/>
              <v:path gradientshapeok="t" o:connecttype="rect"/>
            </v:shapetype>
            <v:shape id="Text Box 5" o:spid="_x0000_s1026" type="#_x0000_t202" style="position:absolute;margin-left:0;margin-top:0;width:34.95pt;height:34.95pt;z-index:25169612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2C161BE4" w14:textId="6738BC10" w:rsidR="00AF3695" w:rsidRPr="00AF3695" w:rsidRDefault="00AF3695" w:rsidP="00AF3695">
                    <w:pPr>
                      <w:rPr>
                        <w:rFonts w:ascii="Calibri" w:eastAsia="Calibri" w:hAnsi="Calibri" w:cs="Calibri"/>
                        <w:noProof/>
                        <w:color w:val="FF0000"/>
                        <w:sz w:val="20"/>
                        <w:szCs w:val="20"/>
                      </w:rPr>
                    </w:pPr>
                    <w:r w:rsidRPr="00AF3695">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0E3" w14:textId="293C3086" w:rsidR="005A0BAE" w:rsidRDefault="00230B25" w:rsidP="003D50AA">
    <w:pPr>
      <w:pStyle w:val="Footer"/>
      <w:jc w:val="right"/>
    </w:pPr>
    <w:r>
      <w:rPr>
        <w:noProof/>
      </w:rPr>
      <mc:AlternateContent>
        <mc:Choice Requires="wps">
          <w:drawing>
            <wp:anchor distT="0" distB="0" distL="0" distR="0" simplePos="0" relativeHeight="251697152" behindDoc="0" locked="0" layoutInCell="1" allowOverlap="1" wp14:anchorId="4847595C" wp14:editId="3688629F">
              <wp:simplePos x="0" y="0"/>
              <wp:positionH relativeFrom="page">
                <wp:align>left</wp:align>
              </wp:positionH>
              <wp:positionV relativeFrom="page">
                <wp:align>bottom</wp:align>
              </wp:positionV>
              <wp:extent cx="713740" cy="345440"/>
              <wp:effectExtent l="0" t="0" r="0" b="0"/>
              <wp:wrapNone/>
              <wp:docPr id="9240765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740" cy="345440"/>
                      </a:xfrm>
                      <a:prstGeom prst="rect">
                        <a:avLst/>
                      </a:prstGeom>
                      <a:noFill/>
                      <a:ln>
                        <a:noFill/>
                      </a:ln>
                    </wps:spPr>
                    <wps:txbx>
                      <w:txbxContent>
                        <w:p w14:paraId="395D7849" w14:textId="51DC5924" w:rsidR="00AF3695" w:rsidRPr="00AF3695" w:rsidRDefault="00AF3695" w:rsidP="00AF3695">
                          <w:pPr>
                            <w:rPr>
                              <w:rFonts w:ascii="Calibri" w:eastAsia="Calibri" w:hAnsi="Calibri" w:cs="Calibri"/>
                              <w:noProof/>
                              <w:color w:val="FF0000"/>
                              <w:sz w:val="20"/>
                              <w:szCs w:val="20"/>
                            </w:rPr>
                          </w:pPr>
                          <w:r w:rsidRPr="00AF3695">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847595C" id="_x0000_t202" coordsize="21600,21600" o:spt="202" path="m,l,21600r21600,l21600,xe">
              <v:stroke joinstyle="miter"/>
              <v:path gradientshapeok="t" o:connecttype="rect"/>
            </v:shapetype>
            <v:shape id="Text Box 4" o:spid="_x0000_s1027" type="#_x0000_t202" style="position:absolute;left:0;text-align:left;margin-left:0;margin-top:0;width:56.2pt;height:27.2pt;z-index:25169715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" filled="f" stroked="f">
              <v:textbox style="mso-fit-shape-to-text:t" inset="20pt,0,0,15pt">
                <w:txbxContent>
                  <w:p w14:paraId="395D7849" w14:textId="51DC5924" w:rsidR="00AF3695" w:rsidRPr="00AF3695" w:rsidRDefault="00AF3695" w:rsidP="00AF3695">
                    <w:pPr>
                      <w:rPr>
                        <w:rFonts w:ascii="Calibri" w:eastAsia="Calibri" w:hAnsi="Calibri" w:cs="Calibri"/>
                        <w:noProof/>
                        <w:color w:val="FF0000"/>
                        <w:sz w:val="20"/>
                        <w:szCs w:val="20"/>
                      </w:rPr>
                    </w:pPr>
                    <w:r w:rsidRPr="00AF3695">
                      <w:rPr>
                        <w:rFonts w:ascii="Calibri" w:eastAsia="Calibri" w:hAnsi="Calibri" w:cs="Calibri"/>
                        <w:noProof/>
                        <w:color w:val="FF0000"/>
                        <w:sz w:val="20"/>
                        <w:szCs w:val="20"/>
                      </w:rPr>
                      <w:t>OFFICIAL</w:t>
                    </w:r>
                  </w:p>
                </w:txbxContent>
              </v:textbox>
              <w10:wrap anchorx="page" anchory="page"/>
            </v:shape>
          </w:pict>
        </mc:Fallback>
      </mc:AlternateContent>
    </w:r>
    <w:r>
      <w:rPr>
        <w:noProof/>
      </w:rPr>
      <mc:AlternateContent>
        <mc:Choice Requires="wps">
          <w:drawing>
            <wp:anchor distT="0" distB="0" distL="114300" distR="114300" simplePos="0" relativeHeight="251693056" behindDoc="0" locked="0" layoutInCell="1" allowOverlap="1" wp14:anchorId="3457BB35" wp14:editId="793D50A1">
              <wp:simplePos x="0" y="0"/>
              <wp:positionH relativeFrom="margin">
                <wp:posOffset>807720</wp:posOffset>
              </wp:positionH>
              <wp:positionV relativeFrom="paragraph">
                <wp:posOffset>-342900</wp:posOffset>
              </wp:positionV>
              <wp:extent cx="4564380" cy="697865"/>
              <wp:effectExtent l="0" t="0" r="0" b="0"/>
              <wp:wrapNone/>
              <wp:docPr id="5077222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wps:spPr>
                    <wps:txb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w:t>
                          </w:r>
                          <w:proofErr w:type="gramEnd"/>
                          <w:r w:rsidRPr="00AB7DA0">
                            <w:rPr>
                              <w:rFonts w:asciiTheme="minorHAnsi" w:hAnsiTheme="minorHAnsi" w:cstheme="minorHAnsi"/>
                              <w:color w:val="1C1C1C"/>
                              <w:sz w:val="18"/>
                              <w:szCs w:val="18"/>
                            </w:rPr>
                            <w:t xml:space="preserve">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9478DF" w:rsidP="00AB7DA0">
                          <w:pPr>
                            <w:jc w:val="center"/>
                            <w:rPr>
                              <w:rFonts w:asciiTheme="minorHAnsi" w:hAnsiTheme="minorHAnsi" w:cstheme="minorHAnsi"/>
                              <w:color w:val="1C1C1C"/>
                              <w:sz w:val="18"/>
                              <w:szCs w:val="18"/>
                            </w:rPr>
                          </w:pPr>
                          <w:hyperlink r:id="rId1"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2" w:history="1">
                            <w:r w:rsidR="00AB7DA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BB35" id="Text Box 3" o:spid="_x0000_s1028" type="#_x0000_t202" style="position:absolute;left:0;text-align:left;margin-left:63.6pt;margin-top:-27pt;width:359.4pt;height:5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" filled="f" stroked="f">
              <v:textbox>
                <w:txbxContent>
                  <w:p w14:paraId="5C32E543" w14:textId="264FB643" w:rsidR="00AB7DA0" w:rsidRPr="00AB7DA0" w:rsidRDefault="00AB7DA0" w:rsidP="00AB7DA0">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 (02) 6583 8118</w:t>
                    </w:r>
                    <w:r w:rsidR="00D4382D">
                      <w:rPr>
                        <w:rFonts w:asciiTheme="minorHAnsi" w:hAnsiTheme="minorHAnsi" w:cstheme="minorHAnsi"/>
                        <w:color w:val="1C1C1C"/>
                        <w:sz w:val="18"/>
                        <w:szCs w:val="18"/>
                      </w:rPr>
                      <w:t xml:space="preserve">  M: 0474 629 908</w:t>
                    </w:r>
                  </w:p>
                  <w:p w14:paraId="27922AC3" w14:textId="67387E11" w:rsidR="00AB7DA0" w:rsidRPr="00AB7DA0" w:rsidRDefault="00230B25" w:rsidP="00AB7DA0">
                    <w:pPr>
                      <w:jc w:val="center"/>
                      <w:rPr>
                        <w:rFonts w:asciiTheme="minorHAnsi" w:hAnsiTheme="minorHAnsi" w:cstheme="minorHAnsi"/>
                        <w:color w:val="1C1C1C"/>
                        <w:sz w:val="18"/>
                        <w:szCs w:val="18"/>
                      </w:rPr>
                    </w:pPr>
                    <w:hyperlink r:id="rId3" w:history="1">
                      <w:r w:rsidR="004E2FF9" w:rsidRPr="005C1B33">
                        <w:rPr>
                          <w:rStyle w:val="Hyperlink"/>
                          <w:rFonts w:asciiTheme="minorHAnsi" w:hAnsiTheme="minorHAnsi" w:cstheme="minorHAnsi"/>
                          <w:sz w:val="18"/>
                          <w:szCs w:val="18"/>
                        </w:rPr>
                        <w:t>wasteconference@impactenviro.com.au</w:t>
                      </w:r>
                    </w:hyperlink>
                    <w:r w:rsidR="00AB7DA0" w:rsidRPr="00AB7DA0">
                      <w:rPr>
                        <w:rFonts w:asciiTheme="minorHAnsi" w:hAnsiTheme="minorHAnsi" w:cstheme="minorHAnsi"/>
                        <w:color w:val="1C1C1C"/>
                        <w:sz w:val="18"/>
                        <w:szCs w:val="18"/>
                      </w:rPr>
                      <w:t xml:space="preserve"> | </w:t>
                    </w:r>
                    <w:hyperlink r:id="rId4" w:history="1">
                      <w:r w:rsidR="00AB7DA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7C34" w14:textId="245D24F9" w:rsidR="007B258F" w:rsidRPr="000B4971" w:rsidRDefault="00230B25" w:rsidP="00882093">
    <w:pPr>
      <w:pStyle w:val="Footer"/>
      <w:ind w:left="-1134" w:right="-1134"/>
      <w:jc w:val="center"/>
    </w:pPr>
    <w:r>
      <w:rPr>
        <w:noProof/>
      </w:rPr>
      <mc:AlternateContent>
        <mc:Choice Requires="wps">
          <w:drawing>
            <wp:anchor distT="0" distB="0" distL="0" distR="0" simplePos="0" relativeHeight="251695104" behindDoc="0" locked="0" layoutInCell="1" allowOverlap="1" wp14:anchorId="6DA92BD2" wp14:editId="42893258">
              <wp:simplePos x="0" y="0"/>
              <wp:positionH relativeFrom="page">
                <wp:align>left</wp:align>
              </wp:positionH>
              <wp:positionV relativeFrom="page">
                <wp:align>bottom</wp:align>
              </wp:positionV>
              <wp:extent cx="443865" cy="443865"/>
              <wp:effectExtent l="0" t="0" r="0" b="0"/>
              <wp:wrapNone/>
              <wp:docPr id="1474274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D8CBC40" w14:textId="0B1EA38B" w:rsidR="00AF3695" w:rsidRPr="00AF3695" w:rsidRDefault="00AF3695" w:rsidP="00AF3695">
                          <w:pPr>
                            <w:rPr>
                              <w:rFonts w:ascii="Calibri" w:eastAsia="Calibri" w:hAnsi="Calibri" w:cs="Calibri"/>
                              <w:noProof/>
                              <w:color w:val="FF0000"/>
                              <w:sz w:val="20"/>
                              <w:szCs w:val="20"/>
                            </w:rPr>
                          </w:pPr>
                          <w:r w:rsidRPr="00AF3695">
                            <w:rPr>
                              <w:rFonts w:ascii="Calibri" w:eastAsia="Calibri" w:hAnsi="Calibri" w:cs="Calibri"/>
                              <w:noProof/>
                              <w:color w:val="FF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DA92BD2" id="_x0000_t202" coordsize="21600,21600" o:spt="202" path="m,l,21600r21600,l21600,xe">
              <v:stroke joinstyle="miter"/>
              <v:path gradientshapeok="t" o:connecttype="rect"/>
            </v:shapetype>
            <v:shape id="Text Box 2" o:spid="_x0000_s1029" type="#_x0000_t202" style="position:absolute;left:0;text-align:left;margin-left:0;margin-top:0;width:34.95pt;height:34.95pt;z-index:25169510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HvNcywcAgAAOgQAAA4AAAAAAAAAAAAAAAAALgIAAGRycy9lMm9Eb2MueG1sUEsBAi0AFAAGAAgA&#10;AAAhANhtPP7XAAAAAwEAAA8AAAAAAAAAAAAAAAAAdgQAAGRycy9kb3ducmV2LnhtbFBLBQYAAAAA&#10;BAAEAPMAAAB6BQAAAAA=&#10;" filled="f" stroked="f">
              <v:textbox style="mso-fit-shape-to-text:t" inset="20pt,0,0,15pt">
                <w:txbxContent>
                  <w:p w14:paraId="2D8CBC40" w14:textId="0B1EA38B" w:rsidR="00AF3695" w:rsidRPr="00AF3695" w:rsidRDefault="00AF3695" w:rsidP="00AF3695">
                    <w:pPr>
                      <w:rPr>
                        <w:rFonts w:ascii="Calibri" w:eastAsia="Calibri" w:hAnsi="Calibri" w:cs="Calibri"/>
                        <w:noProof/>
                        <w:color w:val="FF0000"/>
                        <w:sz w:val="20"/>
                        <w:szCs w:val="20"/>
                      </w:rPr>
                    </w:pPr>
                    <w:r w:rsidRPr="00AF3695">
                      <w:rPr>
                        <w:rFonts w:ascii="Calibri" w:eastAsia="Calibri" w:hAnsi="Calibri" w:cs="Calibri"/>
                        <w:noProof/>
                        <w:color w:val="FF0000"/>
                        <w:sz w:val="20"/>
                        <w:szCs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41193EA1" wp14:editId="6B9240AD">
              <wp:simplePos x="0" y="0"/>
              <wp:positionH relativeFrom="margin">
                <wp:posOffset>854075</wp:posOffset>
              </wp:positionH>
              <wp:positionV relativeFrom="paragraph">
                <wp:posOffset>-374650</wp:posOffset>
              </wp:positionV>
              <wp:extent cx="4564380" cy="697865"/>
              <wp:effectExtent l="0" t="0" r="0" b="0"/>
              <wp:wrapNone/>
              <wp:docPr id="2374803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w:t>
                          </w:r>
                          <w:proofErr w:type="spellStart"/>
                          <w:r w:rsidRPr="00AB7DA0">
                            <w:rPr>
                              <w:rFonts w:asciiTheme="minorHAnsi" w:hAnsiTheme="minorHAnsi" w:cstheme="minorHAnsi"/>
                              <w:color w:val="1C1C1C"/>
                              <w:sz w:val="18"/>
                              <w:szCs w:val="18"/>
                              <w:lang w:val="fr-FR"/>
                            </w:rPr>
                            <w:t>Macquarie</w:t>
                          </w:r>
                          <w:proofErr w:type="spellEnd"/>
                          <w:r w:rsidRPr="00AB7DA0">
                            <w:rPr>
                              <w:rFonts w:asciiTheme="minorHAnsi" w:hAnsiTheme="minorHAnsi" w:cstheme="minorHAnsi"/>
                              <w:color w:val="1C1C1C"/>
                              <w:sz w:val="18"/>
                              <w:szCs w:val="18"/>
                              <w:lang w:val="fr-FR"/>
                            </w:rPr>
                            <w:t xml:space="preserv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9478DF" w:rsidP="003D3A2E">
                          <w:pPr>
                            <w:jc w:val="center"/>
                            <w:rPr>
                              <w:rFonts w:asciiTheme="minorHAnsi" w:hAnsiTheme="minorHAnsi" w:cstheme="minorHAnsi"/>
                              <w:color w:val="1C1C1C"/>
                              <w:sz w:val="18"/>
                              <w:szCs w:val="18"/>
                            </w:rPr>
                          </w:pPr>
                          <w:hyperlink r:id="rId1"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3EA1" id="Text Box 1" o:spid="_x0000_s1030"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Ph: (02) 6583 8118</w:t>
                    </w:r>
                  </w:p>
                  <w:p w14:paraId="314CB8FB" w14:textId="77777777" w:rsidR="003D3A2E" w:rsidRPr="00AB7DA0" w:rsidRDefault="00230B25"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F0FC" w14:textId="77777777" w:rsidR="00B41114" w:rsidRDefault="00B41114" w:rsidP="002A5213">
      <w:bookmarkStart w:id="0" w:name="_Hlk18582623"/>
      <w:bookmarkEnd w:id="0"/>
      <w:r>
        <w:separator/>
      </w:r>
    </w:p>
  </w:footnote>
  <w:footnote w:type="continuationSeparator" w:id="0">
    <w:p w14:paraId="3B244D3D" w14:textId="77777777" w:rsidR="00B41114" w:rsidRDefault="00B41114"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4CE0" w14:textId="26C856AD" w:rsidR="00826575" w:rsidRDefault="003D50AA" w:rsidP="008111CA">
    <w:pPr>
      <w:pStyle w:val="Header"/>
      <w:ind w:left="-1134"/>
      <w:jc w:val="right"/>
      <w:rPr>
        <w:rFonts w:ascii="Soho Gothic Pro" w:hAnsi="Soho Gothic Pro"/>
      </w:rPr>
    </w:pPr>
    <w:bookmarkStart w:id="1" w:name="_Hlk144901059"/>
    <w:r>
      <w:rPr>
        <w:noProof/>
      </w:rPr>
      <w:drawing>
        <wp:inline distT="0" distB="0" distL="0" distR="0" wp14:anchorId="6ADEC165" wp14:editId="1AC9AEA4">
          <wp:extent cx="7574280" cy="1176457"/>
          <wp:effectExtent l="0" t="0" r="0" b="5080"/>
          <wp:docPr id="1666522498" name="Picture 16665224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5482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0" cy="1188390"/>
                  </a:xfrm>
                  <a:prstGeom prst="rect">
                    <a:avLst/>
                  </a:prstGeom>
                  <a:noFill/>
                  <a:ln>
                    <a:noFill/>
                  </a:ln>
                </pic:spPr>
              </pic:pic>
            </a:graphicData>
          </a:graphic>
        </wp:inline>
      </w:drawing>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065148608" name="Picture 1065148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1246980368" name="Picture 1246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1"/>
  </w:num>
  <w:num w:numId="2" w16cid:durableId="694574442">
    <w:abstractNumId w:val="0"/>
  </w:num>
  <w:num w:numId="3" w16cid:durableId="622542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176C"/>
    <w:rsid w:val="00026C73"/>
    <w:rsid w:val="00033BD0"/>
    <w:rsid w:val="00040C4E"/>
    <w:rsid w:val="00044957"/>
    <w:rsid w:val="00050E3E"/>
    <w:rsid w:val="000532ED"/>
    <w:rsid w:val="00055AB4"/>
    <w:rsid w:val="000633D4"/>
    <w:rsid w:val="000658D0"/>
    <w:rsid w:val="00065B58"/>
    <w:rsid w:val="000730BF"/>
    <w:rsid w:val="000910AD"/>
    <w:rsid w:val="000937A9"/>
    <w:rsid w:val="00096DB3"/>
    <w:rsid w:val="000A10BD"/>
    <w:rsid w:val="000A2C53"/>
    <w:rsid w:val="000A32B0"/>
    <w:rsid w:val="000A5685"/>
    <w:rsid w:val="000A5C60"/>
    <w:rsid w:val="000A7A69"/>
    <w:rsid w:val="000B4971"/>
    <w:rsid w:val="000D1280"/>
    <w:rsid w:val="000D5C6A"/>
    <w:rsid w:val="000E0051"/>
    <w:rsid w:val="000F3DAE"/>
    <w:rsid w:val="000F76A8"/>
    <w:rsid w:val="001131A5"/>
    <w:rsid w:val="00113DA2"/>
    <w:rsid w:val="00117A08"/>
    <w:rsid w:val="001216C9"/>
    <w:rsid w:val="001332D8"/>
    <w:rsid w:val="001332F2"/>
    <w:rsid w:val="00135107"/>
    <w:rsid w:val="00140375"/>
    <w:rsid w:val="001462FD"/>
    <w:rsid w:val="0015533B"/>
    <w:rsid w:val="00165CE9"/>
    <w:rsid w:val="001759F0"/>
    <w:rsid w:val="00182DA6"/>
    <w:rsid w:val="00190381"/>
    <w:rsid w:val="00192CB4"/>
    <w:rsid w:val="001A0FD7"/>
    <w:rsid w:val="001D0493"/>
    <w:rsid w:val="001F5E8A"/>
    <w:rsid w:val="0021195A"/>
    <w:rsid w:val="00230B25"/>
    <w:rsid w:val="00245BD8"/>
    <w:rsid w:val="00252D11"/>
    <w:rsid w:val="0025530F"/>
    <w:rsid w:val="00257103"/>
    <w:rsid w:val="00281B6C"/>
    <w:rsid w:val="00282899"/>
    <w:rsid w:val="00283F7C"/>
    <w:rsid w:val="002902C2"/>
    <w:rsid w:val="00292E64"/>
    <w:rsid w:val="002939B5"/>
    <w:rsid w:val="0029790B"/>
    <w:rsid w:val="002A5213"/>
    <w:rsid w:val="002E3A0D"/>
    <w:rsid w:val="002E69C5"/>
    <w:rsid w:val="002F0D89"/>
    <w:rsid w:val="002F2AE9"/>
    <w:rsid w:val="0030304F"/>
    <w:rsid w:val="00316BAD"/>
    <w:rsid w:val="00317D06"/>
    <w:rsid w:val="003257E0"/>
    <w:rsid w:val="00325CFA"/>
    <w:rsid w:val="003512FB"/>
    <w:rsid w:val="00354A7C"/>
    <w:rsid w:val="00354BCF"/>
    <w:rsid w:val="003701B1"/>
    <w:rsid w:val="00371ABF"/>
    <w:rsid w:val="003755C2"/>
    <w:rsid w:val="00377671"/>
    <w:rsid w:val="00382034"/>
    <w:rsid w:val="00395241"/>
    <w:rsid w:val="003A5153"/>
    <w:rsid w:val="003A62E2"/>
    <w:rsid w:val="003B597C"/>
    <w:rsid w:val="003D3A2E"/>
    <w:rsid w:val="003D3BD7"/>
    <w:rsid w:val="003D4927"/>
    <w:rsid w:val="003D50AA"/>
    <w:rsid w:val="003E1A49"/>
    <w:rsid w:val="003E49D1"/>
    <w:rsid w:val="003E67D6"/>
    <w:rsid w:val="003F01EE"/>
    <w:rsid w:val="004006F0"/>
    <w:rsid w:val="0040586B"/>
    <w:rsid w:val="00407F18"/>
    <w:rsid w:val="00412ABD"/>
    <w:rsid w:val="004154B7"/>
    <w:rsid w:val="00426D4E"/>
    <w:rsid w:val="00441462"/>
    <w:rsid w:val="00455319"/>
    <w:rsid w:val="00455CE0"/>
    <w:rsid w:val="00463CF4"/>
    <w:rsid w:val="004640A1"/>
    <w:rsid w:val="004812AA"/>
    <w:rsid w:val="00492442"/>
    <w:rsid w:val="0049503F"/>
    <w:rsid w:val="004C0B28"/>
    <w:rsid w:val="004D2855"/>
    <w:rsid w:val="004D5590"/>
    <w:rsid w:val="004E25DD"/>
    <w:rsid w:val="004E2FF9"/>
    <w:rsid w:val="004F2771"/>
    <w:rsid w:val="004F5B49"/>
    <w:rsid w:val="004F6170"/>
    <w:rsid w:val="005164D6"/>
    <w:rsid w:val="00517CB6"/>
    <w:rsid w:val="00533E99"/>
    <w:rsid w:val="00540ACC"/>
    <w:rsid w:val="00544655"/>
    <w:rsid w:val="0055179E"/>
    <w:rsid w:val="0056017A"/>
    <w:rsid w:val="00567A84"/>
    <w:rsid w:val="005731DA"/>
    <w:rsid w:val="005759A4"/>
    <w:rsid w:val="00585827"/>
    <w:rsid w:val="0058617D"/>
    <w:rsid w:val="00587ABC"/>
    <w:rsid w:val="005975C6"/>
    <w:rsid w:val="005A0994"/>
    <w:rsid w:val="005A0BAE"/>
    <w:rsid w:val="005B6BAC"/>
    <w:rsid w:val="005C3519"/>
    <w:rsid w:val="005C58B4"/>
    <w:rsid w:val="005D6F81"/>
    <w:rsid w:val="005E0D1C"/>
    <w:rsid w:val="005F038E"/>
    <w:rsid w:val="005F1B01"/>
    <w:rsid w:val="005F344F"/>
    <w:rsid w:val="0060412E"/>
    <w:rsid w:val="006073F6"/>
    <w:rsid w:val="0060782B"/>
    <w:rsid w:val="00610625"/>
    <w:rsid w:val="00615C88"/>
    <w:rsid w:val="0061623C"/>
    <w:rsid w:val="00625B0A"/>
    <w:rsid w:val="00625E7E"/>
    <w:rsid w:val="00630682"/>
    <w:rsid w:val="00656CA4"/>
    <w:rsid w:val="006572A6"/>
    <w:rsid w:val="00661685"/>
    <w:rsid w:val="00662C5A"/>
    <w:rsid w:val="00664928"/>
    <w:rsid w:val="00670DFD"/>
    <w:rsid w:val="006713C6"/>
    <w:rsid w:val="00674920"/>
    <w:rsid w:val="00680042"/>
    <w:rsid w:val="006929F7"/>
    <w:rsid w:val="00695CE7"/>
    <w:rsid w:val="006B503C"/>
    <w:rsid w:val="006F07A7"/>
    <w:rsid w:val="006F1EC6"/>
    <w:rsid w:val="006F3EF3"/>
    <w:rsid w:val="006F7E40"/>
    <w:rsid w:val="007023D5"/>
    <w:rsid w:val="007113DC"/>
    <w:rsid w:val="007267F9"/>
    <w:rsid w:val="007301DF"/>
    <w:rsid w:val="007424AB"/>
    <w:rsid w:val="00742B07"/>
    <w:rsid w:val="00743594"/>
    <w:rsid w:val="00751140"/>
    <w:rsid w:val="00752B84"/>
    <w:rsid w:val="00761EFF"/>
    <w:rsid w:val="007637CF"/>
    <w:rsid w:val="007873E4"/>
    <w:rsid w:val="00791219"/>
    <w:rsid w:val="007A74A0"/>
    <w:rsid w:val="007B258F"/>
    <w:rsid w:val="007C7892"/>
    <w:rsid w:val="007D1D68"/>
    <w:rsid w:val="007E4345"/>
    <w:rsid w:val="007F2CB7"/>
    <w:rsid w:val="007F35C4"/>
    <w:rsid w:val="007F4410"/>
    <w:rsid w:val="007F5F39"/>
    <w:rsid w:val="008031E7"/>
    <w:rsid w:val="008071AC"/>
    <w:rsid w:val="008102FA"/>
    <w:rsid w:val="008111CA"/>
    <w:rsid w:val="00816CFC"/>
    <w:rsid w:val="00826575"/>
    <w:rsid w:val="00830703"/>
    <w:rsid w:val="0083662A"/>
    <w:rsid w:val="00855A1E"/>
    <w:rsid w:val="00860EFE"/>
    <w:rsid w:val="00864965"/>
    <w:rsid w:val="00882093"/>
    <w:rsid w:val="00885CD8"/>
    <w:rsid w:val="008A2C71"/>
    <w:rsid w:val="008A7806"/>
    <w:rsid w:val="008C0698"/>
    <w:rsid w:val="008C11F0"/>
    <w:rsid w:val="008E300F"/>
    <w:rsid w:val="00922BE8"/>
    <w:rsid w:val="0092506F"/>
    <w:rsid w:val="00940188"/>
    <w:rsid w:val="009478DF"/>
    <w:rsid w:val="0095144A"/>
    <w:rsid w:val="00971442"/>
    <w:rsid w:val="0097698B"/>
    <w:rsid w:val="009843D2"/>
    <w:rsid w:val="00984819"/>
    <w:rsid w:val="0099018D"/>
    <w:rsid w:val="009919E8"/>
    <w:rsid w:val="00994AFC"/>
    <w:rsid w:val="0099653A"/>
    <w:rsid w:val="009B3904"/>
    <w:rsid w:val="009B7292"/>
    <w:rsid w:val="009D2C0C"/>
    <w:rsid w:val="009D570E"/>
    <w:rsid w:val="009D6FC1"/>
    <w:rsid w:val="009E673C"/>
    <w:rsid w:val="009F4CD9"/>
    <w:rsid w:val="009F4D48"/>
    <w:rsid w:val="00A11250"/>
    <w:rsid w:val="00A21F41"/>
    <w:rsid w:val="00A2259F"/>
    <w:rsid w:val="00A24076"/>
    <w:rsid w:val="00A25535"/>
    <w:rsid w:val="00A27366"/>
    <w:rsid w:val="00A27373"/>
    <w:rsid w:val="00A274B0"/>
    <w:rsid w:val="00A30E3C"/>
    <w:rsid w:val="00A327E2"/>
    <w:rsid w:val="00A33F9E"/>
    <w:rsid w:val="00A43599"/>
    <w:rsid w:val="00A470A0"/>
    <w:rsid w:val="00A56DF6"/>
    <w:rsid w:val="00A6017E"/>
    <w:rsid w:val="00A7075C"/>
    <w:rsid w:val="00A9383B"/>
    <w:rsid w:val="00A939A2"/>
    <w:rsid w:val="00AA1E4C"/>
    <w:rsid w:val="00AA2E61"/>
    <w:rsid w:val="00AB7DA0"/>
    <w:rsid w:val="00AC20DF"/>
    <w:rsid w:val="00AD507C"/>
    <w:rsid w:val="00AF3695"/>
    <w:rsid w:val="00AF53AD"/>
    <w:rsid w:val="00B00A38"/>
    <w:rsid w:val="00B409B3"/>
    <w:rsid w:val="00B41114"/>
    <w:rsid w:val="00B4219F"/>
    <w:rsid w:val="00B42761"/>
    <w:rsid w:val="00B44C1B"/>
    <w:rsid w:val="00B51778"/>
    <w:rsid w:val="00B51B57"/>
    <w:rsid w:val="00B51B85"/>
    <w:rsid w:val="00B62110"/>
    <w:rsid w:val="00B63225"/>
    <w:rsid w:val="00B65E69"/>
    <w:rsid w:val="00B705B3"/>
    <w:rsid w:val="00B82755"/>
    <w:rsid w:val="00B85F2B"/>
    <w:rsid w:val="00B8777C"/>
    <w:rsid w:val="00B90C9B"/>
    <w:rsid w:val="00B939EE"/>
    <w:rsid w:val="00BA093A"/>
    <w:rsid w:val="00BA52F8"/>
    <w:rsid w:val="00BA5391"/>
    <w:rsid w:val="00BA58F3"/>
    <w:rsid w:val="00BB268F"/>
    <w:rsid w:val="00BB4905"/>
    <w:rsid w:val="00BD40C1"/>
    <w:rsid w:val="00BE0EDB"/>
    <w:rsid w:val="00BF4C61"/>
    <w:rsid w:val="00C05780"/>
    <w:rsid w:val="00C22354"/>
    <w:rsid w:val="00C32984"/>
    <w:rsid w:val="00C32AC0"/>
    <w:rsid w:val="00C37518"/>
    <w:rsid w:val="00C535A2"/>
    <w:rsid w:val="00C560B1"/>
    <w:rsid w:val="00C60C79"/>
    <w:rsid w:val="00C802A2"/>
    <w:rsid w:val="00C82922"/>
    <w:rsid w:val="00C90CE3"/>
    <w:rsid w:val="00C938DB"/>
    <w:rsid w:val="00CA4C28"/>
    <w:rsid w:val="00CA4D8E"/>
    <w:rsid w:val="00CA5AB2"/>
    <w:rsid w:val="00CB03E6"/>
    <w:rsid w:val="00CC223B"/>
    <w:rsid w:val="00CD0CE2"/>
    <w:rsid w:val="00CD2671"/>
    <w:rsid w:val="00CD38CE"/>
    <w:rsid w:val="00CE40C0"/>
    <w:rsid w:val="00CF1ECF"/>
    <w:rsid w:val="00D014EC"/>
    <w:rsid w:val="00D131C8"/>
    <w:rsid w:val="00D206FC"/>
    <w:rsid w:val="00D43407"/>
    <w:rsid w:val="00D4382D"/>
    <w:rsid w:val="00D734CF"/>
    <w:rsid w:val="00DA273E"/>
    <w:rsid w:val="00DA67B3"/>
    <w:rsid w:val="00DC227E"/>
    <w:rsid w:val="00DE61B2"/>
    <w:rsid w:val="00DF2E7E"/>
    <w:rsid w:val="00E00CB3"/>
    <w:rsid w:val="00E05678"/>
    <w:rsid w:val="00E0588A"/>
    <w:rsid w:val="00E229DA"/>
    <w:rsid w:val="00E235AF"/>
    <w:rsid w:val="00E242FB"/>
    <w:rsid w:val="00E30F8E"/>
    <w:rsid w:val="00E32A10"/>
    <w:rsid w:val="00E34562"/>
    <w:rsid w:val="00E4485E"/>
    <w:rsid w:val="00E52EBD"/>
    <w:rsid w:val="00E559CD"/>
    <w:rsid w:val="00E629B6"/>
    <w:rsid w:val="00E7445A"/>
    <w:rsid w:val="00E76FCE"/>
    <w:rsid w:val="00E86139"/>
    <w:rsid w:val="00E86451"/>
    <w:rsid w:val="00E86F13"/>
    <w:rsid w:val="00E92292"/>
    <w:rsid w:val="00E9663D"/>
    <w:rsid w:val="00EB271F"/>
    <w:rsid w:val="00EC08FC"/>
    <w:rsid w:val="00EC7FC9"/>
    <w:rsid w:val="00ED75E3"/>
    <w:rsid w:val="00EF0FBB"/>
    <w:rsid w:val="00EF2074"/>
    <w:rsid w:val="00F14E01"/>
    <w:rsid w:val="00F2048F"/>
    <w:rsid w:val="00F279CF"/>
    <w:rsid w:val="00F30016"/>
    <w:rsid w:val="00F579DD"/>
    <w:rsid w:val="00F700DA"/>
    <w:rsid w:val="00F7291E"/>
    <w:rsid w:val="00F81901"/>
    <w:rsid w:val="00F90739"/>
    <w:rsid w:val="00FA222E"/>
    <w:rsid w:val="00FA7AEA"/>
    <w:rsid w:val="00FB3D56"/>
    <w:rsid w:val="00FB4C08"/>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829AF"/>
  <w15:docId w15:val="{F19127C2-D6CF-4A3C-9125-B38949B5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character" w:customStyle="1" w:styleId="normaltextrun">
    <w:name w:val="normaltextrun"/>
    <w:basedOn w:val="DefaultParagraphFont"/>
    <w:rsid w:val="004D5590"/>
  </w:style>
  <w:style w:type="paragraph" w:styleId="Revision">
    <w:name w:val="Revision"/>
    <w:hidden/>
    <w:uiPriority w:val="99"/>
    <w:semiHidden/>
    <w:rsid w:val="00E76F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79096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e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ence@impactenviro.com.au" TargetMode="External"/><Relationship Id="rId4" Type="http://schemas.openxmlformats.org/officeDocument/2006/relationships/hyperlink" Target="http://www.coffswasteconference.com.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71FE3"/>
    <w:rsid w:val="002F6818"/>
    <w:rsid w:val="003C1D5C"/>
    <w:rsid w:val="004F665F"/>
    <w:rsid w:val="005A1CB9"/>
    <w:rsid w:val="006254F4"/>
    <w:rsid w:val="00677B5D"/>
    <w:rsid w:val="00740E13"/>
    <w:rsid w:val="00755B8C"/>
    <w:rsid w:val="008712F7"/>
    <w:rsid w:val="00900C02"/>
    <w:rsid w:val="009410EE"/>
    <w:rsid w:val="00970492"/>
    <w:rsid w:val="00A63C48"/>
    <w:rsid w:val="00AB0921"/>
    <w:rsid w:val="00B702C4"/>
    <w:rsid w:val="00C55A64"/>
    <w:rsid w:val="00D61FD0"/>
    <w:rsid w:val="00D84E96"/>
    <w:rsid w:val="00EB7840"/>
    <w:rsid w:val="00EC6B02"/>
    <w:rsid w:val="00F07F83"/>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 xmlns="2e34413a-237d-4806-9279-0b64937bb27d" xsi:nil="true"/>
    <lcf76f155ced4ddcb4097134ff3c332f xmlns="2e34413a-237d-4806-9279-0b64937bb27d">
      <Terms xmlns="http://schemas.microsoft.com/office/infopath/2007/PartnerControls"/>
    </lcf76f155ced4ddcb4097134ff3c332f>
    <Itemdescription xmlns="2e34413a-237d-4806-9279-0b64937bb27d" xsi:nil="true"/>
    <Uploaded xmlns="2e34413a-237d-4806-9279-0b64937bb27d">false</Uploaded>
    <MONTH xmlns="2e34413a-237d-4806-9279-0b64937bb27d" xsi:nil="true"/>
    <TaxCatchAll xmlns="c8be7c25-21df-44e2-8917-d73b33e2f6d5" xsi:nil="true"/>
    <_Flow_SignoffStatus xmlns="2e34413a-237d-4806-9279-0b64937bb27d" xsi:nil="true"/>
    <Itemname xmlns="2e34413a-237d-4806-9279-0b64937bb27d"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DC3A539B450D444D984C8CF9D7DC0F96" ma:contentTypeVersion="27" ma:contentTypeDescription="Create a new document." ma:contentTypeScope="" ma:versionID="f478075993cdfc94134f4239eb1f6394">
  <xsd:schema xmlns:xsd="http://www.w3.org/2001/XMLSchema" xmlns:xs="http://www.w3.org/2001/XMLSchema" xmlns:p="http://schemas.microsoft.com/office/2006/metadata/properties" xmlns:ns2="2e34413a-237d-4806-9279-0b64937bb27d" xmlns:ns3="c8be7c25-21df-44e2-8917-d73b33e2f6d5" targetNamespace="http://schemas.microsoft.com/office/2006/metadata/properties" ma:root="true" ma:fieldsID="0184e32f183a2a8da4c7ee54bdf39aaa" ns2:_="" ns3:_="">
    <xsd:import namespace="2e34413a-237d-4806-9279-0b64937bb27d"/>
    <xsd:import namespace="c8be7c25-21df-44e2-8917-d73b33e2f6d5"/>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ONTH" minOccurs="0"/>
                <xsd:element ref="ns2:lcf76f155ced4ddcb4097134ff3c332f" minOccurs="0"/>
                <xsd:element ref="ns3:TaxCatchAll" minOccurs="0"/>
                <xsd:element ref="ns2:MediaServiceSearchProperties" minOccurs="0"/>
                <xsd:element ref="ns2:Uploaded" minOccurs="0"/>
                <xsd:element ref="ns2:MediaServiceObjectDetectorVersions" minOccurs="0"/>
                <xsd:element ref="ns2:Content" minOccurs="0"/>
                <xsd:element ref="ns2:Itemname" minOccurs="0"/>
                <xsd:element ref="ns2:Item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4413a-237d-4806-9279-0b64937bb27d" elementFormDefault="qualified">
    <xsd:import namespace="http://schemas.microsoft.com/office/2006/documentManagement/types"/>
    <xsd:import namespace="http://schemas.microsoft.com/office/infopath/2007/PartnerControls"/>
    <xsd:element name="_Flow_SignoffStatus" ma:index="2" nillable="true" ma:displayName="Sign-off status" ma:description="Status of document - DRAFT, REVIEWING, FINAL" ma:format="RadioButtons" ma:internalName="Sign_x002d_off_x0020_status">
      <xsd:simpleType>
        <xsd:restriction base="dms:Choice">
          <xsd:enumeration value="DRAFT"/>
          <xsd:enumeration value="REVIEWING"/>
          <xsd:enumeration value="FINAL"/>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MONTH" ma:index="21" nillable="true" ma:displayName="Month" ma:description="Month of Meeting" ma:format="DateTime" ma:internalName="MONTH">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293c39-7735-4726-8c41-7617ecb98ff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Uploaded" ma:index="26" nillable="true" ma:displayName="Uploaded" ma:default="0" ma:description="Has this file been uploaded" ma:format="Dropdown" ma:internalName="Upload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Content" ma:index="28" nillable="true" ma:displayName="Content" ma:description="Content Test Test Test" ma:format="Dropdown" ma:internalName="Content">
      <xsd:simpleType>
        <xsd:restriction base="dms:Note"/>
      </xsd:simpleType>
    </xsd:element>
    <xsd:element name="Itemname" ma:index="29" nillable="true" ma:displayName="Item name" ma:description="Name of asset that will be displayed in the asset library" ma:format="Dropdown" ma:internalName="Itemname">
      <xsd:simpleType>
        <xsd:restriction base="dms:Note">
          <xsd:maxLength value="255"/>
        </xsd:restriction>
      </xsd:simpleType>
    </xsd:element>
    <xsd:element name="Itemdescription" ma:index="30" nillable="true" ma:displayName="Item description" ma:description="Description of asset that will be shown in the assPackagedet library" ma:format="Dropdown" ma:internalName="Item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be7c25-21df-44e2-8917-d73b33e2f6d5"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8f05cb7-63a7-41ce-a3e1-6222bc34f5c4}" ma:internalName="TaxCatchAll" ma:showField="CatchAllData" ma:web="c8be7c25-21df-44e2-8917-d73b33e2f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28EE7-9F2F-47E7-908A-DF8798E50004}">
  <ds:schemaRefs>
    <ds:schemaRef ds:uri="http://schemas.microsoft.com/sharepoint/v3/contenttype/forms"/>
  </ds:schemaRefs>
</ds:datastoreItem>
</file>

<file path=customXml/itemProps2.xml><?xml version="1.0" encoding="utf-8"?>
<ds:datastoreItem xmlns:ds="http://schemas.openxmlformats.org/officeDocument/2006/customXml" ds:itemID="{A2ECA0E0-D861-4975-85B4-C4206783950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c8be7c25-21df-44e2-8917-d73b33e2f6d5"/>
    <ds:schemaRef ds:uri="2e34413a-237d-4806-9279-0b64937bb27d"/>
    <ds:schemaRef ds:uri="http://purl.org/dc/dcmitype/"/>
  </ds:schemaRefs>
</ds:datastoreItem>
</file>

<file path=customXml/itemProps3.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customXml/itemProps4.xml><?xml version="1.0" encoding="utf-8"?>
<ds:datastoreItem xmlns:ds="http://schemas.openxmlformats.org/officeDocument/2006/customXml" ds:itemID="{AF6913E7-9D85-4D3E-8BFE-0CDFC9A57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4413a-237d-4806-9279-0b64937bb27d"/>
    <ds:schemaRef ds:uri="c8be7c25-21df-44e2-8917-d73b33e2f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2024 Conference</dc:title>
  <dc:subject/>
  <dc:creator>Connie Button</dc:creator>
  <cp:keywords/>
  <dc:description/>
  <cp:lastModifiedBy>Rayna Mishra</cp:lastModifiedBy>
  <cp:revision>2</cp:revision>
  <cp:lastPrinted>2015-09-22T02:38:00Z</cp:lastPrinted>
  <dcterms:created xsi:type="dcterms:W3CDTF">2024-03-07T23:54:00Z</dcterms:created>
  <dcterms:modified xsi:type="dcterms:W3CDTF">2024-03-07T23:54:00Z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10eb7ec0,1118c321,7958ebc7</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f3ac5bd-667f-4729-bae4-9cad4f1d410e_Enabled">
    <vt:lpwstr>true</vt:lpwstr>
  </property>
  <property fmtid="{D5CDD505-2E9C-101B-9397-08002B2CF9AE}" pid="6" name="MSIP_Label_3f3ac5bd-667f-4729-bae4-9cad4f1d410e_SetDate">
    <vt:lpwstr>2023-12-14T05:29:51Z</vt:lpwstr>
  </property>
  <property fmtid="{D5CDD505-2E9C-101B-9397-08002B2CF9AE}" pid="7" name="MSIP_Label_3f3ac5bd-667f-4729-bae4-9cad4f1d410e_Method">
    <vt:lpwstr>Standard</vt:lpwstr>
  </property>
  <property fmtid="{D5CDD505-2E9C-101B-9397-08002B2CF9AE}" pid="8" name="MSIP_Label_3f3ac5bd-667f-4729-bae4-9cad4f1d410e_Name">
    <vt:lpwstr>3f3ac5bd-667f-4729-bae4-9cad4f1d410e</vt:lpwstr>
  </property>
  <property fmtid="{D5CDD505-2E9C-101B-9397-08002B2CF9AE}" pid="9" name="MSIP_Label_3f3ac5bd-667f-4729-bae4-9cad4f1d410e_SiteId">
    <vt:lpwstr>b076ce60-ca2a-4185-9041-851d1b7bc01a</vt:lpwstr>
  </property>
  <property fmtid="{D5CDD505-2E9C-101B-9397-08002B2CF9AE}" pid="10" name="MSIP_Label_3f3ac5bd-667f-4729-bae4-9cad4f1d410e_ActionId">
    <vt:lpwstr>00db3682-e5d2-404b-920e-23cee9e4e246</vt:lpwstr>
  </property>
  <property fmtid="{D5CDD505-2E9C-101B-9397-08002B2CF9AE}" pid="11" name="MSIP_Label_3f3ac5bd-667f-4729-bae4-9cad4f1d410e_ContentBits">
    <vt:lpwstr>3</vt:lpwstr>
  </property>
  <property fmtid="{D5CDD505-2E9C-101B-9397-08002B2CF9AE}" pid="12" name="ContentTypeId">
    <vt:lpwstr>0x010100DC3A539B450D444D984C8CF9D7DC0F96</vt:lpwstr>
  </property>
  <property fmtid="{D5CDD505-2E9C-101B-9397-08002B2CF9AE}" pid="13" name="MediaServiceImageTags">
    <vt:lpwstr/>
  </property>
</Properties>
</file>