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07AC" w14:textId="35E3E8B4"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sidR="00CE694F">
        <w:rPr>
          <w:rFonts w:asciiTheme="minorHAnsi" w:hAnsiTheme="minorHAnsi" w:cstheme="minorHAnsi"/>
          <w:b/>
          <w:sz w:val="28"/>
          <w:szCs w:val="28"/>
        </w:rPr>
        <w:t>5</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Pr="00540DB9" w:rsidRDefault="00860EFE" w:rsidP="00F7291E">
      <w:pPr>
        <w:jc w:val="center"/>
        <w:rPr>
          <w:rFonts w:asciiTheme="minorHAnsi" w:hAnsiTheme="minorHAnsi" w:cstheme="minorHAnsi"/>
          <w:b/>
          <w:sz w:val="22"/>
          <w:szCs w:val="22"/>
        </w:rPr>
      </w:pPr>
      <w:r w:rsidRPr="00540DB9">
        <w:rPr>
          <w:rFonts w:asciiTheme="minorHAnsi" w:hAnsiTheme="minorHAnsi" w:cstheme="minorHAnsi"/>
          <w:b/>
          <w:sz w:val="22"/>
          <w:szCs w:val="22"/>
        </w:rPr>
        <w:t>(</w:t>
      </w:r>
      <w:proofErr w:type="gramStart"/>
      <w:r w:rsidR="00674920" w:rsidRPr="00540DB9">
        <w:rPr>
          <w:rFonts w:asciiTheme="minorHAnsi" w:hAnsiTheme="minorHAnsi" w:cstheme="minorHAnsi"/>
          <w:b/>
          <w:sz w:val="22"/>
          <w:szCs w:val="22"/>
        </w:rPr>
        <w:t>f</w:t>
      </w:r>
      <w:r w:rsidRPr="00540DB9">
        <w:rPr>
          <w:rFonts w:asciiTheme="minorHAnsi" w:hAnsiTheme="minorHAnsi" w:cstheme="minorHAnsi"/>
          <w:b/>
          <w:sz w:val="22"/>
          <w:szCs w:val="22"/>
        </w:rPr>
        <w:t>or</w:t>
      </w:r>
      <w:proofErr w:type="gramEnd"/>
      <w:r w:rsidRPr="00540DB9">
        <w:rPr>
          <w:rFonts w:asciiTheme="minorHAnsi" w:hAnsiTheme="minorHAnsi" w:cstheme="minorHAnsi"/>
          <w:b/>
          <w:sz w:val="22"/>
          <w:szCs w:val="22"/>
        </w:rPr>
        <w:t xml:space="preserve">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howingPlcHdr/>
      </w:sdtPr>
      <w:sdtEndPr>
        <w:rPr>
          <w:rStyle w:val="DefaultParagraphFont"/>
          <w:rFonts w:ascii="Times New Roman" w:hAnsi="Times New Roman" w:cstheme="minorHAnsi"/>
          <w:i/>
          <w:iCs/>
          <w:sz w:val="24"/>
          <w:szCs w:val="28"/>
        </w:rPr>
      </w:sdtEndPr>
      <w:sdtContent>
        <w:p w14:paraId="77AE1D75" w14:textId="6EF4CE88" w:rsidR="00F7291E" w:rsidRPr="00F14E01" w:rsidRDefault="0061623C" w:rsidP="00F7291E">
          <w:pPr>
            <w:jc w:val="center"/>
            <w:rPr>
              <w:rFonts w:asciiTheme="minorHAnsi" w:hAnsiTheme="minorHAnsi" w:cstheme="minorHAnsi"/>
              <w:i/>
              <w:iCs/>
              <w:sz w:val="28"/>
              <w:szCs w:val="28"/>
            </w:rPr>
          </w:pPr>
          <w:r>
            <w:rPr>
              <w:rFonts w:asciiTheme="minorHAnsi" w:hAnsiTheme="minorHAnsi" w:cstheme="minorHAnsi"/>
              <w:i/>
              <w:iCs/>
              <w:sz w:val="28"/>
              <w:szCs w:val="28"/>
            </w:rPr>
            <w:t>Insert presentation title here (max 10 words)</w:t>
          </w:r>
        </w:p>
      </w:sdtContent>
    </w:sdt>
    <w:p w14:paraId="6DAD18BF" w14:textId="77777777" w:rsidR="00F7291E" w:rsidRPr="00E229DA" w:rsidRDefault="00F7291E">
      <w:pPr>
        <w:rPr>
          <w:rFonts w:ascii="Hind" w:hAnsi="Hind" w:cs="Hind"/>
          <w:b/>
          <w:sz w:val="18"/>
          <w:szCs w:val="18"/>
        </w:rPr>
      </w:pPr>
    </w:p>
    <w:p w14:paraId="75B2D6A7" w14:textId="77777777" w:rsidR="007873E4" w:rsidRDefault="00B62110">
      <w:pPr>
        <w:rPr>
          <w:rFonts w:asciiTheme="minorHAnsi" w:hAnsiTheme="minorHAnsi" w:cstheme="minorHAnsi"/>
          <w:i/>
          <w:sz w:val="20"/>
          <w:szCs w:val="22"/>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563A6AF0" w14:textId="77777777" w:rsidR="00540DB9" w:rsidRDefault="00540DB9">
      <w:pPr>
        <w:rPr>
          <w:rFonts w:asciiTheme="minorHAnsi" w:hAnsiTheme="minorHAnsi" w:cstheme="minorHAnsi"/>
          <w:i/>
          <w:sz w:val="20"/>
          <w:szCs w:val="22"/>
        </w:rPr>
      </w:pPr>
    </w:p>
    <w:p w14:paraId="1117EB8C" w14:textId="24A007B8" w:rsidR="00F90739" w:rsidRPr="00540DB9" w:rsidRDefault="00540DB9" w:rsidP="00540DB9">
      <w:pPr>
        <w:jc w:val="center"/>
        <w:rPr>
          <w:rFonts w:asciiTheme="minorHAnsi" w:hAnsiTheme="minorHAnsi" w:cstheme="minorHAnsi"/>
          <w:b/>
          <w:bCs/>
          <w:i/>
          <w:color w:val="E2007A"/>
          <w:sz w:val="12"/>
          <w:szCs w:val="12"/>
        </w:rPr>
      </w:pPr>
      <w:r>
        <w:rPr>
          <w:rFonts w:asciiTheme="minorHAnsi" w:hAnsiTheme="minorHAnsi" w:cstheme="minorHAnsi"/>
          <w:b/>
          <w:bCs/>
          <w:i/>
          <w:color w:val="E2007A"/>
          <w:sz w:val="20"/>
          <w:szCs w:val="22"/>
        </w:rPr>
        <w:t xml:space="preserve">*** </w:t>
      </w:r>
      <w:r w:rsidRPr="00540DB9">
        <w:rPr>
          <w:rFonts w:asciiTheme="minorHAnsi" w:hAnsiTheme="minorHAnsi" w:cstheme="minorHAnsi"/>
          <w:b/>
          <w:bCs/>
          <w:i/>
          <w:color w:val="E2007A"/>
          <w:sz w:val="20"/>
          <w:szCs w:val="22"/>
        </w:rPr>
        <w:t>SELECT A MAXIMUM OF 4 TOPIC AREAS ONLY</w:t>
      </w:r>
      <w:r>
        <w:rPr>
          <w:rFonts w:asciiTheme="minorHAnsi" w:hAnsiTheme="minorHAnsi" w:cstheme="minorHAnsi"/>
          <w:b/>
          <w:bCs/>
          <w:i/>
          <w:color w:val="E2007A"/>
          <w:sz w:val="20"/>
          <w:szCs w:val="22"/>
        </w:rPr>
        <w:t xml:space="preserve"> ***</w:t>
      </w:r>
      <w:r>
        <w:rPr>
          <w:rFonts w:asciiTheme="minorHAnsi" w:hAnsiTheme="minorHAnsi" w:cstheme="minorHAnsi"/>
          <w:b/>
          <w:bCs/>
          <w:i/>
          <w:color w:val="E2007A"/>
          <w:sz w:val="18"/>
          <w:szCs w:val="18"/>
        </w:rPr>
        <w:br/>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CD51DD"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End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proofErr w:type="gramStart"/>
            <w:r w:rsidRPr="00585827">
              <w:rPr>
                <w:rFonts w:asciiTheme="minorHAnsi" w:hAnsiTheme="minorHAnsi" w:cstheme="minorHAnsi"/>
                <w:sz w:val="18"/>
                <w:szCs w:val="18"/>
              </w:rPr>
              <w:t>project</w:t>
            </w:r>
            <w:r w:rsidR="000A7A69">
              <w:rPr>
                <w:rFonts w:asciiTheme="minorHAnsi" w:hAnsiTheme="minorHAnsi" w:cstheme="minorHAnsi"/>
                <w:sz w:val="18"/>
                <w:szCs w:val="18"/>
              </w:rPr>
              <w:t>s</w:t>
            </w:r>
            <w:proofErr w:type="gramEnd"/>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CD51DD"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EndPr/>
              <w:sdtContent>
                <w:r w:rsidR="00377671">
                  <w:rPr>
                    <w:rFonts w:ascii="MS Gothic" w:eastAsia="MS Gothic" w:hAnsi="MS Gothic" w:cstheme="minorHAnsi" w:hint="eastAsia"/>
                    <w:szCs w:val="18"/>
                  </w:rPr>
                  <w:t>☐</w:t>
                </w:r>
              </w:sdtContent>
            </w:sdt>
          </w:p>
        </w:tc>
        <w:tc>
          <w:tcPr>
            <w:tcW w:w="4519" w:type="dxa"/>
          </w:tcPr>
          <w:p w14:paraId="2EA78D9D" w14:textId="0CEE65E9" w:rsidR="00377671" w:rsidRDefault="00507A1E" w:rsidP="00377671">
            <w:r w:rsidRPr="00507A1E">
              <w:rPr>
                <w:rFonts w:asciiTheme="minorHAnsi" w:hAnsiTheme="minorHAnsi" w:cstheme="minorHAnsi"/>
                <w:b/>
                <w:bCs/>
                <w:color w:val="000000"/>
                <w:sz w:val="22"/>
                <w:szCs w:val="22"/>
              </w:rPr>
              <w:t xml:space="preserve">National, </w:t>
            </w:r>
            <w:r>
              <w:rPr>
                <w:rFonts w:asciiTheme="minorHAnsi" w:hAnsiTheme="minorHAnsi" w:cstheme="minorHAnsi"/>
                <w:b/>
                <w:bCs/>
                <w:color w:val="000000"/>
                <w:sz w:val="22"/>
                <w:szCs w:val="22"/>
              </w:rPr>
              <w:t>s</w:t>
            </w:r>
            <w:r w:rsidRPr="00507A1E">
              <w:rPr>
                <w:rFonts w:asciiTheme="minorHAnsi" w:hAnsiTheme="minorHAnsi" w:cstheme="minorHAnsi"/>
                <w:b/>
                <w:bCs/>
                <w:color w:val="000000"/>
                <w:sz w:val="22"/>
                <w:szCs w:val="22"/>
              </w:rPr>
              <w:t xml:space="preserve">tate and local </w:t>
            </w:r>
            <w:r w:rsidR="002D3602">
              <w:rPr>
                <w:rFonts w:asciiTheme="minorHAnsi" w:hAnsiTheme="minorHAnsi" w:cstheme="minorHAnsi"/>
                <w:b/>
                <w:bCs/>
                <w:color w:val="000000"/>
                <w:sz w:val="22"/>
                <w:szCs w:val="22"/>
              </w:rPr>
              <w:t>issues</w:t>
            </w:r>
            <w:r w:rsidRPr="00507A1E">
              <w:rPr>
                <w:rFonts w:asciiTheme="minorHAnsi" w:hAnsiTheme="minorHAnsi" w:cstheme="minorHAnsi"/>
                <w:b/>
                <w:bCs/>
                <w:color w:val="000000"/>
                <w:sz w:val="22"/>
                <w:szCs w:val="22"/>
              </w:rPr>
              <w:t xml:space="preserve"> </w:t>
            </w:r>
            <w:r w:rsidRPr="00F579DD">
              <w:rPr>
                <w:rFonts w:asciiTheme="minorHAnsi" w:hAnsiTheme="minorHAnsi" w:cstheme="minorHAnsi"/>
                <w:color w:val="000000"/>
                <w:sz w:val="18"/>
                <w:szCs w:val="18"/>
              </w:rPr>
              <w:t>(</w:t>
            </w:r>
            <w:r w:rsidRPr="00507A1E">
              <w:rPr>
                <w:rFonts w:asciiTheme="minorHAnsi" w:hAnsiTheme="minorHAnsi" w:cstheme="minorHAnsi"/>
                <w:sz w:val="18"/>
                <w:szCs w:val="18"/>
              </w:rPr>
              <w:t>policies, strategies, responses, opportunities</w:t>
            </w:r>
            <w:r>
              <w:rPr>
                <w:rFonts w:asciiTheme="minorHAnsi" w:hAnsiTheme="minorHAnsi" w:cstheme="minorHAnsi"/>
                <w:sz w:val="18"/>
                <w:szCs w:val="18"/>
              </w:rPr>
              <w:t>,</w:t>
            </w:r>
            <w:r w:rsidRPr="00507A1E">
              <w:rPr>
                <w:rFonts w:asciiTheme="minorHAnsi" w:hAnsiTheme="minorHAnsi" w:cstheme="minorHAnsi"/>
                <w:sz w:val="18"/>
                <w:szCs w:val="18"/>
              </w:rPr>
              <w:t xml:space="preserve"> challenges</w:t>
            </w:r>
            <w:r>
              <w:rPr>
                <w:rFonts w:asciiTheme="minorHAnsi" w:hAnsiTheme="minorHAnsi" w:cstheme="minorHAnsi"/>
                <w:sz w:val="18"/>
                <w:szCs w:val="18"/>
              </w:rPr>
              <w:t>)</w:t>
            </w:r>
          </w:p>
        </w:tc>
      </w:tr>
      <w:tr w:rsidR="00507A1E" w14:paraId="1A2C3EC2" w14:textId="77777777" w:rsidTr="00C938DB">
        <w:tc>
          <w:tcPr>
            <w:tcW w:w="456" w:type="dxa"/>
          </w:tcPr>
          <w:p w14:paraId="65013B68" w14:textId="41BD7239" w:rsidR="00507A1E" w:rsidRDefault="00CD51DD" w:rsidP="00507A1E">
            <w:sdt>
              <w:sdtPr>
                <w:rPr>
                  <w:rFonts w:asciiTheme="minorHAnsi" w:hAnsiTheme="minorHAnsi" w:cstheme="minorHAnsi"/>
                  <w:szCs w:val="18"/>
                </w:rPr>
                <w:id w:val="-1712797938"/>
                <w14:checkbox>
                  <w14:checked w14:val="1"/>
                  <w14:checkedState w14:val="F0FC" w14:font="Wingdings"/>
                  <w14:uncheckedState w14:val="2610" w14:font="MS Gothic"/>
                </w14:checkbox>
              </w:sdtPr>
              <w:sdtEndPr/>
              <w:sdtContent>
                <w:r w:rsidR="00854ADA">
                  <w:rPr>
                    <w:rFonts w:asciiTheme="minorHAnsi" w:hAnsiTheme="minorHAnsi" w:cstheme="minorHAnsi"/>
                    <w:szCs w:val="18"/>
                  </w:rPr>
                  <w:sym w:font="Wingdings" w:char="F0FC"/>
                </w:r>
              </w:sdtContent>
            </w:sdt>
          </w:p>
        </w:tc>
        <w:tc>
          <w:tcPr>
            <w:tcW w:w="4506" w:type="dxa"/>
          </w:tcPr>
          <w:p w14:paraId="148523AF" w14:textId="0B5BC732" w:rsidR="00EC1837" w:rsidRPr="00EC1837" w:rsidRDefault="00EC1837" w:rsidP="00507A1E">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 xml:space="preserve">right to repair, </w:t>
            </w:r>
            <w:r>
              <w:rPr>
                <w:rFonts w:asciiTheme="minorHAnsi" w:hAnsiTheme="minorHAnsi" w:cstheme="minorHAnsi"/>
                <w:sz w:val="18"/>
                <w:szCs w:val="18"/>
              </w:rPr>
              <w:t>material traceability</w:t>
            </w:r>
            <w:r w:rsidRPr="002D3602">
              <w:rPr>
                <w:rFonts w:asciiTheme="minorHAnsi" w:hAnsiTheme="minorHAnsi" w:cstheme="minorHAnsi"/>
                <w:sz w:val="18"/>
                <w:szCs w:val="18"/>
              </w:rPr>
              <w:t>, new materials targeted,</w:t>
            </w:r>
            <w:r w:rsidRPr="00507A1E">
              <w:rPr>
                <w:rFonts w:asciiTheme="minorHAnsi" w:hAnsiTheme="minorHAnsi" w:cstheme="minorHAnsi"/>
                <w:sz w:val="18"/>
                <w:szCs w:val="18"/>
              </w:rPr>
              <w:t xml:space="preserve"> climate change impacts</w:t>
            </w:r>
            <w:r w:rsidRPr="00585827">
              <w:rPr>
                <w:rFonts w:asciiTheme="minorHAnsi" w:hAnsiTheme="minorHAnsi" w:cstheme="minorHAnsi"/>
                <w:sz w:val="18"/>
                <w:szCs w:val="18"/>
              </w:rPr>
              <w:t>)</w:t>
            </w:r>
          </w:p>
          <w:p w14:paraId="6CF717B3" w14:textId="77777777" w:rsidR="00507A1E" w:rsidRPr="00585827" w:rsidRDefault="00507A1E" w:rsidP="00EC1837">
            <w:pPr>
              <w:rPr>
                <w:rFonts w:asciiTheme="minorHAnsi" w:hAnsiTheme="minorHAnsi" w:cstheme="minorHAnsi"/>
                <w:sz w:val="8"/>
                <w:szCs w:val="8"/>
              </w:rPr>
            </w:pPr>
          </w:p>
        </w:tc>
        <w:tc>
          <w:tcPr>
            <w:tcW w:w="456" w:type="dxa"/>
          </w:tcPr>
          <w:p w14:paraId="5E552F21" w14:textId="31ED44D7" w:rsidR="00507A1E" w:rsidRDefault="00CD51DD" w:rsidP="00507A1E">
            <w:sdt>
              <w:sdtPr>
                <w:rPr>
                  <w:rFonts w:asciiTheme="minorHAnsi" w:hAnsiTheme="minorHAnsi" w:cstheme="minorHAnsi"/>
                  <w:szCs w:val="18"/>
                </w:rPr>
                <w:id w:val="683175605"/>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04FDDDA2" w14:textId="1428AA81" w:rsidR="00507A1E" w:rsidRDefault="00507A1E" w:rsidP="00507A1E">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507A1E" w14:paraId="478C1207" w14:textId="77777777" w:rsidTr="00C938DB">
        <w:tc>
          <w:tcPr>
            <w:tcW w:w="456" w:type="dxa"/>
          </w:tcPr>
          <w:p w14:paraId="2E706714" w14:textId="62C971AE" w:rsidR="00507A1E" w:rsidRDefault="00CD51DD" w:rsidP="00507A1E">
            <w:sdt>
              <w:sdtPr>
                <w:rPr>
                  <w:rFonts w:asciiTheme="minorHAnsi" w:hAnsiTheme="minorHAnsi" w:cstheme="minorHAnsi"/>
                  <w:szCs w:val="18"/>
                </w:rPr>
                <w:id w:val="2092892907"/>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12B10FE0" w14:textId="1C9C7926" w:rsidR="00507A1E" w:rsidRPr="00585827" w:rsidRDefault="00EC1837" w:rsidP="00EC1837">
            <w:pPr>
              <w:rPr>
                <w:rFonts w:asciiTheme="minorHAnsi" w:hAnsiTheme="minorHAnsi" w:cstheme="minorHAnsi"/>
                <w:sz w:val="8"/>
                <w:szCs w:val="8"/>
              </w:rPr>
            </w:pPr>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2DBAC0C5" w14:textId="72E6BF10" w:rsidR="00507A1E" w:rsidRDefault="00CD51DD" w:rsidP="00507A1E">
            <w:sdt>
              <w:sdtPr>
                <w:rPr>
                  <w:rFonts w:asciiTheme="minorHAnsi" w:hAnsiTheme="minorHAnsi" w:cstheme="minorHAnsi"/>
                  <w:szCs w:val="18"/>
                </w:rPr>
                <w:id w:val="-320042573"/>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7082087A" w14:textId="54A8953A" w:rsidR="00507A1E" w:rsidRDefault="00507A1E" w:rsidP="00507A1E">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w:t>
            </w:r>
            <w:proofErr w:type="gramStart"/>
            <w:r w:rsidRPr="00C60C79">
              <w:rPr>
                <w:rFonts w:asciiTheme="minorHAnsi" w:hAnsiTheme="minorHAnsi" w:cstheme="minorHAnsi"/>
                <w:sz w:val="18"/>
                <w:szCs w:val="18"/>
              </w:rPr>
              <w:t xml:space="preserve">small </w:t>
            </w:r>
            <w:r>
              <w:rPr>
                <w:rFonts w:asciiTheme="minorHAnsi" w:hAnsiTheme="minorHAnsi" w:cstheme="minorHAnsi"/>
                <w:sz w:val="18"/>
                <w:szCs w:val="18"/>
              </w:rPr>
              <w:t>&amp;</w:t>
            </w:r>
            <w:r w:rsidRPr="00C60C79">
              <w:rPr>
                <w:rFonts w:asciiTheme="minorHAnsi" w:hAnsiTheme="minorHAnsi" w:cstheme="minorHAnsi"/>
                <w:sz w:val="18"/>
                <w:szCs w:val="18"/>
              </w:rPr>
              <w:t xml:space="preserve"> large scale</w:t>
            </w:r>
            <w:proofErr w:type="gramEnd"/>
            <w:r w:rsidRPr="00C60C79">
              <w:rPr>
                <w:rFonts w:asciiTheme="minorHAnsi" w:hAnsiTheme="minorHAnsi" w:cstheme="minorHAnsi"/>
                <w:sz w:val="18"/>
                <w:szCs w:val="18"/>
              </w:rPr>
              <w:t xml:space="preserve"> plastics projects)</w:t>
            </w:r>
          </w:p>
        </w:tc>
      </w:tr>
      <w:tr w:rsidR="00507A1E" w14:paraId="74470123" w14:textId="77777777" w:rsidTr="00C938DB">
        <w:tc>
          <w:tcPr>
            <w:tcW w:w="456" w:type="dxa"/>
          </w:tcPr>
          <w:p w14:paraId="639C6AFC" w14:textId="0D275116" w:rsidR="00507A1E" w:rsidRDefault="00CD51DD" w:rsidP="00507A1E">
            <w:sdt>
              <w:sdtPr>
                <w:rPr>
                  <w:rFonts w:asciiTheme="minorHAnsi" w:hAnsiTheme="minorHAnsi" w:cstheme="minorHAnsi"/>
                  <w:szCs w:val="18"/>
                </w:rPr>
                <w:id w:val="-1156074314"/>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685B2308" w14:textId="77777777" w:rsidR="00EC1837" w:rsidRPr="00585827" w:rsidRDefault="00EC1837" w:rsidP="00EC1837">
            <w:pPr>
              <w:rPr>
                <w:rFonts w:asciiTheme="minorHAnsi" w:hAnsiTheme="minorHAnsi" w:cstheme="minorHAnsi"/>
                <w:sz w:val="18"/>
                <w:szCs w:val="18"/>
              </w:rPr>
            </w:pPr>
            <w:r w:rsidRPr="00585827">
              <w:rPr>
                <w:rFonts w:asciiTheme="minorHAnsi" w:hAnsiTheme="minorHAnsi" w:cstheme="minorHAnsi"/>
                <w:b/>
                <w:bCs/>
                <w:sz w:val="22"/>
                <w:szCs w:val="22"/>
              </w:rPr>
              <w:t>C</w:t>
            </w:r>
            <w:r>
              <w:rPr>
                <w:rFonts w:asciiTheme="minorHAnsi" w:hAnsiTheme="minorHAnsi" w:cstheme="minorHAnsi"/>
                <w:b/>
                <w:bCs/>
                <w:sz w:val="22"/>
                <w:szCs w:val="22"/>
              </w:rPr>
              <w:t xml:space="preserve">ontainer </w:t>
            </w:r>
            <w:r w:rsidRPr="00585827">
              <w:rPr>
                <w:rFonts w:asciiTheme="minorHAnsi" w:hAnsiTheme="minorHAnsi" w:cstheme="minorHAnsi"/>
                <w:b/>
                <w:bCs/>
                <w:sz w:val="22"/>
                <w:szCs w:val="22"/>
              </w:rPr>
              <w:t>D</w:t>
            </w:r>
            <w:r>
              <w:rPr>
                <w:rFonts w:asciiTheme="minorHAnsi" w:hAnsiTheme="minorHAnsi" w:cstheme="minorHAnsi"/>
                <w:b/>
                <w:bCs/>
                <w:sz w:val="22"/>
                <w:szCs w:val="22"/>
              </w:rPr>
              <w:t xml:space="preserve">eposit </w:t>
            </w:r>
            <w:r w:rsidRPr="00585827">
              <w:rPr>
                <w:rFonts w:asciiTheme="minorHAnsi" w:hAnsiTheme="minorHAnsi" w:cstheme="minorHAnsi"/>
                <w:b/>
                <w:bCs/>
                <w:sz w:val="22"/>
                <w:szCs w:val="22"/>
              </w:rPr>
              <w:t>S</w:t>
            </w:r>
            <w:r>
              <w:rPr>
                <w:rFonts w:asciiTheme="minorHAnsi" w:hAnsiTheme="minorHAnsi" w:cstheme="minorHAnsi"/>
                <w:b/>
                <w:bCs/>
                <w:sz w:val="22"/>
                <w:szCs w:val="22"/>
              </w:rPr>
              <w:t>chemes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02C13A97" w14:textId="799D24DF" w:rsidR="00507A1E" w:rsidRDefault="00507A1E" w:rsidP="00507A1E"/>
        </w:tc>
        <w:tc>
          <w:tcPr>
            <w:tcW w:w="456" w:type="dxa"/>
          </w:tcPr>
          <w:p w14:paraId="49F15BB1" w14:textId="60804153" w:rsidR="00507A1E" w:rsidRDefault="00CD51DD" w:rsidP="00507A1E">
            <w:sdt>
              <w:sdtPr>
                <w:rPr>
                  <w:rFonts w:asciiTheme="minorHAnsi" w:hAnsiTheme="minorHAnsi" w:cstheme="minorHAnsi"/>
                  <w:szCs w:val="18"/>
                </w:rPr>
                <w:id w:val="846827327"/>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4B576EEB" w14:textId="18AF4CB2" w:rsidR="00507A1E" w:rsidRDefault="002D3602" w:rsidP="00507A1E">
            <w:r>
              <w:rPr>
                <w:rFonts w:asciiTheme="minorHAnsi" w:hAnsiTheme="minorHAnsi" w:cstheme="minorHAnsi"/>
                <w:b/>
                <w:bCs/>
                <w:color w:val="000000"/>
                <w:sz w:val="22"/>
              </w:rPr>
              <w:t>Problem waste</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solar panels, batteries, textiles)</w:t>
            </w:r>
          </w:p>
        </w:tc>
      </w:tr>
      <w:tr w:rsidR="00507A1E" w14:paraId="640E6EC7" w14:textId="77777777" w:rsidTr="00C938DB">
        <w:tc>
          <w:tcPr>
            <w:tcW w:w="456" w:type="dxa"/>
          </w:tcPr>
          <w:p w14:paraId="63039EC3" w14:textId="0F2079AA" w:rsidR="00507A1E" w:rsidRDefault="00CD51DD" w:rsidP="00507A1E">
            <w:sdt>
              <w:sdtPr>
                <w:rPr>
                  <w:rFonts w:asciiTheme="minorHAnsi" w:hAnsiTheme="minorHAnsi" w:cstheme="minorHAnsi"/>
                  <w:szCs w:val="18"/>
                </w:rPr>
                <w:id w:val="-2070110124"/>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1CEE9335" w14:textId="5FAEAE87" w:rsidR="00507A1E" w:rsidRDefault="00507A1E" w:rsidP="00507A1E">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07920F1B" w14:textId="2637B316" w:rsidR="00507A1E" w:rsidRDefault="00CD51DD" w:rsidP="00507A1E">
            <w:sdt>
              <w:sdtPr>
                <w:rPr>
                  <w:rFonts w:asciiTheme="minorHAnsi" w:hAnsiTheme="minorHAnsi" w:cstheme="minorHAnsi"/>
                  <w:szCs w:val="18"/>
                </w:rPr>
                <w:id w:val="1722636894"/>
                <w14:checkbox>
                  <w14:checked w14:val="1"/>
                  <w14:checkedState w14:val="F0FC" w14:font="Wingdings"/>
                  <w14:uncheckedState w14:val="2610" w14:font="MS Gothic"/>
                </w14:checkbox>
              </w:sdtPr>
              <w:sdtEndPr/>
              <w:sdtContent>
                <w:r w:rsidR="00854ADA">
                  <w:rPr>
                    <w:rFonts w:asciiTheme="minorHAnsi" w:hAnsiTheme="minorHAnsi" w:cstheme="minorHAnsi"/>
                    <w:szCs w:val="18"/>
                  </w:rPr>
                  <w:sym w:font="Wingdings" w:char="F0FC"/>
                </w:r>
              </w:sdtContent>
            </w:sdt>
          </w:p>
        </w:tc>
        <w:tc>
          <w:tcPr>
            <w:tcW w:w="4519" w:type="dxa"/>
          </w:tcPr>
          <w:p w14:paraId="095A30CA" w14:textId="24051131" w:rsidR="00507A1E" w:rsidRDefault="00507A1E" w:rsidP="00507A1E">
            <w:r w:rsidRPr="00E86139">
              <w:rPr>
                <w:rFonts w:asciiTheme="minorHAnsi" w:hAnsiTheme="minorHAnsi" w:cstheme="minorHAnsi"/>
                <w:b/>
                <w:bCs/>
                <w:sz w:val="22"/>
                <w:szCs w:val="22"/>
              </w:rPr>
              <w:t>Procurement</w:t>
            </w:r>
            <w:r>
              <w:rPr>
                <w:rFonts w:asciiTheme="minorHAnsi" w:hAnsiTheme="minorHAnsi" w:cstheme="minorHAnsi"/>
                <w:b/>
                <w:bCs/>
                <w:sz w:val="22"/>
                <w:szCs w:val="22"/>
              </w:rPr>
              <w:t>, tenders &amp; contracts</w:t>
            </w:r>
            <w:r>
              <w:rPr>
                <w:rFonts w:asciiTheme="minorHAnsi" w:hAnsiTheme="minorHAnsi" w:cstheme="minorHAnsi"/>
                <w:sz w:val="22"/>
                <w:szCs w:val="22"/>
              </w:rPr>
              <w:t xml:space="preserve"> </w:t>
            </w:r>
            <w:r w:rsidRPr="00BA67B3">
              <w:rPr>
                <w:rFonts w:asciiTheme="minorHAnsi" w:hAnsiTheme="minorHAnsi" w:cstheme="minorHAnsi"/>
                <w:sz w:val="18"/>
                <w:szCs w:val="18"/>
              </w:rPr>
              <w:t>(from start to finish, procurement approaches, tender processes and waste service contracts</w:t>
            </w:r>
            <w:r>
              <w:rPr>
                <w:rFonts w:asciiTheme="minorHAnsi" w:hAnsiTheme="minorHAnsi" w:cstheme="minorHAnsi"/>
                <w:sz w:val="18"/>
                <w:szCs w:val="18"/>
              </w:rPr>
              <w:t>)</w:t>
            </w:r>
          </w:p>
        </w:tc>
      </w:tr>
      <w:tr w:rsidR="00507A1E" w14:paraId="0CCB3E4A" w14:textId="77777777" w:rsidTr="00C938DB">
        <w:tc>
          <w:tcPr>
            <w:tcW w:w="456" w:type="dxa"/>
          </w:tcPr>
          <w:p w14:paraId="18BCA761" w14:textId="34B030A5" w:rsidR="00507A1E" w:rsidRDefault="00CD51DD" w:rsidP="00507A1E">
            <w:sdt>
              <w:sdtPr>
                <w:rPr>
                  <w:rFonts w:asciiTheme="minorHAnsi" w:hAnsiTheme="minorHAnsi" w:cstheme="minorHAnsi"/>
                  <w:szCs w:val="18"/>
                </w:rPr>
                <w:id w:val="-674264663"/>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186DFAF9" w14:textId="685AC48A" w:rsidR="00507A1E" w:rsidRDefault="00507A1E" w:rsidP="00507A1E">
            <w:r w:rsidRPr="00507A1E">
              <w:rPr>
                <w:rFonts w:asciiTheme="minorHAnsi" w:hAnsiTheme="minorHAnsi" w:cstheme="minorHAnsi"/>
                <w:b/>
                <w:bCs/>
                <w:sz w:val="22"/>
                <w:szCs w:val="22"/>
              </w:rPr>
              <w:t>Economics</w:t>
            </w:r>
            <w:r w:rsidRPr="00507A1E">
              <w:rPr>
                <w:rFonts w:asciiTheme="minorHAnsi" w:hAnsiTheme="minorHAnsi" w:cstheme="minorHAnsi"/>
                <w:sz w:val="20"/>
                <w:szCs w:val="22"/>
              </w:rPr>
              <w:t xml:space="preserve"> </w:t>
            </w:r>
            <w:r w:rsidRPr="00507A1E">
              <w:rPr>
                <w:rFonts w:asciiTheme="minorHAnsi" w:hAnsiTheme="minorHAnsi" w:cstheme="minorHAnsi"/>
                <w:sz w:val="18"/>
                <w:szCs w:val="18"/>
              </w:rPr>
              <w:t>(business cases, data gathering, planning for financial impacts, reviews &amp; analyses)</w:t>
            </w:r>
          </w:p>
        </w:tc>
        <w:tc>
          <w:tcPr>
            <w:tcW w:w="456" w:type="dxa"/>
          </w:tcPr>
          <w:p w14:paraId="4E41E7EA" w14:textId="19688AFE" w:rsidR="00507A1E" w:rsidRDefault="00CD51DD" w:rsidP="00507A1E">
            <w:sdt>
              <w:sdtPr>
                <w:rPr>
                  <w:rFonts w:asciiTheme="minorHAnsi" w:hAnsiTheme="minorHAnsi" w:cstheme="minorHAnsi"/>
                  <w:szCs w:val="18"/>
                </w:rPr>
                <w:id w:val="697742980"/>
                <w14:checkbox>
                  <w14:checked w14:val="0"/>
                  <w14:checkedState w14:val="F0FC" w14:font="Wingdings"/>
                  <w14:uncheckedState w14:val="2610" w14:font="MS Gothic"/>
                </w14:checkbox>
              </w:sdtPr>
              <w:sdtEndPr/>
              <w:sdtContent>
                <w:r w:rsidR="006C5F6E">
                  <w:rPr>
                    <w:rFonts w:ascii="MS Gothic" w:eastAsia="MS Gothic" w:hAnsi="MS Gothic" w:cstheme="minorHAnsi" w:hint="eastAsia"/>
                    <w:szCs w:val="18"/>
                  </w:rPr>
                  <w:t>☐</w:t>
                </w:r>
              </w:sdtContent>
            </w:sdt>
          </w:p>
        </w:tc>
        <w:tc>
          <w:tcPr>
            <w:tcW w:w="4519" w:type="dxa"/>
          </w:tcPr>
          <w:p w14:paraId="516AE475" w14:textId="671A0ECE" w:rsidR="00507A1E" w:rsidRPr="00EC1837" w:rsidRDefault="00EC1837" w:rsidP="00507A1E">
            <w:pPr>
              <w:rPr>
                <w:rFonts w:asciiTheme="minorHAnsi" w:hAnsiTheme="minorHAnsi" w:cstheme="minorHAnsi"/>
                <w:b/>
                <w:bCs/>
                <w:sz w:val="22"/>
                <w:szCs w:val="22"/>
              </w:rPr>
            </w:pPr>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507A1E" w14:paraId="21D40273" w14:textId="77777777" w:rsidTr="00C938DB">
        <w:tc>
          <w:tcPr>
            <w:tcW w:w="456" w:type="dxa"/>
          </w:tcPr>
          <w:p w14:paraId="6C2151EE" w14:textId="3DEB9923" w:rsidR="00507A1E" w:rsidRDefault="00CD51DD" w:rsidP="00507A1E">
            <w:sdt>
              <w:sdtPr>
                <w:rPr>
                  <w:rFonts w:asciiTheme="minorHAnsi" w:hAnsiTheme="minorHAnsi" w:cstheme="minorHAnsi"/>
                  <w:szCs w:val="18"/>
                </w:rPr>
                <w:id w:val="-863135351"/>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55510860" w14:textId="0E2C49A9" w:rsidR="00507A1E" w:rsidRDefault="00507A1E" w:rsidP="00507A1E">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20BB40E4" w14:textId="55743F25" w:rsidR="00507A1E" w:rsidRDefault="00CD51DD" w:rsidP="00507A1E">
            <w:sdt>
              <w:sdtPr>
                <w:rPr>
                  <w:rFonts w:asciiTheme="minorHAnsi" w:hAnsiTheme="minorHAnsi" w:cstheme="minorHAnsi"/>
                  <w:szCs w:val="18"/>
                </w:rPr>
                <w:id w:val="1511635521"/>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4AB52187" w14:textId="6DB6DF75" w:rsidR="00507A1E" w:rsidRDefault="00EC1837" w:rsidP="00507A1E">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507A1E" w14:paraId="332A643F" w14:textId="77777777" w:rsidTr="00C938DB">
        <w:tc>
          <w:tcPr>
            <w:tcW w:w="456" w:type="dxa"/>
          </w:tcPr>
          <w:p w14:paraId="5D6EB76A" w14:textId="6F0C6F7E" w:rsidR="00507A1E" w:rsidRDefault="00CD51DD" w:rsidP="00507A1E">
            <w:sdt>
              <w:sdtPr>
                <w:rPr>
                  <w:rFonts w:asciiTheme="minorHAnsi" w:hAnsiTheme="minorHAnsi" w:cstheme="minorHAnsi"/>
                  <w:szCs w:val="18"/>
                </w:rPr>
                <w:id w:val="616410119"/>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7B7F3BD7" w14:textId="194C3B44" w:rsidR="00507A1E" w:rsidRDefault="00507A1E" w:rsidP="00507A1E">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5B279B3E" w14:textId="3F23FB2E" w:rsidR="00507A1E" w:rsidRDefault="00CD51DD" w:rsidP="00507A1E">
            <w:sdt>
              <w:sdtPr>
                <w:rPr>
                  <w:rFonts w:asciiTheme="minorHAnsi" w:hAnsiTheme="minorHAnsi" w:cstheme="minorHAnsi"/>
                  <w:szCs w:val="18"/>
                </w:rPr>
                <w:id w:val="-817024192"/>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197B8858" w14:textId="1B66D073" w:rsidR="00507A1E" w:rsidRPr="00EC1837" w:rsidRDefault="00EC1837" w:rsidP="00507A1E">
            <w:pPr>
              <w:rPr>
                <w:rFonts w:asciiTheme="minorHAnsi" w:hAnsiTheme="minorHAnsi" w:cstheme="minorHAnsi"/>
                <w:color w:val="000000"/>
                <w:sz w:val="18"/>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2D3602" w14:paraId="40F8DB51" w14:textId="77777777" w:rsidTr="00C938DB">
        <w:tc>
          <w:tcPr>
            <w:tcW w:w="456" w:type="dxa"/>
          </w:tcPr>
          <w:p w14:paraId="3EFA5C58" w14:textId="1E24CE0D" w:rsidR="002D3602" w:rsidRDefault="00CD51DD" w:rsidP="002D3602">
            <w:pPr>
              <w:rPr>
                <w:rFonts w:asciiTheme="minorHAnsi" w:hAnsiTheme="minorHAnsi" w:cstheme="minorHAnsi"/>
                <w:szCs w:val="18"/>
              </w:rPr>
            </w:pPr>
            <w:sdt>
              <w:sdtPr>
                <w:rPr>
                  <w:rFonts w:asciiTheme="minorHAnsi" w:hAnsiTheme="minorHAnsi" w:cstheme="minorHAnsi"/>
                  <w:szCs w:val="18"/>
                </w:rPr>
                <w:id w:val="1201660314"/>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25B5621B" w14:textId="181E0BF4" w:rsidR="002D3602" w:rsidRPr="002D3602" w:rsidRDefault="002D3602" w:rsidP="002D3602">
            <w:pPr>
              <w:rPr>
                <w:rFonts w:asciiTheme="minorHAnsi" w:hAnsiTheme="minorHAnsi" w:cstheme="minorHAnsi"/>
                <w:sz w:val="18"/>
                <w:szCs w:val="18"/>
              </w:rPr>
            </w:pPr>
            <w:r>
              <w:rPr>
                <w:rFonts w:asciiTheme="minorHAnsi" w:hAnsiTheme="minorHAnsi" w:cstheme="minorHAnsi"/>
                <w:b/>
                <w:bCs/>
                <w:sz w:val="22"/>
                <w:szCs w:val="22"/>
              </w:rPr>
              <w:t>H</w:t>
            </w:r>
            <w:r w:rsidRPr="00E86139">
              <w:rPr>
                <w:rFonts w:asciiTheme="minorHAnsi" w:hAnsiTheme="minorHAnsi" w:cstheme="minorHAnsi"/>
                <w:b/>
                <w:bCs/>
                <w:sz w:val="22"/>
                <w:szCs w:val="22"/>
              </w:rPr>
              <w:t>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c>
          <w:tcPr>
            <w:tcW w:w="456" w:type="dxa"/>
          </w:tcPr>
          <w:p w14:paraId="3A8159E2" w14:textId="736352C7" w:rsidR="002D3602" w:rsidRDefault="00CD51DD" w:rsidP="002D3602">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EndPr/>
              <w:sdtContent>
                <w:r w:rsidR="00623EEC">
                  <w:rPr>
                    <w:rFonts w:ascii="MS Gothic" w:eastAsia="MS Gothic" w:hAnsi="MS Gothic" w:cstheme="minorHAnsi" w:hint="eastAsia"/>
                    <w:szCs w:val="18"/>
                  </w:rPr>
                  <w:t>☐</w:t>
                </w:r>
              </w:sdtContent>
            </w:sdt>
          </w:p>
        </w:tc>
        <w:tc>
          <w:tcPr>
            <w:tcW w:w="4519" w:type="dxa"/>
          </w:tcPr>
          <w:p w14:paraId="0F621629" w14:textId="52579787" w:rsidR="002D3602" w:rsidRPr="00E86139" w:rsidRDefault="00EC1837" w:rsidP="002D3602">
            <w:pPr>
              <w:rPr>
                <w:rFonts w:asciiTheme="minorHAnsi" w:hAnsiTheme="minorHAnsi" w:cstheme="minorHAnsi"/>
                <w:b/>
                <w:bCs/>
                <w:color w:val="000000"/>
                <w:sz w:val="22"/>
                <w:szCs w:val="22"/>
              </w:rPr>
            </w:pPr>
            <w:r>
              <w:rPr>
                <w:rFonts w:asciiTheme="minorHAnsi" w:hAnsiTheme="minorHAnsi" w:cstheme="minorHAnsi"/>
                <w:b/>
                <w:bCs/>
                <w:color w:val="000000"/>
                <w:sz w:val="22"/>
                <w:szCs w:val="22"/>
              </w:rPr>
              <w:t>Resource</w:t>
            </w:r>
            <w:r w:rsidRPr="00E86139">
              <w:rPr>
                <w:rFonts w:asciiTheme="minorHAnsi" w:hAnsiTheme="minorHAnsi" w:cstheme="minorHAnsi"/>
                <w:b/>
                <w:bCs/>
                <w:color w:val="000000"/>
                <w:sz w:val="22"/>
                <w:szCs w:val="22"/>
              </w:rPr>
              <w:t xml:space="preserve"> recovery</w:t>
            </w:r>
            <w:r w:rsidRPr="00AB7DA0">
              <w:rPr>
                <w:rFonts w:asciiTheme="minorHAnsi" w:hAnsiTheme="minorHAnsi" w:cstheme="minorHAnsi"/>
                <w:color w:val="000000"/>
                <w:sz w:val="20"/>
                <w:szCs w:val="22"/>
              </w:rPr>
              <w:t xml:space="preserve"> </w:t>
            </w:r>
            <w:r w:rsidRPr="00BA67B3">
              <w:rPr>
                <w:rFonts w:asciiTheme="minorHAnsi" w:hAnsiTheme="minorHAnsi" w:cstheme="minorHAnsi"/>
                <w:color w:val="000000"/>
                <w:sz w:val="18"/>
                <w:szCs w:val="20"/>
              </w:rPr>
              <w:t xml:space="preserve">(recycling, </w:t>
            </w:r>
            <w:r>
              <w:rPr>
                <w:rFonts w:asciiTheme="minorHAnsi" w:hAnsiTheme="minorHAnsi" w:cstheme="minorHAnsi"/>
                <w:color w:val="000000"/>
                <w:sz w:val="18"/>
                <w:szCs w:val="20"/>
              </w:rPr>
              <w:t xml:space="preserve">C&amp;I/C&amp;D, </w:t>
            </w:r>
            <w:r w:rsidRPr="00BA67B3">
              <w:rPr>
                <w:rFonts w:asciiTheme="minorHAnsi" w:hAnsiTheme="minorHAnsi" w:cstheme="minorHAnsi"/>
                <w:color w:val="000000"/>
                <w:sz w:val="18"/>
                <w:szCs w:val="20"/>
              </w:rPr>
              <w:t xml:space="preserve">organics </w:t>
            </w:r>
            <w:r>
              <w:rPr>
                <w:rFonts w:asciiTheme="minorHAnsi" w:hAnsiTheme="minorHAnsi" w:cstheme="minorHAnsi"/>
                <w:color w:val="000000"/>
                <w:sz w:val="18"/>
                <w:szCs w:val="20"/>
              </w:rPr>
              <w:t>&amp;</w:t>
            </w:r>
            <w:r w:rsidRPr="00BA67B3">
              <w:rPr>
                <w:rFonts w:asciiTheme="minorHAnsi" w:hAnsiTheme="minorHAnsi" w:cstheme="minorHAnsi"/>
                <w:color w:val="000000"/>
                <w:sz w:val="18"/>
                <w:szCs w:val="20"/>
              </w:rPr>
              <w:t xml:space="preserve"> other material recovery, emerging markets, insights &amp; updates)</w:t>
            </w:r>
          </w:p>
        </w:tc>
      </w:tr>
      <w:tr w:rsidR="002D3602" w14:paraId="33935A41" w14:textId="77777777" w:rsidTr="00C938DB">
        <w:tc>
          <w:tcPr>
            <w:tcW w:w="456" w:type="dxa"/>
          </w:tcPr>
          <w:p w14:paraId="5654160A" w14:textId="0B6AF647" w:rsidR="002D3602" w:rsidRDefault="00CD51DD" w:rsidP="002D3602">
            <w:sdt>
              <w:sdtPr>
                <w:rPr>
                  <w:rFonts w:asciiTheme="minorHAnsi" w:hAnsiTheme="minorHAnsi" w:cstheme="minorHAnsi"/>
                  <w:szCs w:val="18"/>
                </w:rPr>
                <w:id w:val="-2059616612"/>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72DE6F99" w14:textId="2176A60F"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5A6C24FC" w14:textId="6725195A" w:rsidR="002D3602" w:rsidRDefault="00CD51DD" w:rsidP="002D3602">
            <w:sdt>
              <w:sdtPr>
                <w:rPr>
                  <w:rFonts w:asciiTheme="minorHAnsi" w:hAnsiTheme="minorHAnsi" w:cstheme="minorHAnsi"/>
                  <w:szCs w:val="18"/>
                </w:rPr>
                <w:id w:val="-99309710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01D3C0AD" w14:textId="0DB642A6" w:rsidR="002D3602" w:rsidRDefault="002D3602" w:rsidP="002D3602">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2D3602" w14:paraId="3F095EF7" w14:textId="77777777" w:rsidTr="00C938DB">
        <w:tc>
          <w:tcPr>
            <w:tcW w:w="456" w:type="dxa"/>
          </w:tcPr>
          <w:p w14:paraId="255BFA4A" w14:textId="5FCD63FD" w:rsidR="002D3602" w:rsidRDefault="00CD51DD" w:rsidP="002D3602">
            <w:sdt>
              <w:sdtPr>
                <w:rPr>
                  <w:rFonts w:asciiTheme="minorHAnsi" w:hAnsiTheme="minorHAnsi" w:cstheme="minorHAnsi"/>
                  <w:szCs w:val="18"/>
                </w:rPr>
                <w:id w:val="-1774470432"/>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549DBBFA" w14:textId="6581D93E"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42415085" w14:textId="37660A4E" w:rsidR="002D3602" w:rsidRDefault="00CD51DD" w:rsidP="002D3602">
            <w:sdt>
              <w:sdtPr>
                <w:rPr>
                  <w:rFonts w:asciiTheme="minorHAnsi" w:hAnsiTheme="minorHAnsi" w:cstheme="minorHAnsi"/>
                  <w:szCs w:val="18"/>
                </w:rPr>
                <w:id w:val="714393749"/>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5EBACAF7" w14:textId="24278085" w:rsidR="002D3602" w:rsidRDefault="002D3602" w:rsidP="002D3602">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2D3602" w14:paraId="2CAF8323" w14:textId="77777777" w:rsidTr="00C938DB">
        <w:tc>
          <w:tcPr>
            <w:tcW w:w="456" w:type="dxa"/>
          </w:tcPr>
          <w:p w14:paraId="40F34E46" w14:textId="417814C9" w:rsidR="002D3602" w:rsidRDefault="00CD51DD" w:rsidP="002D3602">
            <w:sdt>
              <w:sdtPr>
                <w:rPr>
                  <w:rFonts w:asciiTheme="minorHAnsi" w:hAnsiTheme="minorHAnsi" w:cstheme="minorHAnsi"/>
                  <w:szCs w:val="18"/>
                </w:rPr>
                <w:id w:val="-145316829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510E9BD0" w14:textId="36C24720" w:rsidR="002D3602" w:rsidRPr="00E86139" w:rsidRDefault="002D3602" w:rsidP="002D3602">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 xml:space="preserve">management, strategic planning, </w:t>
            </w:r>
            <w:r>
              <w:rPr>
                <w:rFonts w:asciiTheme="minorHAnsi" w:hAnsiTheme="minorHAnsi" w:cstheme="minorHAnsi"/>
                <w:sz w:val="18"/>
                <w:szCs w:val="18"/>
              </w:rPr>
              <w:t>compliance)</w:t>
            </w:r>
          </w:p>
        </w:tc>
        <w:tc>
          <w:tcPr>
            <w:tcW w:w="456" w:type="dxa"/>
          </w:tcPr>
          <w:p w14:paraId="387C56E0" w14:textId="7EAF2173" w:rsidR="002D3602" w:rsidRDefault="00CD51DD" w:rsidP="002D3602">
            <w:sdt>
              <w:sdtPr>
                <w:rPr>
                  <w:rFonts w:asciiTheme="minorHAnsi" w:hAnsiTheme="minorHAnsi" w:cstheme="minorHAnsi"/>
                  <w:szCs w:val="18"/>
                </w:rPr>
                <w:id w:val="-1051999890"/>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151DA0D3" w14:textId="1A7A3A39" w:rsidR="002D3602" w:rsidRPr="00325CFA" w:rsidRDefault="002D3602" w:rsidP="002D3602">
            <w:r w:rsidRPr="00E86139">
              <w:rPr>
                <w:rFonts w:asciiTheme="minorHAnsi" w:hAnsiTheme="minorHAnsi" w:cstheme="minorHAnsi"/>
                <w:b/>
                <w:bCs/>
                <w:color w:val="000000"/>
                <w:sz w:val="22"/>
                <w:szCs w:val="22"/>
              </w:rPr>
              <w:t>Technology</w:t>
            </w:r>
            <w:r>
              <w:rPr>
                <w:rFonts w:asciiTheme="minorHAnsi" w:hAnsiTheme="minorHAnsi" w:cstheme="minorHAnsi"/>
                <w:b/>
                <w:bCs/>
                <w:color w:val="000000"/>
                <w:sz w:val="22"/>
                <w:szCs w:val="22"/>
              </w:rPr>
              <w:t xml:space="preserve"> in waste management</w:t>
            </w:r>
            <w:r>
              <w:rPr>
                <w:rFonts w:asciiTheme="minorHAnsi" w:hAnsiTheme="minorHAnsi" w:cstheme="minorHAnsi"/>
                <w:color w:val="000000"/>
                <w:sz w:val="22"/>
                <w:szCs w:val="22"/>
              </w:rPr>
              <w:t xml:space="preserve"> </w:t>
            </w:r>
            <w:r w:rsidRPr="00BA67B3">
              <w:rPr>
                <w:rFonts w:asciiTheme="minorHAnsi" w:hAnsiTheme="minorHAnsi" w:cstheme="minorHAnsi"/>
                <w:color w:val="000000"/>
                <w:sz w:val="18"/>
                <w:szCs w:val="18"/>
              </w:rPr>
              <w:t>(AI, early adopters, innovations, improvements to services due to technology, barriers)</w:t>
            </w:r>
          </w:p>
        </w:tc>
      </w:tr>
      <w:tr w:rsidR="002D3602" w14:paraId="22C28CD7" w14:textId="77777777" w:rsidTr="00C938DB">
        <w:tc>
          <w:tcPr>
            <w:tcW w:w="456" w:type="dxa"/>
          </w:tcPr>
          <w:p w14:paraId="2F6802A7" w14:textId="47F71658" w:rsidR="002D3602" w:rsidRDefault="00CD51DD" w:rsidP="002D3602">
            <w:sdt>
              <w:sdtPr>
                <w:rPr>
                  <w:rFonts w:asciiTheme="minorHAnsi" w:hAnsiTheme="minorHAnsi" w:cstheme="minorHAnsi"/>
                  <w:szCs w:val="18"/>
                </w:rPr>
                <w:id w:val="163798679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443A878D" w14:textId="6D21057C"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146EFF9F" w14:textId="267CA125" w:rsidR="002D3602" w:rsidRDefault="00CD51DD" w:rsidP="002D3602">
            <w:sdt>
              <w:sdtPr>
                <w:rPr>
                  <w:rFonts w:asciiTheme="minorHAnsi" w:hAnsiTheme="minorHAnsi" w:cstheme="minorHAnsi"/>
                  <w:szCs w:val="18"/>
                </w:rPr>
                <w:id w:val="106159386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0151309C" w14:textId="3CBECBC3" w:rsidR="002D3602" w:rsidRDefault="002D3602" w:rsidP="002D3602">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w:t>
            </w:r>
            <w:r>
              <w:rPr>
                <w:rFonts w:asciiTheme="minorHAnsi" w:hAnsiTheme="minorHAnsi" w:cstheme="minorHAnsi"/>
                <w:sz w:val="18"/>
                <w:szCs w:val="18"/>
              </w:rPr>
              <w:t>project management, business cases, grant delivery, case studies</w:t>
            </w:r>
            <w:r w:rsidRPr="000A7A69">
              <w:rPr>
                <w:rFonts w:asciiTheme="minorHAnsi" w:hAnsiTheme="minorHAnsi" w:cstheme="minorHAnsi"/>
                <w:sz w:val="18"/>
                <w:szCs w:val="18"/>
              </w:rPr>
              <w:t>)</w:t>
            </w:r>
          </w:p>
        </w:tc>
      </w:tr>
      <w:tr w:rsidR="002D3602" w14:paraId="7A12AEFC" w14:textId="77777777" w:rsidTr="00C938DB">
        <w:tc>
          <w:tcPr>
            <w:tcW w:w="456" w:type="dxa"/>
          </w:tcPr>
          <w:p w14:paraId="28862ACE" w14:textId="3453BD84" w:rsidR="002D3602" w:rsidRDefault="00CD51DD" w:rsidP="002D3602">
            <w:sdt>
              <w:sdtPr>
                <w:rPr>
                  <w:rFonts w:asciiTheme="minorHAnsi" w:hAnsiTheme="minorHAnsi" w:cstheme="minorHAnsi"/>
                  <w:szCs w:val="18"/>
                </w:rPr>
                <w:id w:val="-30284176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3E24E53F" w14:textId="0B9A3777"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287B7582" w14:textId="11D2FB5F" w:rsidR="002D3602" w:rsidRDefault="00CD51DD" w:rsidP="002D3602">
            <w:sdt>
              <w:sdtPr>
                <w:rPr>
                  <w:rFonts w:asciiTheme="minorHAnsi" w:hAnsiTheme="minorHAnsi" w:cstheme="minorHAnsi"/>
                  <w:szCs w:val="18"/>
                </w:rPr>
                <w:id w:val="746391472"/>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2357CAFA" w14:textId="644F7FBF" w:rsidR="002D3602" w:rsidRDefault="002D3602" w:rsidP="002D3602">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06A2B348" w14:textId="1A2568FC" w:rsidR="00E32A10" w:rsidRPr="00540DB9" w:rsidRDefault="00CD51DD" w:rsidP="00540DB9">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End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2B4D5B15"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854ADA">
            <w:rPr>
              <w:rStyle w:val="Style1"/>
            </w:rPr>
            <w:t xml:space="preserve">Mayuri </w:t>
          </w:r>
          <w:proofErr w:type="spellStart"/>
          <w:r w:rsidR="00854ADA">
            <w:rPr>
              <w:rStyle w:val="Style1"/>
            </w:rPr>
            <w:t>Wijayasundara</w:t>
          </w:r>
          <w:proofErr w:type="spellEnd"/>
        </w:sdtContent>
      </w:sdt>
    </w:p>
    <w:p w14:paraId="6A03D446" w14:textId="491E53EB"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854ADA">
            <w:rPr>
              <w:rStyle w:val="Style1"/>
            </w:rPr>
            <w:t>Director</w:t>
          </w:r>
        </w:sdtContent>
      </w:sdt>
    </w:p>
    <w:p w14:paraId="1FA0458A" w14:textId="2DF2D1D0"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proofErr w:type="spellStart"/>
          <w:r w:rsidR="00854ADA">
            <w:rPr>
              <w:rStyle w:val="Style1"/>
            </w:rPr>
            <w:t>Anvarta</w:t>
          </w:r>
          <w:proofErr w:type="spellEnd"/>
          <w:r w:rsidR="00854ADA">
            <w:rPr>
              <w:rStyle w:val="Style1"/>
            </w:rPr>
            <w:t xml:space="preserve"> (Pty) Ltd</w:t>
          </w:r>
        </w:sdtContent>
      </w:sdt>
    </w:p>
    <w:p w14:paraId="62987681" w14:textId="19B361B0"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854ADA">
            <w:rPr>
              <w:rStyle w:val="Style1"/>
            </w:rPr>
            <w:t>Mayuri@anvarta.com</w:t>
          </w:r>
        </w:sdtContent>
      </w:sdt>
    </w:p>
    <w:p w14:paraId="0E07159F" w14:textId="09B55E12"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Fonts w:ascii="Segoe UI" w:hAnsi="Segoe UI" w:cs="Segoe UI"/>
            <w:color w:val="404040"/>
            <w:sz w:val="18"/>
            <w:szCs w:val="18"/>
            <w:shd w:val="clear" w:color="auto" w:fill="FFFFFF"/>
          </w:rPr>
          <w:id w:val="-1802291080"/>
          <w:placeholder>
            <w:docPart w:val="377AEE49599E412B8E0D5A1E50E45172"/>
          </w:placeholder>
          <w:text/>
        </w:sdtPr>
        <w:sdtEndPr/>
        <w:sdtContent>
          <w:r w:rsidR="00CC78EC" w:rsidRPr="00CC78EC">
            <w:rPr>
              <w:rFonts w:ascii="Segoe UI" w:hAnsi="Segoe UI" w:cs="Segoe UI"/>
              <w:color w:val="404040"/>
              <w:sz w:val="18"/>
              <w:szCs w:val="18"/>
              <w:shd w:val="clear" w:color="auto" w:fill="FFFFFF"/>
            </w:rPr>
            <w:t>+61 3 9005 5858</w:t>
          </w:r>
        </w:sdtContent>
      </w:sdt>
    </w:p>
    <w:p w14:paraId="40D537AC" w14:textId="681B7005"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Fonts w:ascii="Segoe UI" w:hAnsi="Segoe UI" w:cs="Segoe UI"/>
            <w:color w:val="404040"/>
            <w:sz w:val="18"/>
            <w:szCs w:val="18"/>
            <w:shd w:val="clear" w:color="auto" w:fill="FFFFFF"/>
          </w:rPr>
          <w:id w:val="-1166783859"/>
          <w:placeholder>
            <w:docPart w:val="EDF73F379A394F9EBB415A76DB167038"/>
          </w:placeholder>
          <w:text/>
        </w:sdtPr>
        <w:sdtEndPr/>
        <w:sdtContent>
          <w:r w:rsidR="00AC4263" w:rsidRPr="00AC4263">
            <w:rPr>
              <w:rFonts w:ascii="Segoe UI" w:hAnsi="Segoe UI" w:cs="Segoe UI"/>
              <w:color w:val="404040"/>
              <w:sz w:val="18"/>
              <w:szCs w:val="18"/>
              <w:shd w:val="clear" w:color="auto" w:fill="FFFFFF"/>
            </w:rPr>
            <w:t>+61 4 5247 8858</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sdt>
      <w:sdtPr>
        <w:rPr>
          <w:rStyle w:val="Style1"/>
        </w:rPr>
        <w:id w:val="-1773470893"/>
        <w:placeholder>
          <w:docPart w:val="62D4318B3E744BB7926DD836F741BD95"/>
        </w:placeholder>
      </w:sdtPr>
      <w:sdtEndPr>
        <w:rPr>
          <w:rStyle w:val="DefaultParagraphFont"/>
          <w:rFonts w:ascii="Times New Roman" w:hAnsi="Times New Roman" w:cstheme="minorHAnsi"/>
          <w:i/>
          <w:iCs/>
          <w:sz w:val="24"/>
        </w:rPr>
      </w:sdtEndPr>
      <w:sdtContent>
        <w:p w14:paraId="04FED835" w14:textId="786FC4B1" w:rsidR="005B6BAC" w:rsidRPr="00F14E01" w:rsidRDefault="00D50702" w:rsidP="005B6BAC">
          <w:pPr>
            <w:rPr>
              <w:rFonts w:asciiTheme="minorHAnsi" w:hAnsiTheme="minorHAnsi" w:cstheme="minorHAnsi"/>
              <w:i/>
              <w:iCs/>
              <w:sz w:val="22"/>
            </w:rPr>
          </w:pPr>
          <w:r w:rsidRPr="00D50702">
            <w:rPr>
              <w:rStyle w:val="Style1"/>
            </w:rPr>
            <w:t xml:space="preserve">Mayuri is an expert in strategy and transformation with over 20 years’ experience, specialising in transition towards a circular economy. She has developed strategy and led industry transformation programs as a senior industry professional in Asia Pacific and served as a tenured University academic leading a research group in enablers of a circular economy. Mayuri obtained her PhD from the University of Melbourne and is a chartered management accountant of CIMA, UK. She is currently a practising advisor through the company she founded – </w:t>
          </w:r>
          <w:proofErr w:type="spellStart"/>
          <w:r w:rsidRPr="00D50702">
            <w:rPr>
              <w:rStyle w:val="Style1"/>
            </w:rPr>
            <w:t>Anvarta</w:t>
          </w:r>
          <w:proofErr w:type="spellEnd"/>
          <w:r w:rsidRPr="00D50702">
            <w:rPr>
              <w:rStyle w:val="Style1"/>
            </w:rPr>
            <w:t xml:space="preserve"> and was recently engaged as Circular Economy Expert at UN Habitat. Mayuri currently serves as an advisory committee member of Recycling Victoria and serves in boards of several other industry/professional associations.</w:t>
          </w:r>
        </w:p>
      </w:sdtContent>
    </w:sdt>
    <w:p w14:paraId="3FB92605" w14:textId="77777777" w:rsidR="007F5F39" w:rsidRPr="00AB7DA0" w:rsidRDefault="007F5F39">
      <w:pPr>
        <w:rPr>
          <w:rFonts w:asciiTheme="minorHAnsi" w:hAnsiTheme="minorHAnsi" w:cstheme="minorHAnsi"/>
          <w:b/>
          <w:sz w:val="22"/>
          <w:u w:val="single"/>
        </w:rPr>
      </w:pPr>
    </w:p>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1893309844"/>
        <w:placeholder>
          <w:docPart w:val="2A787DB46DAD426BAA7D6A64A59EEF21"/>
        </w:placeholder>
      </w:sdtPr>
      <w:sdtEndPr>
        <w:rPr>
          <w:rStyle w:val="DefaultParagraphFont"/>
          <w:rFonts w:ascii="Times New Roman" w:hAnsi="Times New Roman" w:cstheme="minorHAnsi"/>
          <w:sz w:val="24"/>
        </w:rPr>
      </w:sdtEndPr>
      <w:sdtContent>
        <w:p w14:paraId="414DAFBB" w14:textId="77777777" w:rsidR="00800CAD" w:rsidRPr="00DF08E5" w:rsidRDefault="00800CAD" w:rsidP="00800CAD">
          <w:pPr>
            <w:jc w:val="both"/>
            <w:rPr>
              <w:rFonts w:ascii="Calibri" w:hAnsi="Calibri" w:cs="Calibri"/>
              <w:sz w:val="22"/>
              <w:szCs w:val="22"/>
            </w:rPr>
          </w:pPr>
          <w:r>
            <w:t>Circular procurement is emerging as a vital tool for advancing the circular economy, particularly in public sector organisations that can use their purchasing power to influence markets. This presentation highlights the potential of procurement to drive circular business models and product-service systems through actionable strategies. It focuses on three key steps: challenging demand to rethink resource use, encouraging life cycle thinking to assess environmental impacts comprehensively, and fostering collaboration through innovative contracts. Using real-world case studies, it demonstrates how these approaches can make circular procurement accessible, reducing environmental impact, promoting innovation, and enabling a sustainable transition to the circular economy.</w:t>
          </w:r>
        </w:p>
        <w:p w14:paraId="53CC521F" w14:textId="5C5B7D90" w:rsidR="00A33F9E" w:rsidRPr="00AB7DA0" w:rsidRDefault="00CD51DD" w:rsidP="000F3DAE">
          <w:pPr>
            <w:rPr>
              <w:rFonts w:asciiTheme="minorHAnsi" w:hAnsiTheme="minorHAnsi" w:cstheme="minorHAnsi"/>
              <w:sz w:val="22"/>
            </w:rPr>
          </w:pPr>
        </w:p>
      </w:sdtContent>
    </w:sdt>
    <w:p w14:paraId="2C61E917" w14:textId="77777777" w:rsidR="00CB03E6" w:rsidRDefault="00CB03E6" w:rsidP="000F3DAE">
      <w:pPr>
        <w:rPr>
          <w:rFonts w:asciiTheme="minorHAnsi" w:hAnsiTheme="minorHAnsi" w:cstheme="minorHAnsi"/>
          <w:b/>
          <w:sz w:val="22"/>
          <w:u w:val="single"/>
        </w:rPr>
      </w:pPr>
    </w:p>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sdt>
      <w:sdtPr>
        <w:rPr>
          <w:rStyle w:val="Style1"/>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7CCDE85C" w14:textId="77777777" w:rsidR="00CD51DD" w:rsidRDefault="00CD51DD" w:rsidP="00CD51DD">
          <w:pPr>
            <w:jc w:val="both"/>
            <w:rPr>
              <w:rFonts w:ascii="Calibri" w:hAnsi="Calibri" w:cs="Calibri"/>
              <w:sz w:val="22"/>
              <w:szCs w:val="22"/>
            </w:rPr>
          </w:pPr>
          <w:r w:rsidRPr="754377D8">
            <w:rPr>
              <w:rFonts w:ascii="Calibri" w:hAnsi="Calibri" w:cs="Calibri"/>
              <w:sz w:val="22"/>
              <w:szCs w:val="22"/>
            </w:rPr>
            <w:t>The growing emphasis on circular economy has made circular procurement a key focus for organisations worldwide, especially for public sector organisations that can use their purchasing power to influence markets. Despite efforts towards environmentally responsible procurement, initiatives such as procuring products with recycled content remain challenging due to several roadblocks that need to be addressed.</w:t>
          </w:r>
        </w:p>
        <w:p w14:paraId="02580FD4" w14:textId="77777777" w:rsidR="00CD51DD" w:rsidRPr="00B4598A" w:rsidRDefault="00CD51DD" w:rsidP="00CD51DD">
          <w:pPr>
            <w:jc w:val="both"/>
            <w:rPr>
              <w:rFonts w:ascii="Calibri" w:hAnsi="Calibri" w:cs="Calibri"/>
              <w:sz w:val="22"/>
              <w:szCs w:val="22"/>
            </w:rPr>
          </w:pPr>
          <w:r w:rsidRPr="754377D8">
            <w:rPr>
              <w:rFonts w:ascii="Calibri" w:hAnsi="Calibri" w:cs="Calibri"/>
              <w:sz w:val="22"/>
              <w:szCs w:val="22"/>
            </w:rPr>
            <w:t xml:space="preserve">Taking the focus beyond the procurement of products of recycled content, this presentation will place key emphasis on circular procurement, where the true potential of procurement can be leveraged to drive a circular economy. It will talk about how procurement can be used as a powerful tool to drive circular business models and product service systems. Using some real-world examples and case studies, the presentation will highlight three simple and actionable steps to make circular procurement effective and accessible to integrate into current procurement practices. </w:t>
          </w:r>
        </w:p>
        <w:p w14:paraId="0763FBFB" w14:textId="77777777" w:rsidR="00CD51DD" w:rsidRPr="00DF08E5" w:rsidRDefault="00CD51DD" w:rsidP="00CD51DD">
          <w:pPr>
            <w:pStyle w:val="ListParagraph"/>
            <w:numPr>
              <w:ilvl w:val="0"/>
              <w:numId w:val="4"/>
            </w:numPr>
            <w:spacing w:after="160" w:line="279" w:lineRule="auto"/>
            <w:contextualSpacing/>
            <w:jc w:val="both"/>
            <w:rPr>
              <w:rFonts w:cs="Calibri"/>
            </w:rPr>
          </w:pPr>
          <w:r w:rsidRPr="00DF08E5">
            <w:rPr>
              <w:rFonts w:cs="Calibri"/>
            </w:rPr>
            <w:t>Challenge the demand</w:t>
          </w:r>
        </w:p>
        <w:p w14:paraId="21C67600" w14:textId="77777777" w:rsidR="00CD51DD" w:rsidRPr="00DF08E5" w:rsidRDefault="00CD51DD" w:rsidP="00CD51DD">
          <w:pPr>
            <w:jc w:val="both"/>
            <w:rPr>
              <w:rFonts w:ascii="Calibri" w:hAnsi="Calibri" w:cs="Calibri"/>
              <w:sz w:val="22"/>
              <w:szCs w:val="22"/>
            </w:rPr>
          </w:pPr>
          <w:r w:rsidRPr="754377D8">
            <w:rPr>
              <w:rFonts w:ascii="Calibri" w:hAnsi="Calibri" w:cs="Calibri"/>
              <w:sz w:val="22"/>
              <w:szCs w:val="22"/>
            </w:rPr>
            <w:t xml:space="preserve">At the core of circular procurement, it is necessary to rethink how products are consumed, and resources are used. It requires stepping back to rethink the consumption pattern and asking fundamental questions: What is the actual need? and how is there an opportunity to use a product service system to address the need? By </w:t>
          </w:r>
          <w:r w:rsidRPr="754377D8">
            <w:rPr>
              <w:rFonts w:ascii="Calibri" w:hAnsi="Calibri" w:cs="Calibri"/>
              <w:sz w:val="22"/>
              <w:szCs w:val="22"/>
            </w:rPr>
            <w:lastRenderedPageBreak/>
            <w:t>addressing these questions, organisations can shift from traditional procurement practices to a more thoughtful approach to identify outcomes/services to procure.</w:t>
          </w:r>
        </w:p>
        <w:p w14:paraId="55A98FBE" w14:textId="77777777" w:rsidR="00CD51DD" w:rsidRDefault="00CD51DD" w:rsidP="00CD51DD">
          <w:pPr>
            <w:jc w:val="both"/>
            <w:rPr>
              <w:rFonts w:ascii="Calibri" w:hAnsi="Calibri" w:cs="Calibri"/>
              <w:sz w:val="22"/>
              <w:szCs w:val="22"/>
            </w:rPr>
          </w:pPr>
          <w:r w:rsidRPr="754377D8">
            <w:rPr>
              <w:rFonts w:ascii="Calibri" w:hAnsi="Calibri" w:cs="Calibri"/>
              <w:sz w:val="22"/>
              <w:szCs w:val="22"/>
            </w:rPr>
            <w:t>Instead of continuing product purchasing, circular procurement allows to consider alternative ways to fulfil the need by procuring the service the product provides. For example, if transportation is needed instead of purchasing a vehicle, recognising the options like car-sharing, leasing, or accessing transportation through subscription-based services bring more benefits. It’s also important to explore multiple ways to meet the same requirement. The presentation will explore these sharing a few practising case studies.</w:t>
          </w:r>
        </w:p>
        <w:p w14:paraId="64FC4DFE" w14:textId="77777777" w:rsidR="00CD51DD" w:rsidRPr="00DF08E5" w:rsidRDefault="00CD51DD" w:rsidP="00CD51DD">
          <w:pPr>
            <w:jc w:val="both"/>
            <w:rPr>
              <w:rFonts w:ascii="Calibri" w:hAnsi="Calibri" w:cs="Calibri"/>
              <w:color w:val="FF0000"/>
              <w:sz w:val="22"/>
              <w:szCs w:val="22"/>
            </w:rPr>
          </w:pPr>
          <w:r w:rsidRPr="754377D8">
            <w:rPr>
              <w:rFonts w:ascii="Calibri" w:hAnsi="Calibri" w:cs="Calibri"/>
              <w:sz w:val="22"/>
              <w:szCs w:val="22"/>
            </w:rPr>
            <w:t>Challenging demand shifts the conventional buying mindset to a resource-conscious strategy, reducing environmental impact, fostering innovation, and aligning organisational needs with circular economy principles for greater efficiency and sustainability.</w:t>
          </w:r>
        </w:p>
        <w:p w14:paraId="3E48E2E3" w14:textId="77777777" w:rsidR="00CD51DD" w:rsidRPr="00DF08E5" w:rsidRDefault="00CD51DD" w:rsidP="00CD51DD">
          <w:pPr>
            <w:jc w:val="both"/>
            <w:rPr>
              <w:rFonts w:ascii="Calibri" w:hAnsi="Calibri" w:cs="Calibri"/>
              <w:sz w:val="22"/>
              <w:szCs w:val="22"/>
            </w:rPr>
          </w:pPr>
          <w:r w:rsidRPr="00DF08E5">
            <w:rPr>
              <w:rFonts w:ascii="Calibri" w:hAnsi="Calibri" w:cs="Calibri"/>
              <w:sz w:val="22"/>
              <w:szCs w:val="22"/>
            </w:rPr>
            <w:t>2. Encourage life cycle thinking in evaluations</w:t>
          </w:r>
        </w:p>
        <w:p w14:paraId="0D350199" w14:textId="77777777" w:rsidR="00CD51DD" w:rsidRPr="00DF08E5" w:rsidRDefault="00CD51DD" w:rsidP="00CD51DD">
          <w:pPr>
            <w:jc w:val="both"/>
            <w:rPr>
              <w:rFonts w:ascii="Calibri" w:hAnsi="Calibri" w:cs="Calibri"/>
              <w:sz w:val="22"/>
              <w:szCs w:val="22"/>
            </w:rPr>
          </w:pPr>
          <w:r>
            <w:rPr>
              <w:rFonts w:ascii="Calibri" w:hAnsi="Calibri" w:cs="Calibri"/>
              <w:sz w:val="22"/>
              <w:szCs w:val="22"/>
            </w:rPr>
            <w:t>I</w:t>
          </w:r>
          <w:r w:rsidRPr="43519314">
            <w:rPr>
              <w:rFonts w:ascii="Calibri" w:hAnsi="Calibri" w:cs="Calibri"/>
              <w:sz w:val="22"/>
              <w:szCs w:val="22"/>
            </w:rPr>
            <w:t>t is crucial to consider the entire life cycle of a product or service to understand its true impact on the environment and resources. This approach</w:t>
          </w:r>
          <w:r>
            <w:rPr>
              <w:rFonts w:ascii="Calibri" w:hAnsi="Calibri" w:cs="Calibri"/>
              <w:sz w:val="22"/>
              <w:szCs w:val="22"/>
            </w:rPr>
            <w:t xml:space="preserve"> </w:t>
          </w:r>
          <w:r w:rsidRPr="43519314">
            <w:rPr>
              <w:rFonts w:ascii="Calibri" w:hAnsi="Calibri" w:cs="Calibri"/>
              <w:sz w:val="22"/>
              <w:szCs w:val="22"/>
            </w:rPr>
            <w:t>ensures that decisions consider the environmental impact of resource extraction, production, use, and end-of-life management.</w:t>
          </w:r>
        </w:p>
        <w:p w14:paraId="458B09F9" w14:textId="77777777" w:rsidR="00CD51DD" w:rsidRPr="00DF08E5" w:rsidRDefault="00CD51DD" w:rsidP="00CD51DD">
          <w:pPr>
            <w:jc w:val="both"/>
            <w:rPr>
              <w:rFonts w:ascii="Calibri" w:hAnsi="Calibri" w:cs="Calibri"/>
              <w:sz w:val="22"/>
              <w:szCs w:val="22"/>
            </w:rPr>
          </w:pPr>
          <w:r w:rsidRPr="754377D8">
            <w:rPr>
              <w:rFonts w:ascii="Calibri" w:hAnsi="Calibri" w:cs="Calibri"/>
              <w:sz w:val="22"/>
              <w:szCs w:val="22"/>
            </w:rPr>
            <w:t>When making purchasing decisions, organisations should encourage suppliers to provide information about the life cycle impacts of their products or services. Also, applying the evaluation methods like life cycle analysis, life cycle cost accounting and the total cost of ownership can offer a holistic view of the product's impact in the procurement process. The presentation presents a case study of an Australian council who undertakes cost of ownership in this section.</w:t>
          </w:r>
        </w:p>
        <w:p w14:paraId="020A6290" w14:textId="77777777" w:rsidR="00CD51DD" w:rsidRPr="00DF08E5" w:rsidRDefault="00CD51DD" w:rsidP="00CD51DD">
          <w:pPr>
            <w:jc w:val="both"/>
            <w:rPr>
              <w:rFonts w:ascii="Calibri" w:hAnsi="Calibri" w:cs="Calibri"/>
              <w:sz w:val="22"/>
              <w:szCs w:val="22"/>
            </w:rPr>
          </w:pPr>
          <w:r w:rsidRPr="00DF08E5">
            <w:rPr>
              <w:rFonts w:ascii="Calibri" w:hAnsi="Calibri" w:cs="Calibri"/>
              <w:sz w:val="22"/>
              <w:szCs w:val="22"/>
            </w:rPr>
            <w:t>3. Encourage collaborative and systemic change through contracts</w:t>
          </w:r>
        </w:p>
        <w:p w14:paraId="6373DE44" w14:textId="77777777" w:rsidR="00CD51DD" w:rsidRPr="00DF08E5" w:rsidRDefault="00CD51DD" w:rsidP="00CD51DD">
          <w:pPr>
            <w:jc w:val="both"/>
            <w:rPr>
              <w:rFonts w:ascii="Calibri" w:hAnsi="Calibri" w:cs="Calibri"/>
              <w:sz w:val="22"/>
              <w:szCs w:val="22"/>
            </w:rPr>
          </w:pPr>
          <w:r w:rsidRPr="00DF08E5">
            <w:rPr>
              <w:rFonts w:ascii="Calibri" w:hAnsi="Calibri" w:cs="Calibri"/>
              <w:sz w:val="22"/>
              <w:szCs w:val="22"/>
            </w:rPr>
            <w:t xml:space="preserve">Achieving the goals of a circular economy requires more than just individual efforts. </w:t>
          </w:r>
          <w:r>
            <w:rPr>
              <w:rFonts w:ascii="Calibri" w:hAnsi="Calibri" w:cs="Calibri"/>
              <w:sz w:val="22"/>
              <w:szCs w:val="22"/>
            </w:rPr>
            <w:t>I</w:t>
          </w:r>
          <w:r w:rsidRPr="00DF08E5">
            <w:rPr>
              <w:rFonts w:ascii="Calibri" w:hAnsi="Calibri" w:cs="Calibri"/>
              <w:sz w:val="22"/>
              <w:szCs w:val="22"/>
            </w:rPr>
            <w:t xml:space="preserve">t demands broader systemic changes enabled by collaboration. Contracts for circular procurement should be designed to foster partnerships among key stakeholders, including suppliers, buyers, and service providers. </w:t>
          </w:r>
        </w:p>
        <w:p w14:paraId="6F22BA22" w14:textId="77777777" w:rsidR="00CD51DD" w:rsidRPr="00DF08E5" w:rsidRDefault="00CD51DD" w:rsidP="00CD51DD">
          <w:pPr>
            <w:jc w:val="both"/>
            <w:rPr>
              <w:rFonts w:ascii="Calibri" w:hAnsi="Calibri" w:cs="Calibri"/>
              <w:sz w:val="22"/>
              <w:szCs w:val="22"/>
            </w:rPr>
          </w:pPr>
          <w:r w:rsidRPr="754377D8">
            <w:rPr>
              <w:rFonts w:ascii="Calibri" w:hAnsi="Calibri" w:cs="Calibri"/>
              <w:sz w:val="22"/>
              <w:szCs w:val="22"/>
            </w:rPr>
            <w:t>Instead of focusing solely on transactional relationships, procurement contracts can be structured to promote shared goals and responsibilities. This includes encouraging suppliers to adopt circular practices such as product take-back schemes, repair and refurbishment services. The presentation will explore some examples here to elaborate how this is practiced.</w:t>
          </w:r>
        </w:p>
        <w:p w14:paraId="224B9C9F" w14:textId="77777777" w:rsidR="00CD51DD" w:rsidRPr="00DF08E5" w:rsidRDefault="00CD51DD" w:rsidP="00CD51DD">
          <w:pPr>
            <w:jc w:val="both"/>
            <w:rPr>
              <w:rFonts w:ascii="Calibri" w:hAnsi="Calibri" w:cs="Calibri"/>
              <w:sz w:val="22"/>
              <w:szCs w:val="22"/>
            </w:rPr>
          </w:pPr>
          <w:r w:rsidRPr="0A70F345">
            <w:rPr>
              <w:rFonts w:ascii="Calibri" w:hAnsi="Calibri" w:cs="Calibri"/>
              <w:sz w:val="22"/>
              <w:szCs w:val="22"/>
            </w:rPr>
            <w:t xml:space="preserve">Collaborative contracts promote transparency and data sharing, helping parties reduce environmental impacts and enhance regeneration efforts. </w:t>
          </w:r>
        </w:p>
        <w:p w14:paraId="49C43363" w14:textId="77777777" w:rsidR="00CD51DD" w:rsidRDefault="00CD51DD" w:rsidP="00CD51DD">
          <w:pPr>
            <w:jc w:val="both"/>
            <w:rPr>
              <w:rFonts w:ascii="Calibri" w:hAnsi="Calibri" w:cs="Calibri"/>
              <w:sz w:val="22"/>
              <w:szCs w:val="22"/>
            </w:rPr>
          </w:pPr>
          <w:r w:rsidRPr="754377D8">
            <w:rPr>
              <w:rFonts w:ascii="Calibri" w:hAnsi="Calibri" w:cs="Calibri"/>
              <w:sz w:val="22"/>
              <w:szCs w:val="22"/>
            </w:rPr>
            <w:t xml:space="preserve">In conclusion, circular procurement helps organisations drive sustainability by rethinking demand, considering life cycle impacts, and working collaboratively. There are certain strategies that are readily adoptable for organisations alike to have these concepts activated in their mainstream procurement practices, which accelerate their transition to a circular economy. </w:t>
          </w:r>
        </w:p>
        <w:p w14:paraId="4982506A" w14:textId="06F43C94" w:rsidR="00245BD8" w:rsidRPr="004D2855" w:rsidRDefault="00CD51DD" w:rsidP="005B6BAC">
          <w:pPr>
            <w:rPr>
              <w:rFonts w:asciiTheme="minorHAnsi" w:hAnsiTheme="minorHAnsi" w:cstheme="minorHAnsi"/>
              <w:i/>
              <w:iCs/>
              <w:sz w:val="22"/>
            </w:rPr>
          </w:pP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CE694F">
      <w:headerReference w:type="default" r:id="rId11"/>
      <w:footerReference w:type="default" r:id="rId12"/>
      <w:headerReference w:type="first" r:id="rId13"/>
      <w:footerReference w:type="first" r:id="rId14"/>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AC31" w14:textId="77777777" w:rsidR="00937845" w:rsidRDefault="00937845" w:rsidP="002A5213">
      <w:r>
        <w:separator/>
      </w:r>
    </w:p>
  </w:endnote>
  <w:endnote w:type="continuationSeparator" w:id="0">
    <w:p w14:paraId="7B985B54" w14:textId="77777777" w:rsidR="00937845" w:rsidRDefault="00937845" w:rsidP="002A5213">
      <w:r>
        <w:continuationSeparator/>
      </w:r>
    </w:p>
  </w:endnote>
  <w:endnote w:type="continuationNotice" w:id="1">
    <w:p w14:paraId="2A6F56A0" w14:textId="77777777" w:rsidR="00937845" w:rsidRDefault="00937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0E3" w14:textId="2DB7A3CD" w:rsidR="005A0BAE" w:rsidRDefault="00CE694F" w:rsidP="00CE694F">
    <w:pPr>
      <w:pStyle w:val="Footer"/>
      <w:ind w:hanging="1134"/>
      <w:jc w:val="both"/>
    </w:pPr>
    <w:r>
      <w:rPr>
        <w:noProof/>
      </w:rPr>
      <mc:AlternateContent>
        <mc:Choice Requires="wps">
          <w:drawing>
            <wp:anchor distT="0" distB="0" distL="114300" distR="114300" simplePos="0" relativeHeight="251658242" behindDoc="0" locked="0" layoutInCell="1" allowOverlap="1" wp14:anchorId="03B34482" wp14:editId="74F0D0D4">
              <wp:simplePos x="0" y="0"/>
              <wp:positionH relativeFrom="margin">
                <wp:posOffset>903280</wp:posOffset>
              </wp:positionH>
              <wp:positionV relativeFrom="paragraph">
                <wp:posOffset>-544770</wp:posOffset>
              </wp:positionV>
              <wp:extent cx="4564380" cy="12414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w:t>
                          </w:r>
                          <w:proofErr w:type="spellStart"/>
                          <w:r w:rsidRPr="000952B8">
                            <w:rPr>
                              <w:rFonts w:ascii="Hind" w:hAnsi="Hind" w:cs="Hind"/>
                              <w:color w:val="1C1C1C"/>
                              <w:sz w:val="16"/>
                              <w:szCs w:val="16"/>
                              <w:lang w:val="fr-FR"/>
                            </w:rPr>
                            <w:t>Macquarie</w:t>
                          </w:r>
                          <w:proofErr w:type="spellEnd"/>
                          <w:r w:rsidRPr="000952B8">
                            <w:rPr>
                              <w:rFonts w:ascii="Hind" w:hAnsi="Hind" w:cs="Hind"/>
                              <w:color w:val="1C1C1C"/>
                              <w:sz w:val="16"/>
                              <w:szCs w:val="16"/>
                              <w:lang w:val="fr-FR"/>
                            </w:rPr>
                            <w:t xml:space="preserv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CD51DD" w:rsidP="00CE694F">
                          <w:pPr>
                            <w:jc w:val="center"/>
                            <w:rPr>
                              <w:rFonts w:ascii="Hind" w:hAnsi="Hind" w:cs="Hind"/>
                              <w:color w:val="1C1C1C"/>
                              <w:sz w:val="16"/>
                              <w:szCs w:val="16"/>
                            </w:rPr>
                          </w:pPr>
                          <w:hyperlink r:id="rId1" w:history="1">
                            <w:r w:rsidR="00CE694F" w:rsidRPr="000952B8">
                              <w:rPr>
                                <w:rStyle w:val="Hyperlink"/>
                                <w:rFonts w:ascii="Hind" w:hAnsi="Hind" w:cs="Hind"/>
                                <w:sz w:val="16"/>
                                <w:szCs w:val="16"/>
                              </w:rPr>
                              <w:t>wasteconfer</w:t>
                            </w:r>
                            <w:r w:rsidR="00CE694F">
                              <w:rPr>
                                <w:rStyle w:val="Hyperlink"/>
                                <w:rFonts w:ascii="Hind" w:hAnsi="Hind" w:cs="Hind"/>
                                <w:sz w:val="16"/>
                                <w:szCs w:val="16"/>
                              </w:rPr>
                              <w:t>e</w:t>
                            </w:r>
                            <w:r w:rsidR="00CE694F" w:rsidRPr="000952B8">
                              <w:rPr>
                                <w:rStyle w:val="Hyperlink"/>
                                <w:rFonts w:ascii="Hind" w:hAnsi="Hind" w:cs="Hind"/>
                                <w:sz w:val="16"/>
                                <w:szCs w:val="16"/>
                              </w:rPr>
                              <w:t>nce@impactenviro.com.au</w:t>
                            </w:r>
                          </w:hyperlink>
                          <w:r w:rsidR="00CE694F" w:rsidRPr="000952B8">
                            <w:rPr>
                              <w:rFonts w:ascii="Hind" w:hAnsi="Hind" w:cs="Hind"/>
                              <w:color w:val="1C1C1C"/>
                              <w:sz w:val="16"/>
                              <w:szCs w:val="16"/>
                            </w:rPr>
                            <w:t xml:space="preserve"> | </w:t>
                          </w:r>
                          <w:hyperlink r:id="rId2" w:history="1">
                            <w:r w:rsidR="00CE694F"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71.1pt;margin-top:-42.9pt;width:359.4pt;height:97.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" filled="f" stroked="f">
              <v:textbo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w:t>
                    </w:r>
                    <w:proofErr w:type="spellStart"/>
                    <w:r w:rsidRPr="000952B8">
                      <w:rPr>
                        <w:rFonts w:ascii="Hind" w:hAnsi="Hind" w:cs="Hind"/>
                        <w:color w:val="1C1C1C"/>
                        <w:sz w:val="16"/>
                        <w:szCs w:val="16"/>
                        <w:lang w:val="fr-FR"/>
                      </w:rPr>
                      <w:t>Macquarie</w:t>
                    </w:r>
                    <w:proofErr w:type="spellEnd"/>
                    <w:r w:rsidRPr="000952B8">
                      <w:rPr>
                        <w:rFonts w:ascii="Hind" w:hAnsi="Hind" w:cs="Hind"/>
                        <w:color w:val="1C1C1C"/>
                        <w:sz w:val="16"/>
                        <w:szCs w:val="16"/>
                        <w:lang w:val="fr-FR"/>
                      </w:rPr>
                      <w:t xml:space="preserv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CD51DD" w:rsidP="00CE694F">
                    <w:pPr>
                      <w:jc w:val="center"/>
                      <w:rPr>
                        <w:rFonts w:ascii="Hind" w:hAnsi="Hind" w:cs="Hind"/>
                        <w:color w:val="1C1C1C"/>
                        <w:sz w:val="16"/>
                        <w:szCs w:val="16"/>
                      </w:rPr>
                    </w:pPr>
                    <w:hyperlink r:id="rId3" w:history="1">
                      <w:r w:rsidR="00CE694F" w:rsidRPr="000952B8">
                        <w:rPr>
                          <w:rStyle w:val="Hyperlink"/>
                          <w:rFonts w:ascii="Hind" w:hAnsi="Hind" w:cs="Hind"/>
                          <w:sz w:val="16"/>
                          <w:szCs w:val="16"/>
                        </w:rPr>
                        <w:t>wasteconfer</w:t>
                      </w:r>
                      <w:r w:rsidR="00CE694F">
                        <w:rPr>
                          <w:rStyle w:val="Hyperlink"/>
                          <w:rFonts w:ascii="Hind" w:hAnsi="Hind" w:cs="Hind"/>
                          <w:sz w:val="16"/>
                          <w:szCs w:val="16"/>
                        </w:rPr>
                        <w:t>e</w:t>
                      </w:r>
                      <w:r w:rsidR="00CE694F" w:rsidRPr="000952B8">
                        <w:rPr>
                          <w:rStyle w:val="Hyperlink"/>
                          <w:rFonts w:ascii="Hind" w:hAnsi="Hind" w:cs="Hind"/>
                          <w:sz w:val="16"/>
                          <w:szCs w:val="16"/>
                        </w:rPr>
                        <w:t>nce@impactenviro.com.au</w:t>
                      </w:r>
                    </w:hyperlink>
                    <w:r w:rsidR="00CE694F" w:rsidRPr="000952B8">
                      <w:rPr>
                        <w:rFonts w:ascii="Hind" w:hAnsi="Hind" w:cs="Hind"/>
                        <w:color w:val="1C1C1C"/>
                        <w:sz w:val="16"/>
                        <w:szCs w:val="16"/>
                      </w:rPr>
                      <w:t xml:space="preserve"> | </w:t>
                    </w:r>
                    <w:hyperlink r:id="rId4" w:history="1">
                      <w:r w:rsidR="00CE694F"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v:textbox>
              <w10:wrap anchorx="margin"/>
            </v:shape>
          </w:pict>
        </mc:Fallback>
      </mc:AlternateContent>
    </w:r>
    <w:r w:rsidRPr="00931819">
      <w:rPr>
        <w:color w:val="1C1C1C"/>
        <w:sz w:val="16"/>
        <w:szCs w:val="16"/>
      </w:rPr>
      <w:fldChar w:fldCharType="begin"/>
    </w:r>
    <w:r w:rsidRPr="00931819">
      <w:rPr>
        <w:color w:val="1C1C1C"/>
        <w:sz w:val="16"/>
        <w:szCs w:val="16"/>
      </w:rPr>
      <w:instrText xml:space="preserve"> INCLUDEPICTURE "C:\\Users\\conni\\AppData\\Local\\Packages\\Microsoft.Windows.Photos_8wekyb3d8bbwe\\TempState\\ShareServiceTempFolder\\Prospectus 2025-footer.jpeg" \* MERGEFORMATINET </w:instrText>
    </w:r>
    <w:r w:rsidRPr="00931819">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sidR="00AC4263">
      <w:rPr>
        <w:color w:val="1C1C1C"/>
        <w:sz w:val="16"/>
        <w:szCs w:val="16"/>
      </w:rPr>
      <w:fldChar w:fldCharType="begin"/>
    </w:r>
    <w:r w:rsidR="00AC4263">
      <w:rPr>
        <w:color w:val="1C1C1C"/>
        <w:sz w:val="16"/>
        <w:szCs w:val="16"/>
      </w:rPr>
      <w:instrText xml:space="preserve"> INCLUDEPICTURE  "https://anvarta.sharepoint.com/sites/Communications348/Shared Documents/AppData/Local/Packages/Microsoft.Windows.Photos_8wekyb3d8bbwe/TempState/ShareServiceTempFolder/Prospectus 2025-footer.jpeg" \* MERGEFORMATINET </w:instrText>
    </w:r>
    <w:r w:rsidR="00AC4263">
      <w:rPr>
        <w:color w:val="1C1C1C"/>
        <w:sz w:val="16"/>
        <w:szCs w:val="16"/>
      </w:rPr>
      <w:fldChar w:fldCharType="separate"/>
    </w:r>
    <w:r w:rsidR="00937845">
      <w:rPr>
        <w:color w:val="1C1C1C"/>
        <w:sz w:val="16"/>
        <w:szCs w:val="16"/>
      </w:rPr>
      <w:fldChar w:fldCharType="begin"/>
    </w:r>
    <w:r w:rsidR="00937845">
      <w:rPr>
        <w:color w:val="1C1C1C"/>
        <w:sz w:val="16"/>
        <w:szCs w:val="16"/>
      </w:rPr>
      <w:instrText xml:space="preserve"> INCLUDEPICTURE  "https://anvarta.sharepoint.com/sites/Communications348/Shared Documents/AppData/Local/Packages/Microsoft.Windows.Photos_8wekyb3d8bbwe/TempState/ShareServiceTempFolder/Prospectus 2025-footer.jpeg" \* MERGEFORMATINET </w:instrText>
    </w:r>
    <w:r w:rsidR="00937845">
      <w:rPr>
        <w:color w:val="1C1C1C"/>
        <w:sz w:val="16"/>
        <w:szCs w:val="16"/>
      </w:rPr>
      <w:fldChar w:fldCharType="separate"/>
    </w:r>
    <w:r w:rsidR="006C5F6E">
      <w:rPr>
        <w:color w:val="1C1C1C"/>
        <w:sz w:val="16"/>
        <w:szCs w:val="16"/>
      </w:rPr>
      <w:fldChar w:fldCharType="begin"/>
    </w:r>
    <w:r w:rsidR="006C5F6E">
      <w:rPr>
        <w:color w:val="1C1C1C"/>
        <w:sz w:val="16"/>
        <w:szCs w:val="16"/>
      </w:rPr>
      <w:instrText xml:space="preserve"> INCLUDEPICTURE  "https://anvarta.sharepoint.com/sites/Communications348/Shared Documents/AppData/Local/Packages/Microsoft.Windows.Photos_8wekyb3d8bbwe/TempState/ShareServiceTempFolder/Prospectus 2025-footer.jpeg" \* MERGEFORMATINET </w:instrText>
    </w:r>
    <w:r w:rsidR="006C5F6E">
      <w:rPr>
        <w:color w:val="1C1C1C"/>
        <w:sz w:val="16"/>
        <w:szCs w:val="16"/>
      </w:rPr>
      <w:fldChar w:fldCharType="separate"/>
    </w:r>
    <w:r w:rsidR="00CD51DD">
      <w:rPr>
        <w:color w:val="1C1C1C"/>
        <w:sz w:val="16"/>
        <w:szCs w:val="16"/>
      </w:rPr>
      <w:fldChar w:fldCharType="begin"/>
    </w:r>
    <w:r w:rsidR="00CD51DD">
      <w:rPr>
        <w:color w:val="1C1C1C"/>
        <w:sz w:val="16"/>
        <w:szCs w:val="16"/>
      </w:rPr>
      <w:instrText xml:space="preserve"> </w:instrText>
    </w:r>
    <w:r w:rsidR="00CD51DD">
      <w:rPr>
        <w:color w:val="1C1C1C"/>
        <w:sz w:val="16"/>
        <w:szCs w:val="16"/>
      </w:rPr>
      <w:instrText>INCLUDEPICTURE  "https://anvarta.sharepoint.com/sites/Communications348/Shared Documents/AppData/Local/Packages/Microsoft.Windows.Photos_8wekyb3d8bbwe/TempState/ShareServiceTempFolder/Prospectus 2025-footer.jpeg" \* MERGEFORMATINET</w:instrText>
    </w:r>
    <w:r w:rsidR="00CD51DD">
      <w:rPr>
        <w:color w:val="1C1C1C"/>
        <w:sz w:val="16"/>
        <w:szCs w:val="16"/>
      </w:rPr>
      <w:instrText xml:space="preserve"> </w:instrText>
    </w:r>
    <w:r w:rsidR="00CD51DD">
      <w:rPr>
        <w:color w:val="1C1C1C"/>
        <w:sz w:val="16"/>
        <w:szCs w:val="16"/>
      </w:rPr>
      <w:fldChar w:fldCharType="separate"/>
    </w:r>
    <w:r w:rsidR="00CD51DD">
      <w:rPr>
        <w:color w:val="1C1C1C"/>
        <w:sz w:val="16"/>
        <w:szCs w:val="16"/>
      </w:rPr>
      <w:pict w14:anchorId="5FFF8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9.4pt;height:14.3pt">
          <v:imagedata r:id="rId5" r:href="rId6"/>
        </v:shape>
      </w:pict>
    </w:r>
    <w:r w:rsidR="00CD51DD">
      <w:rPr>
        <w:color w:val="1C1C1C"/>
        <w:sz w:val="16"/>
        <w:szCs w:val="16"/>
      </w:rPr>
      <w:fldChar w:fldCharType="end"/>
    </w:r>
    <w:r w:rsidR="006C5F6E">
      <w:rPr>
        <w:color w:val="1C1C1C"/>
        <w:sz w:val="16"/>
        <w:szCs w:val="16"/>
      </w:rPr>
      <w:fldChar w:fldCharType="end"/>
    </w:r>
    <w:r w:rsidR="00937845">
      <w:rPr>
        <w:color w:val="1C1C1C"/>
        <w:sz w:val="16"/>
        <w:szCs w:val="16"/>
      </w:rPr>
      <w:fldChar w:fldCharType="end"/>
    </w:r>
    <w:r w:rsidR="00AC4263">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sidRPr="00931819">
      <w:rPr>
        <w:color w:val="1C1C1C"/>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58240"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CD51DD"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CD51DD"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111B" w14:textId="77777777" w:rsidR="00937845" w:rsidRDefault="00937845" w:rsidP="002A5213">
      <w:bookmarkStart w:id="0" w:name="_Hlk18582623"/>
      <w:bookmarkEnd w:id="0"/>
      <w:r>
        <w:separator/>
      </w:r>
    </w:p>
  </w:footnote>
  <w:footnote w:type="continuationSeparator" w:id="0">
    <w:p w14:paraId="389F35C5" w14:textId="77777777" w:rsidR="00937845" w:rsidRDefault="00937845" w:rsidP="002A5213">
      <w:r>
        <w:continuationSeparator/>
      </w:r>
    </w:p>
  </w:footnote>
  <w:footnote w:type="continuationNotice" w:id="1">
    <w:p w14:paraId="4CC55293" w14:textId="77777777" w:rsidR="00937845" w:rsidRDefault="00937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4901059"/>
  <w:p w14:paraId="753E4CE0" w14:textId="4AE35082" w:rsidR="00826575" w:rsidRDefault="00CE694F" w:rsidP="008111CA">
    <w:pPr>
      <w:pStyle w:val="Header"/>
      <w:ind w:left="-1134"/>
      <w:jc w:val="right"/>
      <w:rPr>
        <w:rFonts w:ascii="Soho Gothic Pro" w:hAnsi="Soho Gothic Pro"/>
      </w:rPr>
    </w:pPr>
    <w:r w:rsidRPr="00931819">
      <w:rPr>
        <w:rFonts w:ascii="Soho Gothic Pro" w:hAnsi="Soho Gothic Pro"/>
      </w:rPr>
      <w:fldChar w:fldCharType="begin"/>
    </w:r>
    <w:r w:rsidRPr="00931819">
      <w:rPr>
        <w:rFonts w:ascii="Soho Gothic Pro" w:hAnsi="Soho Gothic Pro"/>
      </w:rPr>
      <w:instrText xml:space="preserve"> INCLUDEPICTURE "C:\\Users\\conni\\Dropbox\\Waste 2025\\Design\\Header and Footer\\Email header 2025.jpg" \* MERGEFORMATINET </w:instrText>
    </w:r>
    <w:r w:rsidRPr="00931819">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sidR="00AC4263">
      <w:rPr>
        <w:rFonts w:ascii="Soho Gothic Pro" w:hAnsi="Soho Gothic Pro"/>
      </w:rPr>
      <w:fldChar w:fldCharType="begin"/>
    </w:r>
    <w:r w:rsidR="00AC4263">
      <w:rPr>
        <w:rFonts w:ascii="Soho Gothic Pro" w:hAnsi="Soho Gothic Pro"/>
      </w:rPr>
      <w:instrText xml:space="preserve"> INCLUDEPICTURE  "https://anvarta.sharepoint.com/sites/Communications348/Shared Documents/General/1 Speaking/Design/Header and Footer/Email header 2025.jpg" \* MERGEFORMATINET </w:instrText>
    </w:r>
    <w:r w:rsidR="00AC4263">
      <w:rPr>
        <w:rFonts w:ascii="Soho Gothic Pro" w:hAnsi="Soho Gothic Pro"/>
      </w:rPr>
      <w:fldChar w:fldCharType="separate"/>
    </w:r>
    <w:r w:rsidR="00937845">
      <w:rPr>
        <w:rFonts w:ascii="Soho Gothic Pro" w:hAnsi="Soho Gothic Pro"/>
      </w:rPr>
      <w:fldChar w:fldCharType="begin"/>
    </w:r>
    <w:r w:rsidR="00937845">
      <w:rPr>
        <w:rFonts w:ascii="Soho Gothic Pro" w:hAnsi="Soho Gothic Pro"/>
      </w:rPr>
      <w:instrText xml:space="preserve"> INCLUDEPICTURE  "https://anvarta.sharepoint.com/sites/Communications348/Shared Documents/General/1 Speaking/Design/Header and Footer/Email header 2025.jpg" \* MERGEFORMATINET </w:instrText>
    </w:r>
    <w:r w:rsidR="00937845">
      <w:rPr>
        <w:rFonts w:ascii="Soho Gothic Pro" w:hAnsi="Soho Gothic Pro"/>
      </w:rPr>
      <w:fldChar w:fldCharType="separate"/>
    </w:r>
    <w:r w:rsidR="006C5F6E">
      <w:rPr>
        <w:rFonts w:ascii="Soho Gothic Pro" w:hAnsi="Soho Gothic Pro"/>
      </w:rPr>
      <w:fldChar w:fldCharType="begin"/>
    </w:r>
    <w:r w:rsidR="006C5F6E">
      <w:rPr>
        <w:rFonts w:ascii="Soho Gothic Pro" w:hAnsi="Soho Gothic Pro"/>
      </w:rPr>
      <w:instrText xml:space="preserve"> INCLUDEPICTURE  "https://anvarta.sharepoint.com/sites/Communications348/Shared Documents/General/1 Speaking/Design/Header and Footer/Email header 2025.jpg" \* MERGEFORMATINET </w:instrText>
    </w:r>
    <w:r w:rsidR="006C5F6E">
      <w:rPr>
        <w:rFonts w:ascii="Soho Gothic Pro" w:hAnsi="Soho Gothic Pro"/>
      </w:rPr>
      <w:fldChar w:fldCharType="separate"/>
    </w:r>
    <w:r w:rsidR="00CD51DD">
      <w:rPr>
        <w:rFonts w:ascii="Soho Gothic Pro" w:hAnsi="Soho Gothic Pro"/>
      </w:rPr>
      <w:fldChar w:fldCharType="begin"/>
    </w:r>
    <w:r w:rsidR="00CD51DD">
      <w:rPr>
        <w:rFonts w:ascii="Soho Gothic Pro" w:hAnsi="Soho Gothic Pro"/>
      </w:rPr>
      <w:instrText xml:space="preserve"> </w:instrText>
    </w:r>
    <w:r w:rsidR="00CD51DD">
      <w:rPr>
        <w:rFonts w:ascii="Soho Gothic Pro" w:hAnsi="Soho Gothic Pro"/>
      </w:rPr>
      <w:instrText>INCLUDEPICTURE  "https://anvarta.sharepoint.com/sites/Communications348/Shared Documents/General/1 Speaking/Design/Header and Footer/Email header 2025.jpg" \* MERGEFORMATINET</w:instrText>
    </w:r>
    <w:r w:rsidR="00CD51DD">
      <w:rPr>
        <w:rFonts w:ascii="Soho Gothic Pro" w:hAnsi="Soho Gothic Pro"/>
      </w:rPr>
      <w:instrText xml:space="preserve"> </w:instrText>
    </w:r>
    <w:r w:rsidR="00CD51DD">
      <w:rPr>
        <w:rFonts w:ascii="Soho Gothic Pro" w:hAnsi="Soho Gothic Pro"/>
      </w:rPr>
      <w:fldChar w:fldCharType="separate"/>
    </w:r>
    <w:r w:rsidR="00CD51DD">
      <w:rPr>
        <w:rFonts w:ascii="Soho Gothic Pro" w:hAnsi="Soho Gothic Pro"/>
      </w:rPr>
      <w:pict w14:anchorId="711D9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45pt;height:92.3pt">
          <v:imagedata r:id="rId1" r:href="rId2"/>
        </v:shape>
      </w:pict>
    </w:r>
    <w:r w:rsidR="00CD51DD">
      <w:rPr>
        <w:rFonts w:ascii="Soho Gothic Pro" w:hAnsi="Soho Gothic Pro"/>
      </w:rPr>
      <w:fldChar w:fldCharType="end"/>
    </w:r>
    <w:r w:rsidR="006C5F6E">
      <w:rPr>
        <w:rFonts w:ascii="Soho Gothic Pro" w:hAnsi="Soho Gothic Pro"/>
      </w:rPr>
      <w:fldChar w:fldCharType="end"/>
    </w:r>
    <w:r w:rsidR="00937845">
      <w:rPr>
        <w:rFonts w:ascii="Soho Gothic Pro" w:hAnsi="Soho Gothic Pro"/>
      </w:rPr>
      <w:fldChar w:fldCharType="end"/>
    </w:r>
    <w:r w:rsidR="00AC4263">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sidRPr="00931819">
      <w:rPr>
        <w:rFonts w:ascii="Soho Gothic Pro" w:hAnsi="Soho Gothic Pro"/>
      </w:rPr>
      <w:fldChar w:fldCharType="end"/>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58241"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672977670" name="Picture 167297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58243"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719175185" name="Picture 71917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ED32F00"/>
    <w:multiLevelType w:val="hybridMultilevel"/>
    <w:tmpl w:val="A8D6B2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hdrShapeDefaults>
    <o:shapedefaults v:ext="edit" spidmax="614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6C73"/>
    <w:rsid w:val="00033BD0"/>
    <w:rsid w:val="00044957"/>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4971"/>
    <w:rsid w:val="000D1280"/>
    <w:rsid w:val="000D5C6A"/>
    <w:rsid w:val="000E0051"/>
    <w:rsid w:val="000F3DAE"/>
    <w:rsid w:val="000F76A8"/>
    <w:rsid w:val="001131A5"/>
    <w:rsid w:val="00117A08"/>
    <w:rsid w:val="001216C9"/>
    <w:rsid w:val="00135107"/>
    <w:rsid w:val="00140375"/>
    <w:rsid w:val="0015533B"/>
    <w:rsid w:val="00165CE9"/>
    <w:rsid w:val="001759F0"/>
    <w:rsid w:val="00182DA6"/>
    <w:rsid w:val="00192CB4"/>
    <w:rsid w:val="001A0FD7"/>
    <w:rsid w:val="001C6D49"/>
    <w:rsid w:val="001D0493"/>
    <w:rsid w:val="001E44C8"/>
    <w:rsid w:val="001F5E8A"/>
    <w:rsid w:val="00245BD8"/>
    <w:rsid w:val="0025530F"/>
    <w:rsid w:val="00257103"/>
    <w:rsid w:val="00281B6C"/>
    <w:rsid w:val="002821E8"/>
    <w:rsid w:val="00282899"/>
    <w:rsid w:val="00283F7C"/>
    <w:rsid w:val="002902C2"/>
    <w:rsid w:val="002939B5"/>
    <w:rsid w:val="0029790B"/>
    <w:rsid w:val="002A5213"/>
    <w:rsid w:val="002D1D36"/>
    <w:rsid w:val="002D3602"/>
    <w:rsid w:val="002E3A0D"/>
    <w:rsid w:val="002E69C5"/>
    <w:rsid w:val="002F0D89"/>
    <w:rsid w:val="00316BAD"/>
    <w:rsid w:val="00317D06"/>
    <w:rsid w:val="003257E0"/>
    <w:rsid w:val="00325CFA"/>
    <w:rsid w:val="003512FB"/>
    <w:rsid w:val="003701B1"/>
    <w:rsid w:val="00371ABF"/>
    <w:rsid w:val="003755C2"/>
    <w:rsid w:val="00377671"/>
    <w:rsid w:val="003A5153"/>
    <w:rsid w:val="003B597C"/>
    <w:rsid w:val="003D3A2E"/>
    <w:rsid w:val="003D4927"/>
    <w:rsid w:val="003D50AA"/>
    <w:rsid w:val="003E1A49"/>
    <w:rsid w:val="003E49D1"/>
    <w:rsid w:val="003E67D6"/>
    <w:rsid w:val="004006F0"/>
    <w:rsid w:val="00407F18"/>
    <w:rsid w:val="00412ABD"/>
    <w:rsid w:val="00414651"/>
    <w:rsid w:val="00426D4E"/>
    <w:rsid w:val="00441462"/>
    <w:rsid w:val="00455319"/>
    <w:rsid w:val="00455CE0"/>
    <w:rsid w:val="00463CF4"/>
    <w:rsid w:val="004640A1"/>
    <w:rsid w:val="004812AA"/>
    <w:rsid w:val="00491EC1"/>
    <w:rsid w:val="00492442"/>
    <w:rsid w:val="0049503F"/>
    <w:rsid w:val="004B6069"/>
    <w:rsid w:val="004C0B28"/>
    <w:rsid w:val="004D2855"/>
    <w:rsid w:val="004E2FF9"/>
    <w:rsid w:val="004F2771"/>
    <w:rsid w:val="004F5B49"/>
    <w:rsid w:val="004F6170"/>
    <w:rsid w:val="00507A1E"/>
    <w:rsid w:val="005164D6"/>
    <w:rsid w:val="00517CB6"/>
    <w:rsid w:val="00540ACC"/>
    <w:rsid w:val="00540DB9"/>
    <w:rsid w:val="0055179E"/>
    <w:rsid w:val="0056103A"/>
    <w:rsid w:val="005731DA"/>
    <w:rsid w:val="00585827"/>
    <w:rsid w:val="0058617D"/>
    <w:rsid w:val="00587ABC"/>
    <w:rsid w:val="005975C6"/>
    <w:rsid w:val="005A0994"/>
    <w:rsid w:val="005A0BAE"/>
    <w:rsid w:val="005B6BAC"/>
    <w:rsid w:val="005C3519"/>
    <w:rsid w:val="005C58B4"/>
    <w:rsid w:val="005D6F81"/>
    <w:rsid w:val="005E0D1C"/>
    <w:rsid w:val="005E77DD"/>
    <w:rsid w:val="005F038E"/>
    <w:rsid w:val="005F1B01"/>
    <w:rsid w:val="005F344F"/>
    <w:rsid w:val="0060412E"/>
    <w:rsid w:val="006073F6"/>
    <w:rsid w:val="00615C88"/>
    <w:rsid w:val="0061623C"/>
    <w:rsid w:val="00623EEC"/>
    <w:rsid w:val="00625E7E"/>
    <w:rsid w:val="00630682"/>
    <w:rsid w:val="006371B4"/>
    <w:rsid w:val="00656CA4"/>
    <w:rsid w:val="006572A6"/>
    <w:rsid w:val="0066011C"/>
    <w:rsid w:val="00662C5A"/>
    <w:rsid w:val="00664928"/>
    <w:rsid w:val="00670DFD"/>
    <w:rsid w:val="006713C6"/>
    <w:rsid w:val="00674920"/>
    <w:rsid w:val="00680042"/>
    <w:rsid w:val="00695CE7"/>
    <w:rsid w:val="006B503C"/>
    <w:rsid w:val="006C5F6E"/>
    <w:rsid w:val="006F07A7"/>
    <w:rsid w:val="006F1EC6"/>
    <w:rsid w:val="006F3EF3"/>
    <w:rsid w:val="006F7E40"/>
    <w:rsid w:val="007023D5"/>
    <w:rsid w:val="007113DC"/>
    <w:rsid w:val="007348B7"/>
    <w:rsid w:val="007424AB"/>
    <w:rsid w:val="00742B07"/>
    <w:rsid w:val="00743594"/>
    <w:rsid w:val="00751140"/>
    <w:rsid w:val="00752B84"/>
    <w:rsid w:val="00761EFF"/>
    <w:rsid w:val="007637CF"/>
    <w:rsid w:val="007873E4"/>
    <w:rsid w:val="007959F3"/>
    <w:rsid w:val="007A74A0"/>
    <w:rsid w:val="007B258F"/>
    <w:rsid w:val="007C5808"/>
    <w:rsid w:val="007C5EF2"/>
    <w:rsid w:val="007C7892"/>
    <w:rsid w:val="007D1D68"/>
    <w:rsid w:val="007E4345"/>
    <w:rsid w:val="007F2CB7"/>
    <w:rsid w:val="007F35C4"/>
    <w:rsid w:val="007F5F39"/>
    <w:rsid w:val="00800CAD"/>
    <w:rsid w:val="008031E7"/>
    <w:rsid w:val="00805E38"/>
    <w:rsid w:val="008071AC"/>
    <w:rsid w:val="008102FA"/>
    <w:rsid w:val="008111CA"/>
    <w:rsid w:val="00816CFC"/>
    <w:rsid w:val="00826575"/>
    <w:rsid w:val="0083662A"/>
    <w:rsid w:val="00854ADA"/>
    <w:rsid w:val="00855A1E"/>
    <w:rsid w:val="00860EFE"/>
    <w:rsid w:val="00864965"/>
    <w:rsid w:val="00882093"/>
    <w:rsid w:val="00885CD8"/>
    <w:rsid w:val="008958E0"/>
    <w:rsid w:val="008A2C71"/>
    <w:rsid w:val="008A7806"/>
    <w:rsid w:val="008C0698"/>
    <w:rsid w:val="008E300F"/>
    <w:rsid w:val="008F220F"/>
    <w:rsid w:val="00922BE8"/>
    <w:rsid w:val="0092506F"/>
    <w:rsid w:val="00937845"/>
    <w:rsid w:val="00940188"/>
    <w:rsid w:val="00955E9E"/>
    <w:rsid w:val="00971442"/>
    <w:rsid w:val="0097698B"/>
    <w:rsid w:val="009843D2"/>
    <w:rsid w:val="00984819"/>
    <w:rsid w:val="0099018D"/>
    <w:rsid w:val="009919E8"/>
    <w:rsid w:val="00994AFC"/>
    <w:rsid w:val="0099653A"/>
    <w:rsid w:val="009B3904"/>
    <w:rsid w:val="009C35FC"/>
    <w:rsid w:val="009D2C0C"/>
    <w:rsid w:val="009D570E"/>
    <w:rsid w:val="009D6FC1"/>
    <w:rsid w:val="009E673C"/>
    <w:rsid w:val="009F4D48"/>
    <w:rsid w:val="009F6342"/>
    <w:rsid w:val="00A11250"/>
    <w:rsid w:val="00A21F41"/>
    <w:rsid w:val="00A2259F"/>
    <w:rsid w:val="00A24076"/>
    <w:rsid w:val="00A25535"/>
    <w:rsid w:val="00A27373"/>
    <w:rsid w:val="00A30E3C"/>
    <w:rsid w:val="00A327E2"/>
    <w:rsid w:val="00A33F9E"/>
    <w:rsid w:val="00A43599"/>
    <w:rsid w:val="00A470A0"/>
    <w:rsid w:val="00A6017E"/>
    <w:rsid w:val="00A7075C"/>
    <w:rsid w:val="00A939A2"/>
    <w:rsid w:val="00AA1E4C"/>
    <w:rsid w:val="00AA2E61"/>
    <w:rsid w:val="00AB7DA0"/>
    <w:rsid w:val="00AC4263"/>
    <w:rsid w:val="00AD507C"/>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90C9B"/>
    <w:rsid w:val="00BA093A"/>
    <w:rsid w:val="00BA52F8"/>
    <w:rsid w:val="00BA58F3"/>
    <w:rsid w:val="00BA67B3"/>
    <w:rsid w:val="00BB268F"/>
    <w:rsid w:val="00BB4905"/>
    <w:rsid w:val="00BD40C1"/>
    <w:rsid w:val="00BE0EDB"/>
    <w:rsid w:val="00BE10E0"/>
    <w:rsid w:val="00BF4C61"/>
    <w:rsid w:val="00C05780"/>
    <w:rsid w:val="00C32984"/>
    <w:rsid w:val="00C32AC0"/>
    <w:rsid w:val="00C37518"/>
    <w:rsid w:val="00C560B1"/>
    <w:rsid w:val="00C60C79"/>
    <w:rsid w:val="00C802A2"/>
    <w:rsid w:val="00C82922"/>
    <w:rsid w:val="00C90CE3"/>
    <w:rsid w:val="00C938DB"/>
    <w:rsid w:val="00CA4D8E"/>
    <w:rsid w:val="00CB03E6"/>
    <w:rsid w:val="00CC223B"/>
    <w:rsid w:val="00CC78EC"/>
    <w:rsid w:val="00CD0CE2"/>
    <w:rsid w:val="00CD2671"/>
    <w:rsid w:val="00CD38CE"/>
    <w:rsid w:val="00CD51DD"/>
    <w:rsid w:val="00CE40C0"/>
    <w:rsid w:val="00CE694F"/>
    <w:rsid w:val="00D131C8"/>
    <w:rsid w:val="00D206FC"/>
    <w:rsid w:val="00D43407"/>
    <w:rsid w:val="00D4382D"/>
    <w:rsid w:val="00D50702"/>
    <w:rsid w:val="00D734CF"/>
    <w:rsid w:val="00DA273E"/>
    <w:rsid w:val="00DC227E"/>
    <w:rsid w:val="00DE61B2"/>
    <w:rsid w:val="00DF2E7E"/>
    <w:rsid w:val="00E05678"/>
    <w:rsid w:val="00E0588A"/>
    <w:rsid w:val="00E229DA"/>
    <w:rsid w:val="00E242FB"/>
    <w:rsid w:val="00E2758F"/>
    <w:rsid w:val="00E30F8E"/>
    <w:rsid w:val="00E32A10"/>
    <w:rsid w:val="00E34562"/>
    <w:rsid w:val="00E4485E"/>
    <w:rsid w:val="00E52EBD"/>
    <w:rsid w:val="00E559CD"/>
    <w:rsid w:val="00E629B6"/>
    <w:rsid w:val="00E7445A"/>
    <w:rsid w:val="00E86139"/>
    <w:rsid w:val="00E86F13"/>
    <w:rsid w:val="00E92292"/>
    <w:rsid w:val="00E9663D"/>
    <w:rsid w:val="00EB271F"/>
    <w:rsid w:val="00EC08FC"/>
    <w:rsid w:val="00EC1837"/>
    <w:rsid w:val="00EC7FC9"/>
    <w:rsid w:val="00ED75E3"/>
    <w:rsid w:val="00EF0FBB"/>
    <w:rsid w:val="00EF2074"/>
    <w:rsid w:val="00F14E01"/>
    <w:rsid w:val="00F2048F"/>
    <w:rsid w:val="00F279CF"/>
    <w:rsid w:val="00F55CCA"/>
    <w:rsid w:val="00F579DD"/>
    <w:rsid w:val="00F7291E"/>
    <w:rsid w:val="00F81901"/>
    <w:rsid w:val="00F90739"/>
    <w:rsid w:val="00FA222E"/>
    <w:rsid w:val="00FA7AEA"/>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6" Type="http://schemas.openxmlformats.org/officeDocument/2006/relationships/image" Target="../../../../AppData/Local/Packages/Microsoft.Windows.Photos_8wekyb3d8bbwe/TempState/ShareServiceTempFolder/Prospectus%202025-footer.jpeg" TargetMode="External"/><Relationship Id="rId5" Type="http://schemas.openxmlformats.org/officeDocument/2006/relationships/image" Target="media/image2.jpeg"/><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Design/Header%20and%20Footer/Email%20header%202025.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271FE3"/>
    <w:rsid w:val="002A5C7D"/>
    <w:rsid w:val="00391340"/>
    <w:rsid w:val="003C1D5C"/>
    <w:rsid w:val="004567B8"/>
    <w:rsid w:val="004B6069"/>
    <w:rsid w:val="004F665F"/>
    <w:rsid w:val="0056103A"/>
    <w:rsid w:val="005A1CB9"/>
    <w:rsid w:val="006254F4"/>
    <w:rsid w:val="0066011C"/>
    <w:rsid w:val="00677B5D"/>
    <w:rsid w:val="006D4AAC"/>
    <w:rsid w:val="00755B8C"/>
    <w:rsid w:val="007959F3"/>
    <w:rsid w:val="00805E38"/>
    <w:rsid w:val="008712F7"/>
    <w:rsid w:val="00900C02"/>
    <w:rsid w:val="009410EE"/>
    <w:rsid w:val="00970492"/>
    <w:rsid w:val="009F6342"/>
    <w:rsid w:val="00A63C48"/>
    <w:rsid w:val="00AB0921"/>
    <w:rsid w:val="00B702C4"/>
    <w:rsid w:val="00BB63FD"/>
    <w:rsid w:val="00C55A64"/>
    <w:rsid w:val="00D61FD0"/>
    <w:rsid w:val="00D84E96"/>
    <w:rsid w:val="00EB7840"/>
    <w:rsid w:val="00EC6B02"/>
    <w:rsid w:val="00F07F83"/>
    <w:rsid w:val="00F77601"/>
    <w:rsid w:val="00FB2D6C"/>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0f1dac-d02c-4454-8310-9f53f09906bf" xsi:nil="true"/>
    <lcf76f155ced4ddcb4097134ff3c332f xmlns="963cf7dd-10a1-48ba-a27d-5197013c91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1D821F0D9A9409361C46DA21AF716" ma:contentTypeVersion="17" ma:contentTypeDescription="Create a new document." ma:contentTypeScope="" ma:versionID="19e87e5e4172680bda7de9d8ac7fc29a">
  <xsd:schema xmlns:xsd="http://www.w3.org/2001/XMLSchema" xmlns:xs="http://www.w3.org/2001/XMLSchema" xmlns:p="http://schemas.microsoft.com/office/2006/metadata/properties" xmlns:ns2="963cf7dd-10a1-48ba-a27d-5197013c911e" xmlns:ns3="700f1dac-d02c-4454-8310-9f53f09906bf" targetNamespace="http://schemas.microsoft.com/office/2006/metadata/properties" ma:root="true" ma:fieldsID="12e880f09d2492b8913e3bb6c88f533e" ns2:_="" ns3:_="">
    <xsd:import namespace="963cf7dd-10a1-48ba-a27d-5197013c911e"/>
    <xsd:import namespace="700f1dac-d02c-4454-8310-9f53f0990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cf7dd-10a1-48ba-a27d-5197013c9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d82e5a-eb12-4449-9c6a-46852f2c25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0f1dac-d02c-4454-8310-9f53f09906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a701cb3-0a0d-4637-a63f-031399c15575}" ma:internalName="TaxCatchAll" ma:showField="CatchAllData" ma:web="700f1dac-d02c-4454-8310-9f53f0990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0122C4-3936-4A33-AF98-31A8BE378C37}">
  <ds:schemaRefs>
    <ds:schemaRef ds:uri="http://schemas.microsoft.com/sharepoint/v3/contenttype/forms"/>
  </ds:schemaRefs>
</ds:datastoreItem>
</file>

<file path=customXml/itemProps2.xml><?xml version="1.0" encoding="utf-8"?>
<ds:datastoreItem xmlns:ds="http://schemas.openxmlformats.org/officeDocument/2006/customXml" ds:itemID="{DFD4E00C-F1DF-4C34-BDD0-802BE30D81E7}">
  <ds:schemaRef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963cf7dd-10a1-48ba-a27d-5197013c911e"/>
    <ds:schemaRef ds:uri="http://schemas.microsoft.com/office/infopath/2007/PartnerControls"/>
    <ds:schemaRef ds:uri="700f1dac-d02c-4454-8310-9f53f09906bf"/>
    <ds:schemaRef ds:uri="http://purl.org/dc/terms/"/>
  </ds:schemaRefs>
</ds:datastoreItem>
</file>

<file path=customXml/itemProps3.xml><?xml version="1.0" encoding="utf-8"?>
<ds:datastoreItem xmlns:ds="http://schemas.openxmlformats.org/officeDocument/2006/customXml" ds:itemID="{F478F8A0-A5D1-494B-AEC9-4CD704235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cf7dd-10a1-48ba-a27d-5197013c911e"/>
    <ds:schemaRef ds:uri="700f1dac-d02c-4454-8310-9f53f0990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1261</Words>
  <Characters>8106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Viveka  Edussooriya</cp:lastModifiedBy>
  <cp:revision>18</cp:revision>
  <cp:lastPrinted>2024-09-09T23:45:00Z</cp:lastPrinted>
  <dcterms:created xsi:type="dcterms:W3CDTF">2024-08-06T02:54:00Z</dcterms:created>
  <dcterms:modified xsi:type="dcterms:W3CDTF">2024-12-18T05:44:00Z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0x010100C8C1D821F0D9A9409361C46DA21AF716</vt:lpwstr>
  </property>
  <property fmtid="{D5CDD505-2E9C-101B-9397-08002B2CF9AE}" pid="3" name="MediaServiceImageTags">
    <vt:lpwstr/>
  </property>
</Properties>
</file>