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EAF26" w14:textId="33079FE2" w:rsidR="00FD7773" w:rsidRDefault="00EF47B4" w:rsidP="00C75833">
      <w:pPr>
        <w:jc w:val="center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noProof/>
          <w:color w:val="000080"/>
          <w:sz w:val="20"/>
          <w:szCs w:val="20"/>
        </w:rPr>
        <w:drawing>
          <wp:inline distT="0" distB="0" distL="0" distR="0" wp14:anchorId="468D61FD" wp14:editId="3A9A92A7">
            <wp:extent cx="5731510" cy="1102360"/>
            <wp:effectExtent l="0" t="0" r="2540" b="2540"/>
            <wp:docPr id="1395077553" name="Picture 1" descr="A close up of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077553" name="Picture 1" descr="A close up of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1ECE5" w14:textId="77777777" w:rsidR="00EC23DD" w:rsidRDefault="00EC23DD" w:rsidP="00197D38">
      <w:pPr>
        <w:pStyle w:val="CommentText"/>
        <w:jc w:val="center"/>
        <w:rPr>
          <w:rFonts w:ascii="Helvetica" w:eastAsia="Times New Roman" w:hAnsi="Helvetica" w:cs="Helvetica"/>
          <w:b/>
          <w:bCs/>
          <w:kern w:val="28"/>
          <w:szCs w:val="36"/>
          <w:lang w:val="en-GB"/>
        </w:rPr>
      </w:pPr>
    </w:p>
    <w:p w14:paraId="14D9C77D" w14:textId="77777777" w:rsidR="003266E4" w:rsidRDefault="003266E4" w:rsidP="00197D38">
      <w:pPr>
        <w:pStyle w:val="CommentText"/>
        <w:jc w:val="center"/>
        <w:rPr>
          <w:rFonts w:ascii="Helvetica" w:eastAsia="Times New Roman" w:hAnsi="Helvetica" w:cs="Helvetica"/>
          <w:b/>
          <w:bCs/>
          <w:kern w:val="28"/>
          <w:szCs w:val="36"/>
          <w:lang w:val="en-GB"/>
        </w:rPr>
      </w:pPr>
    </w:p>
    <w:p w14:paraId="41A7B630" w14:textId="720BE996" w:rsidR="00B968B4" w:rsidRPr="00B968B4" w:rsidRDefault="00B968B4" w:rsidP="002D01E0">
      <w:pPr>
        <w:pStyle w:val="Header"/>
        <w:jc w:val="center"/>
        <w:rPr>
          <w:rFonts w:ascii="Times" w:hAnsi="Times" w:cs="Times"/>
        </w:rPr>
      </w:pPr>
      <w:r w:rsidRPr="00B968B4">
        <w:rPr>
          <w:rFonts w:ascii="Times" w:hAnsi="Times" w:cs="Times"/>
        </w:rPr>
        <w:t>Chemeca 20</w:t>
      </w:r>
      <w:r w:rsidR="007B3CE5">
        <w:rPr>
          <w:rFonts w:ascii="Times" w:hAnsi="Times" w:cs="Times"/>
        </w:rPr>
        <w:t>2</w:t>
      </w:r>
      <w:r w:rsidR="00F16A97">
        <w:rPr>
          <w:rFonts w:ascii="Times" w:hAnsi="Times" w:cs="Times"/>
        </w:rPr>
        <w:t>5 and Hazards Australasia</w:t>
      </w:r>
    </w:p>
    <w:p w14:paraId="5A051965" w14:textId="23EDAA52" w:rsidR="00B968B4" w:rsidRPr="00B968B4" w:rsidRDefault="00F16A97" w:rsidP="002D01E0">
      <w:pPr>
        <w:pStyle w:val="Header"/>
        <w:jc w:val="center"/>
        <w:rPr>
          <w:rFonts w:ascii="Times" w:hAnsi="Times" w:cs="Times"/>
        </w:rPr>
      </w:pPr>
      <w:r>
        <w:rPr>
          <w:rFonts w:ascii="Times" w:hAnsi="Times" w:cs="Times"/>
        </w:rPr>
        <w:t>28 – 30 September, Adelaide, South Australia</w:t>
      </w:r>
    </w:p>
    <w:p w14:paraId="10AC0CE3" w14:textId="74D24BBC" w:rsidR="00FD7773" w:rsidRDefault="00B473F4" w:rsidP="00FD7773">
      <w:pPr>
        <w:pStyle w:val="Title"/>
      </w:pPr>
      <w:r>
        <w:t>A gap to be filled in process safety for low carbon m</w:t>
      </w:r>
      <w:r w:rsidR="00EE7209">
        <w:t xml:space="preserve">ineral </w:t>
      </w:r>
      <w:r>
        <w:t>processing</w:t>
      </w:r>
      <w:r w:rsidR="00F0400A">
        <w:t>.</w:t>
      </w:r>
    </w:p>
    <w:p w14:paraId="33772819" w14:textId="59F20CE3" w:rsidR="00FD7773" w:rsidRPr="003323B5" w:rsidRDefault="00584A04" w:rsidP="00FD7773">
      <w:pPr>
        <w:pStyle w:val="Authorname"/>
      </w:pPr>
      <w:r>
        <w:t>Christopher Jansen</w:t>
      </w:r>
    </w:p>
    <w:p w14:paraId="7D4A136E" w14:textId="5D05A019" w:rsidR="00FD7773" w:rsidRPr="003323B5" w:rsidRDefault="00584A04" w:rsidP="00FD7773">
      <w:pPr>
        <w:pStyle w:val="Authorname"/>
      </w:pPr>
      <w:proofErr w:type="spellStart"/>
      <w:r>
        <w:t>FIchemE</w:t>
      </w:r>
      <w:proofErr w:type="spellEnd"/>
    </w:p>
    <w:p w14:paraId="1DD866B0" w14:textId="11462AF1" w:rsidR="00FD7773" w:rsidRDefault="00B402B7" w:rsidP="00FD7773">
      <w:pPr>
        <w:pStyle w:val="Authorname"/>
      </w:pPr>
      <w:r>
        <w:t>Christopher.jansen@worley.com</w:t>
      </w:r>
    </w:p>
    <w:p w14:paraId="11E82E01" w14:textId="77777777" w:rsidR="00FD7773" w:rsidRPr="00CD1A67" w:rsidRDefault="00FD7773" w:rsidP="00FD7773">
      <w:pPr>
        <w:pStyle w:val="Heading"/>
      </w:pPr>
      <w:r w:rsidRPr="00570422">
        <w:t>ABSTRACT</w:t>
      </w:r>
    </w:p>
    <w:p w14:paraId="13399B75" w14:textId="57E49783" w:rsidR="00FD7773" w:rsidRDefault="00C32989" w:rsidP="003E0D30">
      <w:pPr>
        <w:pStyle w:val="Abstract"/>
        <w:jc w:val="center"/>
      </w:pPr>
      <w:r>
        <w:t xml:space="preserve">The oil and gas industry and the mining, minerals and metals industry have traditionally required unique skill sets </w:t>
      </w:r>
      <w:r w:rsidR="00023F08">
        <w:t>in the fields of</w:t>
      </w:r>
      <w:r>
        <w:t xml:space="preserve"> chemical engineering and process safety. </w:t>
      </w:r>
      <w:r w:rsidR="00023F08">
        <w:t xml:space="preserve">It has been common for university graduates to select </w:t>
      </w:r>
      <w:r w:rsidR="002A2650">
        <w:t xml:space="preserve">either the likes of BP/Shell or Rio/BHP and then </w:t>
      </w:r>
      <w:r w:rsidR="00B134C5">
        <w:t xml:space="preserve">become embedded the their corresponding sectors for the majority of their careers. </w:t>
      </w:r>
      <w:r w:rsidR="001107FD">
        <w:t xml:space="preserve">The energy transition is causing the sectors to merge </w:t>
      </w:r>
      <w:r w:rsidR="006F4FF5">
        <w:t>when it comes to</w:t>
      </w:r>
      <w:r w:rsidR="001107FD">
        <w:t xml:space="preserve"> </w:t>
      </w:r>
      <w:r w:rsidR="006F4FF5">
        <w:t>process safety.</w:t>
      </w:r>
      <w:r w:rsidR="00E4385F">
        <w:t xml:space="preserve"> Skills and processes must adjust accordingly.</w:t>
      </w:r>
    </w:p>
    <w:p w14:paraId="36DF6E9C" w14:textId="7B431DCA" w:rsidR="00E4385F" w:rsidRDefault="00996CF5" w:rsidP="003E0D30">
      <w:pPr>
        <w:pStyle w:val="Abstract"/>
        <w:jc w:val="center"/>
      </w:pPr>
      <w:r>
        <w:t>Low-carbon iron making involves producing pig iron</w:t>
      </w:r>
      <w:r w:rsidR="00621AE4">
        <w:t xml:space="preserve"> (a key feedstock to steel production) using hydrogen </w:t>
      </w:r>
      <w:r w:rsidR="00445652">
        <w:t>and/or natural gas as an input</w:t>
      </w:r>
      <w:r w:rsidR="006741FF">
        <w:t xml:space="preserve">. </w:t>
      </w:r>
      <w:r w:rsidR="00FB4352">
        <w:t>P</w:t>
      </w:r>
      <w:r w:rsidR="006741FF">
        <w:t xml:space="preserve">reviously, </w:t>
      </w:r>
      <w:r w:rsidR="00FB4352">
        <w:t xml:space="preserve">the highest </w:t>
      </w:r>
      <w:r w:rsidR="006741FF">
        <w:t>process safety</w:t>
      </w:r>
      <w:r w:rsidR="00FB4352">
        <w:t xml:space="preserve"> risks</w:t>
      </w:r>
      <w:r w:rsidR="006741FF">
        <w:t xml:space="preserve"> </w:t>
      </w:r>
      <w:r w:rsidR="00332E81">
        <w:t xml:space="preserve">in </w:t>
      </w:r>
      <w:r w:rsidR="006741FF">
        <w:t xml:space="preserve">iron-making processes </w:t>
      </w:r>
      <w:r w:rsidR="00FB4352">
        <w:t>were associated with</w:t>
      </w:r>
      <w:r w:rsidR="00332E81">
        <w:t xml:space="preserve"> high temperature molten metal batch processes</w:t>
      </w:r>
      <w:r w:rsidR="00FB4352">
        <w:t xml:space="preserve">. </w:t>
      </w:r>
      <w:r w:rsidR="00B720C9">
        <w:t>However, t</w:t>
      </w:r>
      <w:r w:rsidR="004B700B">
        <w:t>he relatively benign coal</w:t>
      </w:r>
      <w:r w:rsidR="00B720C9">
        <w:t xml:space="preserve"> as an input,</w:t>
      </w:r>
      <w:r w:rsidR="004B700B">
        <w:t xml:space="preserve"> </w:t>
      </w:r>
      <w:r w:rsidR="00B720C9">
        <w:t>is</w:t>
      </w:r>
      <w:r w:rsidR="004B700B">
        <w:t xml:space="preserve"> be</w:t>
      </w:r>
      <w:r w:rsidR="00B720C9">
        <w:t>ing</w:t>
      </w:r>
      <w:r w:rsidR="004B700B">
        <w:t xml:space="preserve"> replaced with the highly </w:t>
      </w:r>
      <w:r w:rsidR="00B720C9">
        <w:t>flammable</w:t>
      </w:r>
      <w:r w:rsidR="004B700B">
        <w:t xml:space="preserve"> hydrogen</w:t>
      </w:r>
      <w:r w:rsidR="009C2ACB">
        <w:t>, as the reducing agent that converts iron oxide to metallic iron</w:t>
      </w:r>
      <w:r w:rsidR="004B700B">
        <w:t>.</w:t>
      </w:r>
      <w:r w:rsidR="009C2ACB">
        <w:t xml:space="preserve"> The source of this hydrogen can come from green hydrogen or natural gas, both of which carry significant and different process safety risks, </w:t>
      </w:r>
      <w:r w:rsidR="00D15348">
        <w:t>that a mining engineer may have never encountered before.</w:t>
      </w:r>
    </w:p>
    <w:p w14:paraId="5AB8DEE5" w14:textId="206CADFC" w:rsidR="00D15348" w:rsidRDefault="001230E8" w:rsidP="003E0D30">
      <w:pPr>
        <w:pStyle w:val="Abstract"/>
        <w:jc w:val="center"/>
      </w:pPr>
      <w:r>
        <w:t>C</w:t>
      </w:r>
      <w:r w:rsidR="00D15348">
        <w:t xml:space="preserve">hemical engineers </w:t>
      </w:r>
      <w:r w:rsidR="000953C6">
        <w:t>who haven’t been involved in both sectors</w:t>
      </w:r>
      <w:r>
        <w:t xml:space="preserve"> will have many questions.</w:t>
      </w:r>
      <w:r w:rsidR="002B323B">
        <w:t xml:space="preserve"> </w:t>
      </w:r>
      <w:r w:rsidR="00AE1E82">
        <w:t>Is an oil and gas HAZOP the same as a</w:t>
      </w:r>
      <w:r w:rsidR="002B323B">
        <w:t xml:space="preserve"> mineral processing HAZAOP? </w:t>
      </w:r>
      <w:r w:rsidR="00CF7BBC">
        <w:t xml:space="preserve">Can I be the lead process engineer in a green iron HAZOP if I don’t know much about </w:t>
      </w:r>
      <w:r w:rsidR="00EF15A8">
        <w:t>Longford</w:t>
      </w:r>
      <w:r w:rsidR="000015D6">
        <w:t>?</w:t>
      </w:r>
      <w:r w:rsidR="00AE1E82">
        <w:t xml:space="preserve"> </w:t>
      </w:r>
    </w:p>
    <w:p w14:paraId="78C24CD5" w14:textId="6FF32698" w:rsidR="00730BFD" w:rsidRDefault="00730BFD" w:rsidP="003E0D30">
      <w:pPr>
        <w:pStyle w:val="Abstract"/>
        <w:jc w:val="center"/>
      </w:pPr>
      <w:r>
        <w:t xml:space="preserve">This paper reviews the process safety considerations required for </w:t>
      </w:r>
      <w:r w:rsidR="0044685D">
        <w:t xml:space="preserve">low carbon pig iron production. It uses </w:t>
      </w:r>
      <w:r w:rsidR="0002463E">
        <w:t>a</w:t>
      </w:r>
      <w:r w:rsidR="0044685D">
        <w:t xml:space="preserve"> case study to illustrate the importance of taking learnings from both the oil and gas industry and the mining, minerals and metals industry to ensure </w:t>
      </w:r>
      <w:r w:rsidR="00DD06C3">
        <w:t>adequate risk mitigation of this blended process.</w:t>
      </w:r>
      <w:r w:rsidR="0002463E">
        <w:t xml:space="preserve"> </w:t>
      </w:r>
      <w:r w:rsidR="00E6259B">
        <w:t xml:space="preserve">These learnings will be critical as pilot plants are scaled up and integrated into tradition steel making facilities. </w:t>
      </w:r>
    </w:p>
    <w:p w14:paraId="714ACADF" w14:textId="77777777" w:rsidR="006F4FF5" w:rsidRDefault="006F4FF5" w:rsidP="003E0D30">
      <w:pPr>
        <w:pStyle w:val="Abstract"/>
        <w:jc w:val="center"/>
      </w:pPr>
    </w:p>
    <w:p w14:paraId="240D88BC" w14:textId="77777777" w:rsidR="004A1B0A" w:rsidRDefault="004A1B0A" w:rsidP="003E0D30">
      <w:pPr>
        <w:pStyle w:val="Abstract"/>
        <w:jc w:val="center"/>
      </w:pPr>
    </w:p>
    <w:p w14:paraId="364354BC" w14:textId="77777777" w:rsidR="004A1B0A" w:rsidRPr="00CD1A67" w:rsidRDefault="004A1B0A" w:rsidP="003E0D30">
      <w:pPr>
        <w:pStyle w:val="Heading"/>
      </w:pPr>
      <w:r>
        <w:t>KEY WORDS</w:t>
      </w:r>
    </w:p>
    <w:p w14:paraId="5016923A" w14:textId="37B6C69D" w:rsidR="004A1B0A" w:rsidRPr="00570422" w:rsidRDefault="00B402B7" w:rsidP="003E0D30">
      <w:pPr>
        <w:pStyle w:val="Abstract"/>
        <w:jc w:val="center"/>
      </w:pPr>
      <w:r>
        <w:t xml:space="preserve">Low-carbon steel, iron, </w:t>
      </w:r>
      <w:r w:rsidR="00AE4EFB">
        <w:t>hydrogen, natural gas</w:t>
      </w:r>
    </w:p>
    <w:p w14:paraId="64C713B0" w14:textId="77777777" w:rsidR="00FD7773" w:rsidRPr="00CD1A67" w:rsidRDefault="00FD7773" w:rsidP="003E0D30">
      <w:pPr>
        <w:pStyle w:val="Heading"/>
      </w:pPr>
      <w:r w:rsidRPr="00CD1A67">
        <w:t>BIOGRAPHY</w:t>
      </w:r>
    </w:p>
    <w:p w14:paraId="444B23A0" w14:textId="50E3E13B" w:rsidR="00FD7773" w:rsidRPr="000F7B08" w:rsidRDefault="000F7B08" w:rsidP="000F7B08">
      <w:pPr>
        <w:pStyle w:val="ADBodyText"/>
        <w:spacing w:before="0" w:afterLines="120" w:after="288"/>
        <w:rPr>
          <w:rFonts w:ascii="Calibri" w:eastAsiaTheme="minorHAnsi" w:hAnsi="Calibri" w:cstheme="minorBidi"/>
          <w:color w:val="000000"/>
          <w:szCs w:val="22"/>
          <w:u w:color="000000"/>
          <w:lang w:eastAsia="en-US"/>
        </w:rPr>
      </w:pPr>
      <w:r>
        <w:rPr>
          <w:rFonts w:ascii="Calibri" w:eastAsiaTheme="minorHAnsi" w:hAnsi="Calibri" w:cstheme="minorBidi"/>
          <w:color w:val="000000"/>
          <w:szCs w:val="22"/>
          <w:u w:color="000000"/>
          <w:lang w:eastAsia="en-US"/>
        </w:rPr>
        <w:t>Chris Jansen is a senior associate in Worley’s Front End Energy team, where he manages</w:t>
      </w:r>
      <w:r w:rsidRPr="0073117D">
        <w:rPr>
          <w:rFonts w:ascii="Calibri" w:eastAsiaTheme="minorHAnsi" w:hAnsi="Calibri" w:cstheme="minorBidi"/>
          <w:color w:val="000000"/>
          <w:szCs w:val="22"/>
          <w:u w:color="000000"/>
          <w:lang w:eastAsia="en-US"/>
        </w:rPr>
        <w:t xml:space="preserve"> complex and challenging</w:t>
      </w:r>
      <w:r>
        <w:rPr>
          <w:rFonts w:ascii="Calibri" w:eastAsiaTheme="minorHAnsi" w:hAnsi="Calibri" w:cstheme="minorBidi"/>
          <w:color w:val="000000"/>
          <w:szCs w:val="22"/>
          <w:u w:color="000000"/>
          <w:lang w:eastAsia="en-US"/>
        </w:rPr>
        <w:t xml:space="preserve"> projects. </w:t>
      </w:r>
      <w:r w:rsidR="00DA4F0C">
        <w:rPr>
          <w:rFonts w:ascii="Calibri" w:eastAsiaTheme="minorHAnsi" w:hAnsi="Calibri" w:cstheme="minorBidi"/>
          <w:color w:val="000000"/>
          <w:szCs w:val="22"/>
          <w:u w:color="000000"/>
          <w:lang w:eastAsia="en-US"/>
        </w:rPr>
        <w:t>He</w:t>
      </w:r>
      <w:r w:rsidRPr="00B00CB4">
        <w:rPr>
          <w:rFonts w:ascii="Calibri" w:eastAsiaTheme="minorHAnsi" w:hAnsi="Calibri" w:cstheme="minorBidi"/>
          <w:color w:val="000000"/>
          <w:szCs w:val="22"/>
          <w:u w:color="000000"/>
          <w:lang w:eastAsia="en-US"/>
        </w:rPr>
        <w:t xml:space="preserve"> </w:t>
      </w:r>
      <w:r>
        <w:rPr>
          <w:rFonts w:ascii="Calibri" w:eastAsiaTheme="minorHAnsi" w:hAnsi="Calibri" w:cstheme="minorBidi"/>
          <w:color w:val="000000"/>
          <w:szCs w:val="22"/>
          <w:u w:color="000000"/>
          <w:lang w:eastAsia="en-US"/>
        </w:rPr>
        <w:t xml:space="preserve">has </w:t>
      </w:r>
      <w:r w:rsidRPr="00B00CB4">
        <w:rPr>
          <w:rFonts w:ascii="Calibri" w:eastAsiaTheme="minorHAnsi" w:hAnsi="Calibri" w:cstheme="minorBidi"/>
          <w:color w:val="000000"/>
          <w:szCs w:val="22"/>
          <w:u w:color="000000"/>
          <w:lang w:eastAsia="en-US"/>
        </w:rPr>
        <w:t xml:space="preserve">developed his design and project delivery expertise through work with </w:t>
      </w:r>
      <w:r>
        <w:rPr>
          <w:rFonts w:ascii="Calibri" w:eastAsiaTheme="minorHAnsi" w:hAnsi="Calibri" w:cstheme="minorBidi"/>
          <w:color w:val="000000"/>
          <w:szCs w:val="22"/>
          <w:u w:color="000000"/>
          <w:lang w:eastAsia="en-US"/>
        </w:rPr>
        <w:t xml:space="preserve">Chevron, </w:t>
      </w:r>
      <w:r w:rsidRPr="00B00CB4">
        <w:rPr>
          <w:rFonts w:ascii="Calibri" w:eastAsiaTheme="minorHAnsi" w:hAnsi="Calibri" w:cstheme="minorBidi"/>
          <w:color w:val="000000"/>
          <w:szCs w:val="22"/>
          <w:u w:color="000000"/>
          <w:lang w:eastAsia="en-US"/>
        </w:rPr>
        <w:lastRenderedPageBreak/>
        <w:t xml:space="preserve">BP, </w:t>
      </w:r>
      <w:r>
        <w:rPr>
          <w:rFonts w:ascii="Calibri" w:eastAsiaTheme="minorHAnsi" w:hAnsi="Calibri" w:cstheme="minorBidi"/>
          <w:color w:val="000000"/>
          <w:szCs w:val="22"/>
          <w:u w:color="000000"/>
          <w:lang w:eastAsia="en-US"/>
        </w:rPr>
        <w:t>Santos, and Shell, across upstream oil &amp; gas, refining</w:t>
      </w:r>
      <w:r w:rsidR="00421476">
        <w:rPr>
          <w:rFonts w:ascii="Calibri" w:eastAsiaTheme="minorHAnsi" w:hAnsi="Calibri" w:cstheme="minorBidi"/>
          <w:color w:val="000000"/>
          <w:szCs w:val="22"/>
          <w:u w:color="000000"/>
          <w:lang w:eastAsia="en-US"/>
        </w:rPr>
        <w:t xml:space="preserve"> and</w:t>
      </w:r>
      <w:r>
        <w:rPr>
          <w:rFonts w:ascii="Calibri" w:eastAsiaTheme="minorHAnsi" w:hAnsi="Calibri" w:cstheme="minorBidi"/>
          <w:color w:val="000000"/>
          <w:szCs w:val="22"/>
          <w:u w:color="000000"/>
          <w:lang w:eastAsia="en-US"/>
        </w:rPr>
        <w:t xml:space="preserve"> hydrogen production</w:t>
      </w:r>
      <w:r w:rsidRPr="00B00CB4">
        <w:rPr>
          <w:rFonts w:ascii="Calibri" w:eastAsiaTheme="minorHAnsi" w:hAnsi="Calibri" w:cstheme="minorBidi"/>
          <w:color w:val="000000"/>
          <w:szCs w:val="22"/>
          <w:u w:color="000000"/>
          <w:lang w:eastAsia="en-US"/>
        </w:rPr>
        <w:t xml:space="preserve">. </w:t>
      </w:r>
      <w:r w:rsidR="00421476">
        <w:rPr>
          <w:rFonts w:ascii="Calibri" w:eastAsiaTheme="minorHAnsi" w:hAnsi="Calibri" w:cstheme="minorBidi"/>
          <w:color w:val="000000"/>
          <w:szCs w:val="22"/>
          <w:u w:color="000000"/>
          <w:lang w:eastAsia="en-US"/>
        </w:rPr>
        <w:t xml:space="preserve">Chris </w:t>
      </w:r>
      <w:r w:rsidR="002F152D">
        <w:rPr>
          <w:rFonts w:ascii="Calibri" w:eastAsiaTheme="minorHAnsi" w:hAnsi="Calibri" w:cstheme="minorBidi"/>
          <w:color w:val="000000"/>
          <w:szCs w:val="22"/>
          <w:u w:color="000000"/>
          <w:lang w:eastAsia="en-US"/>
        </w:rPr>
        <w:t xml:space="preserve">recently completed his MBA capstone course </w:t>
      </w:r>
      <w:r w:rsidR="00083C80">
        <w:rPr>
          <w:rFonts w:ascii="Calibri" w:eastAsiaTheme="minorHAnsi" w:hAnsi="Calibri" w:cstheme="minorBidi"/>
          <w:color w:val="000000"/>
          <w:szCs w:val="22"/>
          <w:u w:color="000000"/>
          <w:lang w:eastAsia="en-US"/>
        </w:rPr>
        <w:t xml:space="preserve">where he </w:t>
      </w:r>
      <w:r w:rsidR="002F152D">
        <w:rPr>
          <w:rFonts w:ascii="Calibri" w:eastAsiaTheme="minorHAnsi" w:hAnsi="Calibri" w:cstheme="minorBidi"/>
          <w:color w:val="000000"/>
          <w:szCs w:val="22"/>
          <w:u w:color="000000"/>
          <w:lang w:eastAsia="en-US"/>
        </w:rPr>
        <w:t>develop</w:t>
      </w:r>
      <w:r w:rsidR="00083C80">
        <w:rPr>
          <w:rFonts w:ascii="Calibri" w:eastAsiaTheme="minorHAnsi" w:hAnsi="Calibri" w:cstheme="minorBidi"/>
          <w:color w:val="000000"/>
          <w:szCs w:val="22"/>
          <w:u w:color="000000"/>
          <w:lang w:eastAsia="en-US"/>
        </w:rPr>
        <w:t>ed</w:t>
      </w:r>
      <w:r w:rsidR="002F152D">
        <w:rPr>
          <w:rFonts w:ascii="Calibri" w:eastAsiaTheme="minorHAnsi" w:hAnsi="Calibri" w:cstheme="minorBidi"/>
          <w:color w:val="000000"/>
          <w:szCs w:val="22"/>
          <w:u w:color="000000"/>
          <w:lang w:eastAsia="en-US"/>
        </w:rPr>
        <w:t xml:space="preserve"> a business case for Victoria University’s Green Steel technology. </w:t>
      </w:r>
      <w:r w:rsidR="00F74299">
        <w:rPr>
          <w:rFonts w:ascii="Calibri" w:hAnsi="Calibri"/>
          <w:color w:val="000000"/>
        </w:rPr>
        <w:t>He aspires to</w:t>
      </w:r>
      <w:r>
        <w:rPr>
          <w:rFonts w:ascii="Calibri" w:hAnsi="Calibri"/>
          <w:color w:val="000000"/>
        </w:rPr>
        <w:t xml:space="preserve"> </w:t>
      </w:r>
      <w:r w:rsidR="00F74299">
        <w:rPr>
          <w:rFonts w:ascii="Calibri" w:hAnsi="Calibri"/>
          <w:color w:val="000000"/>
        </w:rPr>
        <w:t xml:space="preserve">take a leading role in </w:t>
      </w:r>
      <w:r>
        <w:rPr>
          <w:rFonts w:ascii="Calibri" w:hAnsi="Calibri"/>
          <w:color w:val="000000"/>
        </w:rPr>
        <w:t xml:space="preserve">sustainability transformations, by leveraging his experience in process technology, customer relationships and new business initiatives. </w:t>
      </w:r>
    </w:p>
    <w:p w14:paraId="11A27F0E" w14:textId="77777777" w:rsidR="00FD7773" w:rsidRDefault="00FD7773" w:rsidP="003E0D30">
      <w:pPr>
        <w:jc w:val="center"/>
        <w:rPr>
          <w:rFonts w:ascii="Arial" w:hAnsi="Arial" w:cs="Arial"/>
          <w:color w:val="000080"/>
          <w:sz w:val="20"/>
          <w:szCs w:val="20"/>
        </w:rPr>
      </w:pPr>
    </w:p>
    <w:p w14:paraId="21F0EBF8" w14:textId="77777777" w:rsidR="00FD7773" w:rsidRDefault="00FD7773" w:rsidP="00FD7773">
      <w:pPr>
        <w:jc w:val="both"/>
        <w:rPr>
          <w:rFonts w:ascii="Arial" w:hAnsi="Arial" w:cs="Arial"/>
          <w:color w:val="000080"/>
          <w:sz w:val="20"/>
          <w:szCs w:val="20"/>
        </w:rPr>
      </w:pPr>
    </w:p>
    <w:p w14:paraId="4504A528" w14:textId="626CB5C5" w:rsidR="002D6FF0" w:rsidRPr="00CD1A67" w:rsidRDefault="002D6FF0" w:rsidP="002D6FF0">
      <w:pPr>
        <w:pStyle w:val="Heading"/>
      </w:pPr>
      <w:r>
        <w:t>Conference Program</w:t>
      </w:r>
    </w:p>
    <w:p w14:paraId="178A37B6" w14:textId="77777777" w:rsidR="002D6FF0" w:rsidRDefault="002D6FF0"/>
    <w:p w14:paraId="32993F31" w14:textId="4E182233" w:rsidR="00251FF4" w:rsidRDefault="002D6FF0">
      <w:r>
        <w:t>Please indicate which conference program your abstract relates to:</w:t>
      </w:r>
    </w:p>
    <w:p w14:paraId="7FDF76B1" w14:textId="77777777" w:rsidR="002D6FF0" w:rsidRDefault="002D6FF0"/>
    <w:p w14:paraId="3FF485FE" w14:textId="77777777" w:rsidR="002D6FF0" w:rsidRDefault="002D6FF0"/>
    <w:p w14:paraId="6365BDC3" w14:textId="6A5ECC64" w:rsidR="002D6FF0" w:rsidRDefault="00E6259B">
      <w: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 w:rsidR="002D6FF0">
        <w:t xml:space="preserve"> Hazards Australasia</w:t>
      </w:r>
    </w:p>
    <w:p w14:paraId="21FE2FEE" w14:textId="77777777" w:rsidR="002D6FF0" w:rsidRDefault="002D6FF0"/>
    <w:p w14:paraId="13C259C5" w14:textId="71C0EF0B" w:rsidR="002D6FF0" w:rsidRDefault="002D6FF0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t xml:space="preserve"> Chemeca</w:t>
      </w:r>
    </w:p>
    <w:p w14:paraId="64F877B0" w14:textId="77777777" w:rsidR="002D6FF0" w:rsidRDefault="002D6FF0"/>
    <w:sectPr w:rsidR="002D6FF0" w:rsidSect="004A7E1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roma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773"/>
    <w:rsid w:val="000015D6"/>
    <w:rsid w:val="00023F08"/>
    <w:rsid w:val="0002463E"/>
    <w:rsid w:val="00083C80"/>
    <w:rsid w:val="000953C6"/>
    <w:rsid w:val="00097F1C"/>
    <w:rsid w:val="000D3074"/>
    <w:rsid w:val="000F36F0"/>
    <w:rsid w:val="000F7B08"/>
    <w:rsid w:val="001107FD"/>
    <w:rsid w:val="00117B69"/>
    <w:rsid w:val="001230E8"/>
    <w:rsid w:val="00140D38"/>
    <w:rsid w:val="001679D1"/>
    <w:rsid w:val="00197D38"/>
    <w:rsid w:val="00200D64"/>
    <w:rsid w:val="00251FF4"/>
    <w:rsid w:val="00255A48"/>
    <w:rsid w:val="00263713"/>
    <w:rsid w:val="002A2650"/>
    <w:rsid w:val="002B323B"/>
    <w:rsid w:val="002D01E0"/>
    <w:rsid w:val="002D6FF0"/>
    <w:rsid w:val="002E26F7"/>
    <w:rsid w:val="002F152D"/>
    <w:rsid w:val="003266E4"/>
    <w:rsid w:val="00332E81"/>
    <w:rsid w:val="003414A0"/>
    <w:rsid w:val="003E0D30"/>
    <w:rsid w:val="003E4CE2"/>
    <w:rsid w:val="0040294E"/>
    <w:rsid w:val="00421476"/>
    <w:rsid w:val="00445652"/>
    <w:rsid w:val="0044685D"/>
    <w:rsid w:val="0046278E"/>
    <w:rsid w:val="00477822"/>
    <w:rsid w:val="00480D86"/>
    <w:rsid w:val="00487F31"/>
    <w:rsid w:val="004A1B0A"/>
    <w:rsid w:val="004A7E12"/>
    <w:rsid w:val="004B700B"/>
    <w:rsid w:val="005236D2"/>
    <w:rsid w:val="0052720A"/>
    <w:rsid w:val="00584A04"/>
    <w:rsid w:val="005C4444"/>
    <w:rsid w:val="005E6845"/>
    <w:rsid w:val="00621AE4"/>
    <w:rsid w:val="006501A0"/>
    <w:rsid w:val="006741FF"/>
    <w:rsid w:val="006B3B47"/>
    <w:rsid w:val="006F4FF5"/>
    <w:rsid w:val="00730BFD"/>
    <w:rsid w:val="00753791"/>
    <w:rsid w:val="007B3CE5"/>
    <w:rsid w:val="00833D48"/>
    <w:rsid w:val="008669F8"/>
    <w:rsid w:val="0089117F"/>
    <w:rsid w:val="008914E6"/>
    <w:rsid w:val="008937A9"/>
    <w:rsid w:val="00903BF3"/>
    <w:rsid w:val="00944B3B"/>
    <w:rsid w:val="009510E2"/>
    <w:rsid w:val="00961132"/>
    <w:rsid w:val="009923D9"/>
    <w:rsid w:val="00996CF5"/>
    <w:rsid w:val="009B60D7"/>
    <w:rsid w:val="009C2ACB"/>
    <w:rsid w:val="009D2A08"/>
    <w:rsid w:val="00A40D77"/>
    <w:rsid w:val="00A54A2F"/>
    <w:rsid w:val="00A56CF9"/>
    <w:rsid w:val="00A5779D"/>
    <w:rsid w:val="00A77E78"/>
    <w:rsid w:val="00AB662E"/>
    <w:rsid w:val="00AE1E82"/>
    <w:rsid w:val="00AE4EFB"/>
    <w:rsid w:val="00AF4E0A"/>
    <w:rsid w:val="00B01724"/>
    <w:rsid w:val="00B134C5"/>
    <w:rsid w:val="00B402B7"/>
    <w:rsid w:val="00B45BAC"/>
    <w:rsid w:val="00B473F4"/>
    <w:rsid w:val="00B720C9"/>
    <w:rsid w:val="00B72F50"/>
    <w:rsid w:val="00B968B4"/>
    <w:rsid w:val="00BF0BD6"/>
    <w:rsid w:val="00C32989"/>
    <w:rsid w:val="00C54F32"/>
    <w:rsid w:val="00C75833"/>
    <w:rsid w:val="00CC6236"/>
    <w:rsid w:val="00CE2E70"/>
    <w:rsid w:val="00CF7BBC"/>
    <w:rsid w:val="00D15348"/>
    <w:rsid w:val="00D21353"/>
    <w:rsid w:val="00D41CD3"/>
    <w:rsid w:val="00D42A96"/>
    <w:rsid w:val="00D60239"/>
    <w:rsid w:val="00D87E11"/>
    <w:rsid w:val="00DA4F0C"/>
    <w:rsid w:val="00DD06C3"/>
    <w:rsid w:val="00DE69F4"/>
    <w:rsid w:val="00E31BE1"/>
    <w:rsid w:val="00E4385F"/>
    <w:rsid w:val="00E6102C"/>
    <w:rsid w:val="00E6259B"/>
    <w:rsid w:val="00EB05CE"/>
    <w:rsid w:val="00EC23DD"/>
    <w:rsid w:val="00EE0B4A"/>
    <w:rsid w:val="00EE7209"/>
    <w:rsid w:val="00EF15A8"/>
    <w:rsid w:val="00EF47B4"/>
    <w:rsid w:val="00F0400A"/>
    <w:rsid w:val="00F16A97"/>
    <w:rsid w:val="00F5493E"/>
    <w:rsid w:val="00F74299"/>
    <w:rsid w:val="00FB4352"/>
    <w:rsid w:val="00FD0B66"/>
    <w:rsid w:val="00FD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B65E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7773"/>
    <w:rPr>
      <w:sz w:val="22"/>
      <w:szCs w:val="22"/>
      <w:lang w:val="en-AU" w:eastAsia="en-US"/>
    </w:rPr>
  </w:style>
  <w:style w:type="paragraph" w:styleId="Heading1">
    <w:name w:val="heading 1"/>
    <w:basedOn w:val="Heading2"/>
    <w:next w:val="Body"/>
    <w:link w:val="Heading1Char"/>
    <w:autoRedefine/>
    <w:qFormat/>
    <w:rsid w:val="00FD7773"/>
    <w:pPr>
      <w:outlineLvl w:val="0"/>
    </w:pPr>
    <w:rPr>
      <w:i w:val="0"/>
    </w:rPr>
  </w:style>
  <w:style w:type="paragraph" w:styleId="Heading2">
    <w:name w:val="heading 2"/>
    <w:basedOn w:val="Heading3"/>
    <w:next w:val="Body"/>
    <w:link w:val="Heading2Char"/>
    <w:autoRedefine/>
    <w:qFormat/>
    <w:rsid w:val="00FD7773"/>
    <w:pPr>
      <w:keepNext w:val="0"/>
      <w:keepLines w:val="0"/>
      <w:widowControl w:val="0"/>
      <w:autoSpaceDE w:val="0"/>
      <w:autoSpaceDN w:val="0"/>
      <w:spacing w:before="120"/>
      <w:outlineLvl w:val="1"/>
    </w:pPr>
    <w:rPr>
      <w:rFonts w:ascii="Times" w:hAnsi="Times" w:cs="Times"/>
      <w:i/>
      <w:noProof/>
      <w:color w:val="auto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773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D7773"/>
    <w:rPr>
      <w:rFonts w:ascii="Times" w:eastAsia="Times New Roman" w:hAnsi="Times" w:cs="Times"/>
      <w:b/>
      <w:bCs/>
      <w:noProof/>
      <w:szCs w:val="20"/>
      <w:lang w:val="en-US"/>
    </w:rPr>
  </w:style>
  <w:style w:type="character" w:customStyle="1" w:styleId="Heading2Char">
    <w:name w:val="Heading 2 Char"/>
    <w:link w:val="Heading2"/>
    <w:rsid w:val="00FD7773"/>
    <w:rPr>
      <w:rFonts w:ascii="Times" w:eastAsia="Times New Roman" w:hAnsi="Times" w:cs="Times"/>
      <w:b/>
      <w:bCs/>
      <w:i/>
      <w:noProof/>
      <w:szCs w:val="20"/>
      <w:lang w:val="en-US"/>
    </w:rPr>
  </w:style>
  <w:style w:type="paragraph" w:customStyle="1" w:styleId="Subheading">
    <w:name w:val="Subheading"/>
    <w:basedOn w:val="Body"/>
    <w:rsid w:val="00FD7773"/>
  </w:style>
  <w:style w:type="paragraph" w:customStyle="1" w:styleId="Body">
    <w:name w:val="Body"/>
    <w:link w:val="BodyChar"/>
    <w:qFormat/>
    <w:rsid w:val="00FD7773"/>
    <w:pPr>
      <w:widowControl w:val="0"/>
      <w:autoSpaceDE w:val="0"/>
      <w:autoSpaceDN w:val="0"/>
      <w:spacing w:before="120"/>
      <w:jc w:val="both"/>
    </w:pPr>
    <w:rPr>
      <w:rFonts w:ascii="Times" w:eastAsia="Times New Roman" w:hAnsi="Times" w:cs="Times"/>
      <w:noProof/>
      <w:sz w:val="22"/>
      <w:lang w:val="en-US" w:eastAsia="en-US"/>
    </w:rPr>
  </w:style>
  <w:style w:type="paragraph" w:customStyle="1" w:styleId="Authorname">
    <w:name w:val="Author name"/>
    <w:basedOn w:val="Body"/>
    <w:qFormat/>
    <w:rsid w:val="00FD7773"/>
    <w:pPr>
      <w:jc w:val="center"/>
    </w:pPr>
    <w:rPr>
      <w:noProof w:val="0"/>
      <w:szCs w:val="22"/>
      <w:lang w:val="en-GB"/>
    </w:rPr>
  </w:style>
  <w:style w:type="paragraph" w:styleId="Title">
    <w:name w:val="Title"/>
    <w:basedOn w:val="Heading"/>
    <w:link w:val="TitleChar"/>
    <w:qFormat/>
    <w:rsid w:val="00FD7773"/>
    <w:pPr>
      <w:spacing w:after="240"/>
      <w:outlineLvl w:val="9"/>
    </w:pPr>
    <w:rPr>
      <w:rFonts w:ascii="Helvetica" w:hAnsi="Helvetica" w:cs="Helvetica"/>
      <w:bCs/>
      <w:caps w:val="0"/>
      <w:kern w:val="28"/>
      <w:sz w:val="36"/>
      <w:szCs w:val="36"/>
    </w:rPr>
  </w:style>
  <w:style w:type="character" w:customStyle="1" w:styleId="TitleChar">
    <w:name w:val="Title Char"/>
    <w:link w:val="Title"/>
    <w:rsid w:val="00FD7773"/>
    <w:rPr>
      <w:rFonts w:ascii="Helvetica" w:eastAsia="Times New Roman" w:hAnsi="Helvetica" w:cs="Helvetica"/>
      <w:b/>
      <w:bCs/>
      <w:kern w:val="28"/>
      <w:sz w:val="36"/>
      <w:szCs w:val="36"/>
      <w:lang w:val="en-GB"/>
    </w:rPr>
  </w:style>
  <w:style w:type="paragraph" w:customStyle="1" w:styleId="Figure">
    <w:name w:val="Figure"/>
    <w:basedOn w:val="Normal"/>
    <w:qFormat/>
    <w:rsid w:val="00FD7773"/>
    <w:pPr>
      <w:spacing w:before="120" w:after="120"/>
      <w:jc w:val="center"/>
    </w:pPr>
    <w:rPr>
      <w:rFonts w:ascii="Times New Roman" w:hAnsi="Times New Roman"/>
      <w:b/>
      <w:bCs/>
    </w:rPr>
  </w:style>
  <w:style w:type="paragraph" w:customStyle="1" w:styleId="Reference">
    <w:name w:val="Reference"/>
    <w:basedOn w:val="Body"/>
    <w:qFormat/>
    <w:rsid w:val="00FD7773"/>
    <w:pPr>
      <w:ind w:left="340" w:hanging="340"/>
    </w:pPr>
  </w:style>
  <w:style w:type="paragraph" w:customStyle="1" w:styleId="Heading">
    <w:name w:val="Heading"/>
    <w:basedOn w:val="Heading1"/>
    <w:next w:val="Body"/>
    <w:qFormat/>
    <w:rsid w:val="00FD7773"/>
    <w:pPr>
      <w:keepNext/>
      <w:spacing w:before="240"/>
      <w:jc w:val="center"/>
    </w:pPr>
    <w:rPr>
      <w:bCs w:val="0"/>
      <w:caps/>
      <w:noProof w:val="0"/>
      <w:lang w:val="en-GB"/>
    </w:rPr>
  </w:style>
  <w:style w:type="paragraph" w:customStyle="1" w:styleId="Abstract">
    <w:name w:val="Abstract"/>
    <w:basedOn w:val="Body"/>
    <w:link w:val="AbstractChar"/>
    <w:qFormat/>
    <w:rsid w:val="00FD7773"/>
    <w:rPr>
      <w:i/>
      <w:sz w:val="24"/>
    </w:rPr>
  </w:style>
  <w:style w:type="paragraph" w:customStyle="1" w:styleId="HyperlinksBodywithCourier">
    <w:name w:val="Hyperlinks (Body with Courier)"/>
    <w:basedOn w:val="Body"/>
    <w:next w:val="Body"/>
    <w:link w:val="HyperlinksBodywithCourierChar"/>
    <w:qFormat/>
    <w:rsid w:val="00FD7773"/>
    <w:rPr>
      <w:rFonts w:ascii="Courier" w:hAnsi="Courier" w:cs="Courier"/>
    </w:rPr>
  </w:style>
  <w:style w:type="character" w:customStyle="1" w:styleId="BodyChar">
    <w:name w:val="Body Char"/>
    <w:link w:val="Body"/>
    <w:rsid w:val="00FD7773"/>
    <w:rPr>
      <w:rFonts w:ascii="Times" w:eastAsia="Times New Roman" w:hAnsi="Times" w:cs="Times"/>
      <w:noProof/>
      <w:szCs w:val="20"/>
      <w:lang w:val="en-US"/>
    </w:rPr>
  </w:style>
  <w:style w:type="character" w:customStyle="1" w:styleId="AbstractChar">
    <w:name w:val="Abstract Char"/>
    <w:link w:val="Abstract"/>
    <w:rsid w:val="00FD7773"/>
    <w:rPr>
      <w:rFonts w:ascii="Times" w:eastAsia="Times New Roman" w:hAnsi="Times" w:cs="Times"/>
      <w:i/>
      <w:noProof/>
      <w:sz w:val="24"/>
      <w:szCs w:val="20"/>
      <w:lang w:val="en-US"/>
    </w:rPr>
  </w:style>
  <w:style w:type="character" w:customStyle="1" w:styleId="HyperlinksBodywithCourierChar">
    <w:name w:val="Hyperlinks (Body with Courier) Char"/>
    <w:link w:val="HyperlinksBodywithCourier"/>
    <w:rsid w:val="00FD7773"/>
    <w:rPr>
      <w:rFonts w:ascii="Courier" w:eastAsia="Times New Roman" w:hAnsi="Courier" w:cs="Courier"/>
      <w:noProof/>
      <w:szCs w:val="20"/>
      <w:lang w:val="en-US"/>
    </w:rPr>
  </w:style>
  <w:style w:type="character" w:customStyle="1" w:styleId="Heading3Char">
    <w:name w:val="Heading 3 Char"/>
    <w:link w:val="Heading3"/>
    <w:uiPriority w:val="9"/>
    <w:semiHidden/>
    <w:rsid w:val="00FD7773"/>
    <w:rPr>
      <w:rFonts w:ascii="Cambria" w:eastAsia="Times New Roman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77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968B4"/>
    <w:pPr>
      <w:suppressAutoHyphens/>
      <w:jc w:val="both"/>
    </w:pPr>
    <w:rPr>
      <w:rFonts w:eastAsia="Times New Roman" w:cs="Arial"/>
      <w:i/>
      <w:iCs/>
      <w:sz w:val="20"/>
      <w:szCs w:val="20"/>
      <w:lang w:val="en-GB" w:eastAsia="ar-SA"/>
    </w:rPr>
  </w:style>
  <w:style w:type="character" w:customStyle="1" w:styleId="HeaderChar">
    <w:name w:val="Header Char"/>
    <w:link w:val="Header"/>
    <w:uiPriority w:val="99"/>
    <w:rsid w:val="00B968B4"/>
    <w:rPr>
      <w:rFonts w:eastAsia="Times New Roman" w:cs="Arial"/>
      <w:i/>
      <w:iCs/>
      <w:lang w:val="en-GB" w:eastAsia="ar-SA"/>
    </w:rPr>
  </w:style>
  <w:style w:type="character" w:styleId="CommentReference">
    <w:name w:val="annotation reference"/>
    <w:uiPriority w:val="99"/>
    <w:semiHidden/>
    <w:unhideWhenUsed/>
    <w:rsid w:val="00FD0B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B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D0B6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B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D0B66"/>
    <w:rPr>
      <w:b/>
      <w:bCs/>
      <w:lang w:eastAsia="en-US"/>
    </w:rPr>
  </w:style>
  <w:style w:type="paragraph" w:customStyle="1" w:styleId="ADBodyText">
    <w:name w:val="AD Body Text"/>
    <w:qFormat/>
    <w:rsid w:val="000F7B08"/>
    <w:pPr>
      <w:spacing w:before="180" w:after="180"/>
    </w:pPr>
    <w:rPr>
      <w:rFonts w:ascii="Segoe UI" w:eastAsia="MS Mincho" w:hAnsi="Segoe UI" w:cstheme="minorHAnsi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3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E12437DE9B24399951176085CE240" ma:contentTypeVersion="18" ma:contentTypeDescription="Create a new document." ma:contentTypeScope="" ma:versionID="f5f2d0dbec51079e8c5abc1902176ccc">
  <xsd:schema xmlns:xsd="http://www.w3.org/2001/XMLSchema" xmlns:xs="http://www.w3.org/2001/XMLSchema" xmlns:p="http://schemas.microsoft.com/office/2006/metadata/properties" xmlns:ns2="9844abac-2566-4af2-8188-9b6c22f5b0e2" xmlns:ns3="9d6a7306-6063-488c-b373-36c2cfcf654b" xmlns:ns4="b4e63e3e-d05a-4992-bcbc-79a7026d7978" targetNamespace="http://schemas.microsoft.com/office/2006/metadata/properties" ma:root="true" ma:fieldsID="06feade25cf7a5fcbc4ba852f388746e" ns2:_="" ns3:_="" ns4:_="">
    <xsd:import namespace="9844abac-2566-4af2-8188-9b6c22f5b0e2"/>
    <xsd:import namespace="9d6a7306-6063-488c-b373-36c2cfcf654b"/>
    <xsd:import namespace="b4e63e3e-d05a-4992-bcbc-79a7026d7978"/>
    <xsd:element name="properties">
      <xsd:complexType>
        <xsd:sequence>
          <xsd:element name="documentManagement">
            <xsd:complexType>
              <xsd:all>
                <xsd:element ref="ns2:Asset_x0020_Owner" minOccurs="0"/>
                <xsd:element ref="ns2:Function" minOccurs="0"/>
                <xsd:element ref="ns2:IChemE_x0020_Department" minOccurs="0"/>
                <xsd:element ref="ns2:Retention_x0020_Period" minOccurs="0"/>
                <xsd:element ref="ns2:Security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pict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4abac-2566-4af2-8188-9b6c22f5b0e2" elementFormDefault="qualified">
    <xsd:import namespace="http://schemas.microsoft.com/office/2006/documentManagement/types"/>
    <xsd:import namespace="http://schemas.microsoft.com/office/infopath/2007/PartnerControls"/>
    <xsd:element name="Asset_x0020_Owner" ma:index="8" nillable="true" ma:displayName="Asset Owner" ma:list="UserInfo" ma:SharePointGroup="0" ma:internalName="Asse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unction" ma:index="9" nillable="true" ma:displayName="Function" ma:format="Dropdown" ma:internalName="Function">
      <xsd:simpleType>
        <xsd:restriction base="dms:Choice">
          <xsd:enumeration value="Recruitment"/>
          <xsd:enumeration value="Template"/>
          <xsd:enumeration value="Policy"/>
          <xsd:enumeration value="Minutes"/>
          <xsd:enumeration value="Agenda"/>
          <xsd:enumeration value="Internal Business Document"/>
          <xsd:enumeration value="Meeting Document"/>
          <xsd:enumeration value="Supporting Document"/>
          <xsd:enumeration value="ISO 9001"/>
          <xsd:enumeration value="Other"/>
        </xsd:restriction>
      </xsd:simpleType>
    </xsd:element>
    <xsd:element name="IChemE_x0020_Department" ma:index="10" nillable="true" ma:displayName="IChemE Department" ma:format="Dropdown" ma:internalName="IChemE_x0020_Department">
      <xsd:simpleType>
        <xsd:restriction base="dms:Choice">
          <xsd:enumeration value="Australia"/>
          <xsd:enumeration value="Benevolent Fund"/>
          <xsd:enumeration value="Communications"/>
          <xsd:enumeration value="Commercial"/>
          <xsd:enumeration value="Finance"/>
          <xsd:enumeration value="General"/>
          <xsd:enumeration value="Governance &amp; Corporate"/>
          <xsd:enumeration value="Graphics &amp; Design"/>
          <xsd:enumeration value="HR"/>
          <xsd:enumeration value="IT"/>
          <xsd:enumeration value="Malaysia"/>
          <xsd:enumeration value="Marketing"/>
          <xsd:enumeration value="Membership &amp; Qualifications"/>
          <xsd:enumeration value="New Zealand"/>
          <xsd:enumeration value="Policy &amp; Learned Society"/>
          <xsd:enumeration value="Publications"/>
          <xsd:enumeration value="Regions"/>
          <xsd:enumeration value="Safety Centre"/>
          <xsd:enumeration value="Secretariat"/>
        </xsd:restriction>
      </xsd:simpleType>
    </xsd:element>
    <xsd:element name="Retention_x0020_Period" ma:index="11" nillable="true" ma:displayName="Retention Period" ma:default="6 Years" ma:format="Dropdown" ma:internalName="Retention_x0020_Period">
      <xsd:simpleType>
        <xsd:restriction base="dms:Choice">
          <xsd:enumeration value="N/A"/>
          <xsd:enumeration value="2 Years"/>
          <xsd:enumeration value="6 Years"/>
          <xsd:enumeration value="12 Years"/>
          <xsd:enumeration value="Unknown"/>
        </xsd:restriction>
      </xsd:simpleType>
    </xsd:element>
    <xsd:element name="Security" ma:index="12" nillable="true" ma:displayName="Security" ma:format="Dropdown" ma:internalName="Security">
      <xsd:simpleType>
        <xsd:restriction base="dms:Choice">
          <xsd:enumeration value="Public"/>
          <xsd:enumeration value="Internal"/>
          <xsd:enumeration value="Confidential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a7306-6063-488c-b373-36c2cfcf6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icture" ma:index="25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63e3e-d05a-4992-bcbc-79a7026d797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6247F2-2614-A74A-A0B3-056EF42307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AF16D5-75BF-414F-9DAF-EFF34CF74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4abac-2566-4af2-8188-9b6c22f5b0e2"/>
    <ds:schemaRef ds:uri="9d6a7306-6063-488c-b373-36c2cfcf654b"/>
    <ds:schemaRef ds:uri="b4e63e3e-d05a-4992-bcbc-79a7026d7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4BF813-462F-442B-A7D0-E0DE942BF96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3ad6539-b4fe-429c-97b6-fbc1b6ada80b}" enabled="0" method="" siteId="{73ad6539-b4fe-429c-97b6-fbc1b6ada80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Links>
    <vt:vector size="6" baseType="variant">
      <vt:variant>
        <vt:i4>3670025</vt:i4>
      </vt:variant>
      <vt:variant>
        <vt:i4>2048</vt:i4>
      </vt:variant>
      <vt:variant>
        <vt:i4>1025</vt:i4>
      </vt:variant>
      <vt:variant>
        <vt:i4>1</vt:i4>
      </vt:variant>
      <vt:variant>
        <vt:lpwstr>Chemeca2021 2728 GENERAL Web banners_HiRes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Geoghegan</dc:creator>
  <cp:keywords/>
  <cp:lastModifiedBy>Jansen, Christopher (Brisbane)</cp:lastModifiedBy>
  <cp:revision>49</cp:revision>
  <cp:lastPrinted>2021-03-09T09:58:00Z</cp:lastPrinted>
  <dcterms:created xsi:type="dcterms:W3CDTF">2025-03-16T07:39:00Z</dcterms:created>
  <dcterms:modified xsi:type="dcterms:W3CDTF">2025-03-16T08:15:00Z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0x0101005144375E58E94B4797547602088A153E</vt:lpwstr>
  </property>
  <property fmtid="{D5CDD505-2E9C-101B-9397-08002B2CF9AE}" pid="3" name="Security">
    <vt:lpwstr/>
  </property>
  <property fmtid="{D5CDD505-2E9C-101B-9397-08002B2CF9AE}" pid="4" name="Retention Period">
    <vt:lpwstr>6 Years</vt:lpwstr>
  </property>
  <property fmtid="{D5CDD505-2E9C-101B-9397-08002B2CF9AE}" pid="5" name="Function">
    <vt:lpwstr/>
  </property>
  <property fmtid="{D5CDD505-2E9C-101B-9397-08002B2CF9AE}" pid="6" name="picture">
    <vt:lpwstr>, </vt:lpwstr>
  </property>
  <property fmtid="{D5CDD505-2E9C-101B-9397-08002B2CF9AE}" pid="7" name="IChemE Department">
    <vt:lpwstr/>
  </property>
  <property fmtid="{D5CDD505-2E9C-101B-9397-08002B2CF9AE}" pid="8" name="Asset Owner">
    <vt:lpwstr/>
  </property>
</Properties>
</file>