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AF26" w14:textId="2DBEA582" w:rsidR="00FD7773" w:rsidRDefault="00256679" w:rsidP="00C75833">
      <w:pPr>
        <w:jc w:val="center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</w:rPr>
        <w:drawing>
          <wp:inline distT="0" distB="0" distL="0" distR="0" wp14:anchorId="05E046F8" wp14:editId="2F5D8D5F">
            <wp:extent cx="5778500" cy="1111250"/>
            <wp:effectExtent l="0" t="0" r="0" b="0"/>
            <wp:docPr id="25275658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56583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21" cy="111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ECE5" w14:textId="77777777" w:rsidR="00EC23DD" w:rsidRDefault="00EC23DD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14D9C77D" w14:textId="77777777" w:rsidR="003266E4" w:rsidRDefault="003266E4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41A7B630" w14:textId="6E577AA4" w:rsidR="00B968B4" w:rsidRPr="00B968B4" w:rsidRDefault="00B968B4" w:rsidP="002D01E0">
      <w:pPr>
        <w:pStyle w:val="Header"/>
        <w:jc w:val="center"/>
        <w:rPr>
          <w:rFonts w:ascii="Times" w:hAnsi="Times" w:cs="Times"/>
        </w:rPr>
      </w:pPr>
      <w:proofErr w:type="spellStart"/>
      <w:r w:rsidRPr="00B968B4">
        <w:rPr>
          <w:rFonts w:ascii="Times" w:hAnsi="Times" w:cs="Times"/>
        </w:rPr>
        <w:t>Chemeca</w:t>
      </w:r>
      <w:proofErr w:type="spellEnd"/>
      <w:r w:rsidRPr="00B968B4">
        <w:rPr>
          <w:rFonts w:ascii="Times" w:hAnsi="Times" w:cs="Times"/>
        </w:rPr>
        <w:t xml:space="preserve"> 20</w:t>
      </w:r>
      <w:r w:rsidR="007B3CE5">
        <w:rPr>
          <w:rFonts w:ascii="Times" w:hAnsi="Times" w:cs="Times"/>
        </w:rPr>
        <w:t>2</w:t>
      </w:r>
      <w:r w:rsidR="00256679">
        <w:rPr>
          <w:rFonts w:ascii="Times" w:hAnsi="Times" w:cs="Times"/>
        </w:rPr>
        <w:t>6</w:t>
      </w:r>
      <w:r w:rsidR="00F16A97">
        <w:rPr>
          <w:rFonts w:ascii="Times" w:hAnsi="Times" w:cs="Times"/>
        </w:rPr>
        <w:t xml:space="preserve"> and Hazards Australasia</w:t>
      </w:r>
    </w:p>
    <w:p w14:paraId="5A051965" w14:textId="505BB8CC" w:rsidR="00B968B4" w:rsidRPr="00B968B4" w:rsidRDefault="00F16A97" w:rsidP="002D01E0">
      <w:pPr>
        <w:pStyle w:val="Header"/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28 – 30 September, </w:t>
      </w:r>
      <w:r w:rsidR="00256679">
        <w:rPr>
          <w:rFonts w:ascii="Times" w:hAnsi="Times" w:cs="Times"/>
        </w:rPr>
        <w:t>Melbourne</w:t>
      </w:r>
      <w:r>
        <w:rPr>
          <w:rFonts w:ascii="Times" w:hAnsi="Times" w:cs="Times"/>
        </w:rPr>
        <w:t xml:space="preserve">, </w:t>
      </w:r>
      <w:r w:rsidR="00256679">
        <w:rPr>
          <w:rFonts w:ascii="Times" w:hAnsi="Times" w:cs="Times"/>
        </w:rPr>
        <w:t>Australia</w:t>
      </w:r>
    </w:p>
    <w:p w14:paraId="67DD9CD4" w14:textId="53A7A521" w:rsidR="004D1E37" w:rsidRPr="00617888" w:rsidRDefault="004D1E37" w:rsidP="004D1E37">
      <w:pPr>
        <w:pStyle w:val="Title"/>
        <w:rPr>
          <w:rFonts w:eastAsiaTheme="minorEastAsia"/>
          <w:lang w:eastAsia="zh-CN"/>
        </w:rPr>
      </w:pPr>
      <w:r w:rsidRPr="004D1E37">
        <w:rPr>
          <w:rFonts w:eastAsiaTheme="minorEastAsia"/>
          <w:lang w:eastAsia="zh-CN"/>
        </w:rPr>
        <w:t xml:space="preserve">Scale-Up of Mixed Plastic Waste Recycling through Thermal Cracking in </w:t>
      </w:r>
      <w:r w:rsidR="00974BC3">
        <w:rPr>
          <w:rFonts w:eastAsiaTheme="minorEastAsia"/>
          <w:lang w:eastAsia="zh-CN"/>
        </w:rPr>
        <w:t xml:space="preserve">a </w:t>
      </w:r>
      <w:r w:rsidR="00DC580B">
        <w:rPr>
          <w:rFonts w:eastAsiaTheme="minorEastAsia"/>
          <w:lang w:eastAsia="zh-CN"/>
        </w:rPr>
        <w:t>Transport Enhanced</w:t>
      </w:r>
      <w:r w:rsidRPr="004D1E37">
        <w:rPr>
          <w:rFonts w:eastAsiaTheme="minorEastAsia"/>
          <w:lang w:eastAsia="zh-CN"/>
        </w:rPr>
        <w:t xml:space="preserve"> Reactor</w:t>
      </w:r>
      <w:r w:rsidR="00974BC3">
        <w:rPr>
          <w:rFonts w:eastAsiaTheme="minorEastAsia"/>
          <w:lang w:eastAsia="zh-CN"/>
        </w:rPr>
        <w:t xml:space="preserve"> with </w:t>
      </w:r>
      <w:r w:rsidR="00DC580B">
        <w:rPr>
          <w:rFonts w:eastAsiaTheme="minorEastAsia"/>
          <w:lang w:eastAsia="zh-CN"/>
        </w:rPr>
        <w:t>Short Residence Time</w:t>
      </w:r>
      <w:r w:rsidRPr="004D1E37">
        <w:rPr>
          <w:rFonts w:eastAsiaTheme="minorEastAsia"/>
          <w:lang w:eastAsia="zh-CN"/>
        </w:rPr>
        <w:t xml:space="preserve"> </w:t>
      </w:r>
      <w:r w:rsidR="00974BC3">
        <w:rPr>
          <w:rFonts w:eastAsiaTheme="minorEastAsia"/>
          <w:lang w:eastAsia="zh-CN"/>
        </w:rPr>
        <w:t>and</w:t>
      </w:r>
      <w:r w:rsidRPr="004D1E37">
        <w:rPr>
          <w:rFonts w:eastAsiaTheme="minorEastAsia"/>
          <w:lang w:eastAsia="zh-CN"/>
        </w:rPr>
        <w:t xml:space="preserve"> Ex</w:t>
      </w:r>
      <w:r w:rsidR="00F45FC8">
        <w:rPr>
          <w:rFonts w:eastAsiaTheme="minorEastAsia"/>
          <w:lang w:eastAsia="zh-CN"/>
        </w:rPr>
        <w:t>-</w:t>
      </w:r>
      <w:r w:rsidRPr="004D1E37">
        <w:rPr>
          <w:rFonts w:eastAsiaTheme="minorEastAsia"/>
          <w:lang w:eastAsia="zh-CN"/>
        </w:rPr>
        <w:t>Situ Catalytic Upgrading</w:t>
      </w:r>
    </w:p>
    <w:p w14:paraId="348D71BE" w14:textId="5F168111" w:rsidR="002E7E06" w:rsidRDefault="002E7E06" w:rsidP="002E7E06">
      <w:pPr>
        <w:pStyle w:val="Authorname"/>
      </w:pPr>
      <w:r>
        <w:t xml:space="preserve">Parviz Yazdani, Yihan Wang, Rohit Kumar, </w:t>
      </w:r>
      <w:r w:rsidRPr="00EA1BEF">
        <w:t>Oğuzhan Akin</w:t>
      </w:r>
      <w:r>
        <w:rPr>
          <w:rFonts w:eastAsiaTheme="minorEastAsia" w:hint="eastAsia"/>
          <w:lang w:eastAsia="zh-CN"/>
        </w:rPr>
        <w:t xml:space="preserve">, </w:t>
      </w:r>
      <w:r w:rsidRPr="00974EC7">
        <w:t>Hamidreza Khakpour</w:t>
      </w:r>
      <w:r>
        <w:rPr>
          <w:rFonts w:eastAsiaTheme="minorEastAsia" w:hint="eastAsia"/>
          <w:lang w:eastAsia="zh-CN"/>
        </w:rPr>
        <w:t xml:space="preserve">, </w:t>
      </w:r>
      <w:r>
        <w:t>Robin John Varghese,</w:t>
      </w:r>
      <w:r w:rsidR="00682384">
        <w:t xml:space="preserve"> </w:t>
      </w:r>
      <w:r w:rsidR="00E9076F">
        <w:t>David Trueba,</w:t>
      </w:r>
      <w:r>
        <w:t xml:space="preserve"> Yi Ouyang, Kevin M Van Geem</w:t>
      </w:r>
    </w:p>
    <w:p w14:paraId="315144BD" w14:textId="0CB331F2" w:rsidR="002E7E06" w:rsidRDefault="002E7E06" w:rsidP="002E7E06">
      <w:pPr>
        <w:pStyle w:val="Authorname"/>
      </w:pPr>
      <w:r>
        <w:t>Laboratory for Chemical Technology (LCT), Department of Materials, Textiles and Chemical Engineering, Faculty of Engineering and Architecture, Ghent University, Ghent, Belgium</w:t>
      </w:r>
    </w:p>
    <w:p w14:paraId="15C6E1C7" w14:textId="183AF73B" w:rsidR="002E7E06" w:rsidRPr="003323B5" w:rsidRDefault="002E7E06" w:rsidP="002E7E06">
      <w:pPr>
        <w:pStyle w:val="Authorname"/>
      </w:pPr>
      <w:r>
        <w:t>Kevin.VanGeem@ugent.be</w:t>
      </w:r>
    </w:p>
    <w:p w14:paraId="11E82E01" w14:textId="77777777" w:rsidR="00FD7773" w:rsidRPr="00CD1A67" w:rsidRDefault="00FD7773" w:rsidP="00FD7773">
      <w:pPr>
        <w:pStyle w:val="Heading"/>
      </w:pPr>
      <w:r w:rsidRPr="00570422">
        <w:t>ABSTRACT</w:t>
      </w:r>
    </w:p>
    <w:p w14:paraId="090CB624" w14:textId="77777777" w:rsidR="00746FD0" w:rsidRDefault="00870B38" w:rsidP="002E7E06">
      <w:pPr>
        <w:pStyle w:val="Abstract"/>
        <w:rPr>
          <w:rFonts w:eastAsiaTheme="minorEastAsia"/>
          <w:lang w:eastAsia="zh-CN"/>
        </w:rPr>
      </w:pPr>
      <w:r w:rsidRPr="00C248B2">
        <w:rPr>
          <w:rFonts w:eastAsiaTheme="minorEastAsia"/>
          <w:lang w:eastAsia="zh-CN"/>
        </w:rPr>
        <w:t xml:space="preserve">The major obstacle to </w:t>
      </w:r>
      <w:r w:rsidR="00946E06">
        <w:rPr>
          <w:rFonts w:eastAsiaTheme="minorEastAsia"/>
          <w:lang w:eastAsia="zh-CN"/>
        </w:rPr>
        <w:t>the implementation of</w:t>
      </w:r>
      <w:r w:rsidRPr="00C248B2">
        <w:rPr>
          <w:rFonts w:eastAsiaTheme="minorEastAsia"/>
          <w:lang w:eastAsia="zh-CN"/>
        </w:rPr>
        <w:t xml:space="preserve"> chemical recycling of plastics </w:t>
      </w:r>
      <w:r w:rsidR="00946E06">
        <w:rPr>
          <w:rFonts w:eastAsiaTheme="minorEastAsia"/>
          <w:lang w:eastAsia="zh-CN"/>
        </w:rPr>
        <w:t>is</w:t>
      </w:r>
      <w:r w:rsidRPr="00C248B2">
        <w:rPr>
          <w:rFonts w:eastAsiaTheme="minorEastAsia"/>
          <w:lang w:eastAsia="zh-CN"/>
        </w:rPr>
        <w:t xml:space="preserve"> the lack of technologies capable of handling the physical and chemical complexity of mixed plastic waste while achieving high recovery of valuable chemicals and stable operation. </w:t>
      </w:r>
      <w:r w:rsidR="000A407F">
        <w:rPr>
          <w:rFonts w:eastAsiaTheme="minorEastAsia"/>
          <w:lang w:eastAsia="zh-CN"/>
        </w:rPr>
        <w:t>Under</w:t>
      </w:r>
      <w:r w:rsidRPr="00C248B2">
        <w:rPr>
          <w:rFonts w:eastAsiaTheme="minorEastAsia"/>
          <w:lang w:eastAsia="zh-CN"/>
        </w:rPr>
        <w:t xml:space="preserve"> the </w:t>
      </w:r>
      <w:r>
        <w:rPr>
          <w:rFonts w:eastAsiaTheme="minorEastAsia"/>
          <w:lang w:eastAsia="zh-CN"/>
        </w:rPr>
        <w:t>European Commission</w:t>
      </w:r>
      <w:r w:rsidR="00540BEF">
        <w:rPr>
          <w:rFonts w:eastAsiaTheme="minorEastAsia"/>
          <w:lang w:eastAsia="zh-CN"/>
        </w:rPr>
        <w:t xml:space="preserve"> framework for determining circular content,</w:t>
      </w:r>
      <w:r>
        <w:rPr>
          <w:rFonts w:eastAsiaTheme="minorEastAsia"/>
          <w:lang w:eastAsia="zh-CN"/>
        </w:rPr>
        <w:t xml:space="preserve"> </w:t>
      </w:r>
      <w:r w:rsidRPr="00C248B2">
        <w:rPr>
          <w:rFonts w:eastAsiaTheme="minorEastAsia"/>
          <w:lang w:eastAsia="zh-CN"/>
        </w:rPr>
        <w:t xml:space="preserve">the </w:t>
      </w:r>
      <w:r w:rsidR="00DB7229">
        <w:rPr>
          <w:rFonts w:eastAsiaTheme="minorEastAsia"/>
          <w:lang w:eastAsia="zh-CN"/>
        </w:rPr>
        <w:t xml:space="preserve">process </w:t>
      </w:r>
      <w:r w:rsidRPr="00C248B2">
        <w:rPr>
          <w:rFonts w:eastAsiaTheme="minorEastAsia"/>
          <w:lang w:eastAsia="zh-CN"/>
        </w:rPr>
        <w:t>economics are</w:t>
      </w:r>
      <w:r w:rsidR="00DB7229">
        <w:rPr>
          <w:rFonts w:eastAsiaTheme="minorEastAsia"/>
          <w:lang w:eastAsia="zh-CN"/>
        </w:rPr>
        <w:t xml:space="preserve"> increasingly</w:t>
      </w:r>
      <w:r w:rsidRPr="00C248B2">
        <w:rPr>
          <w:rFonts w:eastAsiaTheme="minorEastAsia"/>
          <w:lang w:eastAsia="zh-CN"/>
        </w:rPr>
        <w:t xml:space="preserve"> driven by maximizing conversion to chemicals rather than fuels.</w:t>
      </w:r>
      <w:r w:rsidR="00DB7229">
        <w:rPr>
          <w:rFonts w:eastAsiaTheme="minorEastAsia"/>
          <w:lang w:eastAsia="zh-CN"/>
        </w:rPr>
        <w:t xml:space="preserve"> In previous work, our group reported a high-performing P-modified HZSM-5 </w:t>
      </w:r>
      <w:r>
        <w:rPr>
          <w:rFonts w:eastAsiaTheme="minorEastAsia"/>
          <w:lang w:eastAsia="zh-CN"/>
        </w:rPr>
        <w:t xml:space="preserve">for the ex situ catalytic </w:t>
      </w:r>
      <w:r w:rsidR="004B1AA6">
        <w:rPr>
          <w:rFonts w:eastAsiaTheme="minorEastAsia"/>
          <w:lang w:eastAsia="zh-CN"/>
        </w:rPr>
        <w:t>pyrolysis</w:t>
      </w:r>
      <w:r>
        <w:rPr>
          <w:rFonts w:eastAsiaTheme="minorEastAsia"/>
          <w:lang w:eastAsia="zh-CN"/>
        </w:rPr>
        <w:t xml:space="preserve"> of </w:t>
      </w:r>
      <w:r w:rsidR="00A637FD">
        <w:rPr>
          <w:rFonts w:eastAsiaTheme="minorEastAsia"/>
          <w:lang w:eastAsia="zh-CN"/>
        </w:rPr>
        <w:t>polyethylene (</w:t>
      </w:r>
      <w:r>
        <w:rPr>
          <w:rFonts w:eastAsiaTheme="minorEastAsia"/>
          <w:lang w:eastAsia="zh-CN"/>
        </w:rPr>
        <w:t>PE</w:t>
      </w:r>
      <w:r w:rsidR="00A637FD">
        <w:rPr>
          <w:rFonts w:eastAsiaTheme="minorEastAsia"/>
          <w:lang w:eastAsia="zh-CN"/>
        </w:rPr>
        <w:t>)</w:t>
      </w:r>
      <w:r w:rsidR="004B1AA6">
        <w:rPr>
          <w:rFonts w:eastAsiaTheme="minorEastAsia"/>
          <w:lang w:eastAsia="zh-CN"/>
        </w:rPr>
        <w:t xml:space="preserve"> and</w:t>
      </w:r>
      <w:r w:rsidR="00A637FD">
        <w:rPr>
          <w:rFonts w:eastAsiaTheme="minorEastAsia"/>
          <w:lang w:eastAsia="zh-CN"/>
        </w:rPr>
        <w:t xml:space="preserve"> mixed polyolefins</w:t>
      </w:r>
      <w:r w:rsidR="004B1AA6">
        <w:rPr>
          <w:rFonts w:eastAsiaTheme="minorEastAsia"/>
          <w:lang w:eastAsia="zh-CN"/>
        </w:rPr>
        <w:t xml:space="preserve"> </w:t>
      </w:r>
      <w:r w:rsidR="00A637FD">
        <w:rPr>
          <w:rFonts w:eastAsiaTheme="minorEastAsia"/>
          <w:lang w:eastAsia="zh-CN"/>
        </w:rPr>
        <w:t>(</w:t>
      </w:r>
      <w:r w:rsidR="004B1AA6">
        <w:rPr>
          <w:rFonts w:eastAsiaTheme="minorEastAsia"/>
          <w:lang w:eastAsia="zh-CN"/>
        </w:rPr>
        <w:t>MPO</w:t>
      </w:r>
      <w:r w:rsidR="00A637FD">
        <w:rPr>
          <w:rFonts w:eastAsiaTheme="minorEastAsia"/>
          <w:lang w:eastAsia="zh-CN"/>
        </w:rPr>
        <w:t>)</w:t>
      </w:r>
      <w:r>
        <w:rPr>
          <w:rFonts w:eastAsiaTheme="minorEastAsia"/>
          <w:lang w:eastAsia="zh-CN"/>
        </w:rPr>
        <w:t>, achieving a</w:t>
      </w:r>
      <w:r w:rsidR="004B1AA6">
        <w:rPr>
          <w:rFonts w:eastAsiaTheme="minorEastAsia"/>
          <w:lang w:eastAsia="zh-CN"/>
        </w:rPr>
        <w:t xml:space="preserve"> maximum</w:t>
      </w:r>
      <w:r w:rsidR="00A637FD">
        <w:rPr>
          <w:rFonts w:eastAsiaTheme="minorEastAsia"/>
          <w:lang w:eastAsia="zh-CN"/>
        </w:rPr>
        <w:t xml:space="preserve"> light olefins</w:t>
      </w:r>
      <w:r>
        <w:rPr>
          <w:rFonts w:eastAsiaTheme="minorEastAsia"/>
          <w:lang w:eastAsia="zh-CN"/>
        </w:rPr>
        <w:t xml:space="preserve"> </w:t>
      </w:r>
      <w:r w:rsidR="005A5544">
        <w:rPr>
          <w:rFonts w:eastAsiaTheme="minorEastAsia"/>
          <w:lang w:eastAsia="zh-CN"/>
        </w:rPr>
        <w:t xml:space="preserve">yield of 82% </w:t>
      </w:r>
      <w:r>
        <w:rPr>
          <w:rFonts w:eastAsiaTheme="minorEastAsia"/>
          <w:lang w:eastAsia="zh-CN"/>
        </w:rPr>
        <w:t>in a micropyrolysis unit. M</w:t>
      </w:r>
      <w:r w:rsidRPr="00DA1019">
        <w:rPr>
          <w:rFonts w:eastAsiaTheme="minorEastAsia"/>
          <w:lang w:eastAsia="zh-CN"/>
        </w:rPr>
        <w:t xml:space="preserve">aintaining </w:t>
      </w:r>
      <w:r w:rsidR="001F495E">
        <w:rPr>
          <w:rFonts w:eastAsiaTheme="minorEastAsia"/>
          <w:lang w:eastAsia="zh-CN"/>
        </w:rPr>
        <w:t xml:space="preserve">such </w:t>
      </w:r>
      <w:r w:rsidR="00746FD0">
        <w:rPr>
          <w:rFonts w:eastAsiaTheme="minorEastAsia"/>
          <w:lang w:eastAsia="zh-CN"/>
        </w:rPr>
        <w:t xml:space="preserve">a high yield under continuous, high-throughput conditions requires intensified heat and mass transfer, ultra-short thermal pyrolysis residence times, and </w:t>
      </w:r>
      <w:r>
        <w:rPr>
          <w:rFonts w:eastAsiaTheme="minorEastAsia"/>
          <w:lang w:eastAsia="zh-CN"/>
        </w:rPr>
        <w:t xml:space="preserve">a narrow residence-time distribution. </w:t>
      </w:r>
    </w:p>
    <w:p w14:paraId="19CF7A47" w14:textId="56A836A5" w:rsidR="00AF12A5" w:rsidRDefault="007F2964" w:rsidP="002E7E06">
      <w:pPr>
        <w:pStyle w:val="Abstrac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Here</w:t>
      </w:r>
      <w:r w:rsidR="00870B38">
        <w:rPr>
          <w:rFonts w:eastAsiaTheme="minorEastAsia"/>
          <w:lang w:eastAsia="zh-CN"/>
        </w:rPr>
        <w:t>, we demonstrate</w:t>
      </w:r>
      <w:r w:rsidR="00AB4B2A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 </w:t>
      </w:r>
      <w:r w:rsidR="00A13E1A">
        <w:rPr>
          <w:rFonts w:eastAsiaTheme="minorEastAsia"/>
          <w:lang w:eastAsia="zh-CN"/>
        </w:rPr>
        <w:t xml:space="preserve">vortex </w:t>
      </w:r>
      <w:r w:rsidR="00AB4B2A">
        <w:rPr>
          <w:rFonts w:eastAsiaTheme="minorEastAsia"/>
          <w:lang w:eastAsia="zh-CN"/>
        </w:rPr>
        <w:t>reactor desi</w:t>
      </w:r>
      <w:r w:rsidR="00862963">
        <w:rPr>
          <w:rFonts w:eastAsiaTheme="minorEastAsia"/>
          <w:lang w:eastAsia="zh-CN"/>
        </w:rPr>
        <w:t>gn</w:t>
      </w:r>
      <w:r w:rsidR="000939C5">
        <w:rPr>
          <w:rFonts w:eastAsiaTheme="minorEastAsia"/>
          <w:lang w:eastAsia="zh-CN"/>
        </w:rPr>
        <w:t xml:space="preserve"> </w:t>
      </w:r>
      <w:r w:rsidR="00F34B55">
        <w:rPr>
          <w:rFonts w:eastAsiaTheme="minorEastAsia"/>
          <w:lang w:eastAsia="zh-CN"/>
        </w:rPr>
        <w:t xml:space="preserve">for fast pyrolysis </w:t>
      </w:r>
      <w:r w:rsidR="007B2825">
        <w:rPr>
          <w:rFonts w:eastAsiaTheme="minorEastAsia"/>
          <w:lang w:eastAsia="zh-CN"/>
        </w:rPr>
        <w:t xml:space="preserve">under transport-intensified conditions, operating at a plastic feed rate of </w:t>
      </w:r>
      <w:r w:rsidR="00746FD0">
        <w:rPr>
          <w:rFonts w:eastAsiaTheme="minorEastAsia"/>
          <w:lang w:eastAsia="zh-CN"/>
        </w:rPr>
        <w:t xml:space="preserve">1 </w:t>
      </w:r>
      <w:r w:rsidR="007B2825">
        <w:rPr>
          <w:rFonts w:eastAsiaTheme="minorEastAsia"/>
          <w:lang w:eastAsia="zh-CN"/>
        </w:rPr>
        <w:t>kg h</w:t>
      </w:r>
      <w:r w:rsidR="007B2825" w:rsidRPr="007B2825">
        <w:rPr>
          <w:rFonts w:eastAsiaTheme="minorEastAsia"/>
          <w:vertAlign w:val="superscript"/>
          <w:lang w:eastAsia="zh-CN"/>
        </w:rPr>
        <w:t>-1</w:t>
      </w:r>
      <w:r w:rsidR="007B2825">
        <w:rPr>
          <w:rFonts w:eastAsiaTheme="minorEastAsia"/>
          <w:lang w:eastAsia="zh-CN"/>
        </w:rPr>
        <w:t xml:space="preserve"> and an N</w:t>
      </w:r>
      <w:r w:rsidR="007B2825" w:rsidRPr="007B2825">
        <w:rPr>
          <w:rFonts w:eastAsiaTheme="minorEastAsia"/>
          <w:vertAlign w:val="subscript"/>
          <w:lang w:eastAsia="zh-CN"/>
        </w:rPr>
        <w:t>2</w:t>
      </w:r>
      <w:r w:rsidR="007B2825">
        <w:rPr>
          <w:rFonts w:eastAsiaTheme="minorEastAsia"/>
          <w:lang w:eastAsia="zh-CN"/>
        </w:rPr>
        <w:t xml:space="preserve"> flow rate of 7 m</w:t>
      </w:r>
      <w:r w:rsidR="007B2825" w:rsidRPr="007B2825">
        <w:rPr>
          <w:rFonts w:eastAsiaTheme="minorEastAsia"/>
          <w:vertAlign w:val="superscript"/>
          <w:lang w:eastAsia="zh-CN"/>
        </w:rPr>
        <w:t>3</w:t>
      </w:r>
      <w:r w:rsidR="007B2825">
        <w:rPr>
          <w:rFonts w:eastAsiaTheme="minorEastAsia"/>
          <w:lang w:eastAsia="zh-CN"/>
        </w:rPr>
        <w:t xml:space="preserve"> h</w:t>
      </w:r>
      <w:r w:rsidR="007B2825" w:rsidRPr="007B2825">
        <w:rPr>
          <w:rFonts w:eastAsiaTheme="minorEastAsia"/>
          <w:vertAlign w:val="superscript"/>
          <w:lang w:eastAsia="zh-CN"/>
        </w:rPr>
        <w:t>-1</w:t>
      </w:r>
      <w:r w:rsidR="007B2825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coupled to a </w:t>
      </w:r>
      <w:r w:rsidR="00746FD0">
        <w:rPr>
          <w:rFonts w:eastAsiaTheme="minorEastAsia"/>
          <w:lang w:eastAsia="zh-CN"/>
        </w:rPr>
        <w:t xml:space="preserve">catalytic </w:t>
      </w:r>
      <w:r>
        <w:rPr>
          <w:rFonts w:eastAsiaTheme="minorEastAsia"/>
          <w:lang w:eastAsia="zh-CN"/>
        </w:rPr>
        <w:t>fixed-bed reactor</w:t>
      </w:r>
      <w:r w:rsidR="00870B38" w:rsidRPr="002F504A">
        <w:rPr>
          <w:rFonts w:eastAsiaTheme="minorEastAsia"/>
          <w:lang w:eastAsia="zh-CN"/>
        </w:rPr>
        <w:t>.</w:t>
      </w:r>
      <w:r w:rsidR="00870B38">
        <w:rPr>
          <w:rFonts w:eastAsiaTheme="minorEastAsia"/>
          <w:lang w:eastAsia="zh-CN"/>
        </w:rPr>
        <w:t xml:space="preserve"> </w:t>
      </w:r>
      <w:r w:rsidR="00870B38" w:rsidRPr="00617888">
        <w:rPr>
          <w:rFonts w:eastAsiaTheme="minorEastAsia"/>
          <w:lang w:eastAsia="zh-CN"/>
        </w:rPr>
        <w:t>Continuous experiments were performed using molten PE</w:t>
      </w:r>
      <w:r w:rsidR="00340337">
        <w:rPr>
          <w:rFonts w:eastAsiaTheme="minorEastAsia"/>
          <w:lang w:eastAsia="zh-CN"/>
        </w:rPr>
        <w:t xml:space="preserve"> and MPO</w:t>
      </w:r>
      <w:r w:rsidR="007B2825">
        <w:rPr>
          <w:rFonts w:eastAsiaTheme="minorEastAsia"/>
          <w:lang w:eastAsia="zh-CN"/>
        </w:rPr>
        <w:t>, fed from a twin-screw extruder at 350 °C into an N</w:t>
      </w:r>
      <w:r w:rsidR="007B2825" w:rsidRPr="007B2825">
        <w:rPr>
          <w:rFonts w:eastAsiaTheme="minorEastAsia"/>
          <w:vertAlign w:val="subscript"/>
          <w:lang w:eastAsia="zh-CN"/>
        </w:rPr>
        <w:t>2</w:t>
      </w:r>
      <w:r w:rsidR="007B2825">
        <w:rPr>
          <w:rFonts w:eastAsiaTheme="minorEastAsia"/>
          <w:lang w:eastAsia="zh-CN"/>
        </w:rPr>
        <w:t xml:space="preserve"> stream, </w:t>
      </w:r>
      <w:r w:rsidR="003623EA">
        <w:rPr>
          <w:rFonts w:eastAsiaTheme="minorEastAsia"/>
          <w:lang w:eastAsia="zh-CN"/>
        </w:rPr>
        <w:t>then thermally cracked in a vortex reactor and catalytically upgraded</w:t>
      </w:r>
      <w:r w:rsidR="00870B38" w:rsidRPr="00617888">
        <w:rPr>
          <w:rFonts w:eastAsiaTheme="minorEastAsia"/>
          <w:lang w:eastAsia="zh-CN"/>
        </w:rPr>
        <w:t xml:space="preserve"> in a fixed-bed reactor. </w:t>
      </w:r>
      <w:r w:rsidR="00870B38">
        <w:rPr>
          <w:rFonts w:eastAsiaTheme="minorEastAsia" w:hint="eastAsia"/>
          <w:lang w:eastAsia="zh-CN"/>
        </w:rPr>
        <w:t xml:space="preserve">The catalysts </w:t>
      </w:r>
      <w:r w:rsidR="00775DED">
        <w:rPr>
          <w:rFonts w:eastAsiaTheme="minorEastAsia"/>
          <w:lang w:eastAsia="zh-CN"/>
        </w:rPr>
        <w:t>investigated</w:t>
      </w:r>
      <w:r w:rsidR="00870B38">
        <w:rPr>
          <w:rFonts w:eastAsiaTheme="minorEastAsia" w:hint="eastAsia"/>
          <w:lang w:eastAsia="zh-CN"/>
        </w:rPr>
        <w:t xml:space="preserve"> </w:t>
      </w:r>
      <w:r w:rsidR="00775DED">
        <w:rPr>
          <w:rFonts w:eastAsiaTheme="minorEastAsia"/>
          <w:lang w:eastAsia="zh-CN"/>
        </w:rPr>
        <w:t>were</w:t>
      </w:r>
      <w:r w:rsidR="00870B38">
        <w:rPr>
          <w:rFonts w:eastAsiaTheme="minorEastAsia" w:hint="eastAsia"/>
          <w:lang w:eastAsia="zh-CN"/>
        </w:rPr>
        <w:t xml:space="preserve"> commercial HZSM-5 (Si:Al = 55), </w:t>
      </w:r>
      <w:r w:rsidR="00870B38">
        <w:rPr>
          <w:rFonts w:eastAsiaTheme="minorEastAsia"/>
          <w:lang w:eastAsia="zh-CN"/>
        </w:rPr>
        <w:t>phosphorus-modified</w:t>
      </w:r>
      <w:r w:rsidR="00870B38">
        <w:rPr>
          <w:rFonts w:eastAsiaTheme="minorEastAsia" w:hint="eastAsia"/>
          <w:lang w:eastAsia="zh-CN"/>
        </w:rPr>
        <w:t xml:space="preserve"> HZSM-5 (P 55), and severe</w:t>
      </w:r>
      <w:r w:rsidR="00777F72">
        <w:rPr>
          <w:rFonts w:eastAsiaTheme="minorEastAsia"/>
          <w:lang w:eastAsia="zh-CN"/>
        </w:rPr>
        <w:t>ly</w:t>
      </w:r>
      <w:r w:rsidR="00870B38">
        <w:rPr>
          <w:rFonts w:eastAsiaTheme="minorEastAsia" w:hint="eastAsia"/>
          <w:lang w:eastAsia="zh-CN"/>
        </w:rPr>
        <w:t xml:space="preserve"> steamed P 55 (P SS 55). Online p</w:t>
      </w:r>
      <w:r w:rsidR="00870B38" w:rsidRPr="00617888">
        <w:rPr>
          <w:rFonts w:eastAsiaTheme="minorEastAsia"/>
          <w:lang w:eastAsia="zh-CN"/>
        </w:rPr>
        <w:t>roduct analysis</w:t>
      </w:r>
      <w:r w:rsidR="00870B38">
        <w:rPr>
          <w:rFonts w:eastAsiaTheme="minorEastAsia"/>
          <w:lang w:eastAsia="zh-CN"/>
        </w:rPr>
        <w:t xml:space="preserve"> was </w:t>
      </w:r>
      <w:r w:rsidR="00775DED">
        <w:rPr>
          <w:rFonts w:eastAsiaTheme="minorEastAsia"/>
          <w:lang w:eastAsia="zh-CN"/>
        </w:rPr>
        <w:t>performed</w:t>
      </w:r>
      <w:r w:rsidR="00870B38" w:rsidRPr="00617888">
        <w:rPr>
          <w:rFonts w:eastAsiaTheme="minorEastAsia"/>
          <w:lang w:eastAsia="zh-CN"/>
        </w:rPr>
        <w:t xml:space="preserve"> </w:t>
      </w:r>
      <w:r w:rsidR="00870B38">
        <w:rPr>
          <w:rFonts w:eastAsiaTheme="minorEastAsia" w:hint="eastAsia"/>
          <w:lang w:eastAsia="zh-CN"/>
        </w:rPr>
        <w:t>using</w:t>
      </w:r>
      <w:r w:rsidR="00870B38" w:rsidRPr="00617888">
        <w:rPr>
          <w:rFonts w:eastAsiaTheme="minorEastAsia"/>
          <w:lang w:eastAsia="zh-CN"/>
        </w:rPr>
        <w:t xml:space="preserve"> a refinery gas analyser</w:t>
      </w:r>
      <w:r w:rsidR="00870B38">
        <w:rPr>
          <w:rFonts w:eastAsiaTheme="minorEastAsia" w:hint="eastAsia"/>
          <w:lang w:eastAsia="zh-CN"/>
        </w:rPr>
        <w:t xml:space="preserve"> (RGA)</w:t>
      </w:r>
      <w:r w:rsidR="00870B38" w:rsidRPr="00617888">
        <w:rPr>
          <w:rFonts w:eastAsiaTheme="minorEastAsia"/>
          <w:lang w:eastAsia="zh-CN"/>
        </w:rPr>
        <w:t xml:space="preserve"> and comprehensive two-dimensional gas chromatography with atomic emission detection</w:t>
      </w:r>
      <w:r w:rsidR="00870B38">
        <w:rPr>
          <w:rFonts w:eastAsiaTheme="minorEastAsia" w:hint="eastAsia"/>
          <w:lang w:eastAsia="zh-CN"/>
        </w:rPr>
        <w:t xml:space="preserve"> </w:t>
      </w:r>
      <w:r w:rsidR="00870B38" w:rsidRPr="00617888">
        <w:rPr>
          <w:rFonts w:eastAsiaTheme="minorEastAsia"/>
          <w:lang w:eastAsia="zh-CN"/>
        </w:rPr>
        <w:t>(GC×GC</w:t>
      </w:r>
      <w:r w:rsidR="00870B38">
        <w:rPr>
          <w:rFonts w:eastAsiaTheme="minorEastAsia" w:hint="eastAsia"/>
          <w:lang w:eastAsia="zh-CN"/>
        </w:rPr>
        <w:t>-AED</w:t>
      </w:r>
      <w:r w:rsidR="00870B38" w:rsidRPr="00617888">
        <w:rPr>
          <w:rFonts w:eastAsiaTheme="minorEastAsia"/>
          <w:lang w:eastAsia="zh-CN"/>
        </w:rPr>
        <w:t xml:space="preserve">). </w:t>
      </w:r>
    </w:p>
    <w:p w14:paraId="240D88BC" w14:textId="30EEA4CD" w:rsidR="004A1B0A" w:rsidRDefault="00870B38" w:rsidP="006F238D">
      <w:pPr>
        <w:pStyle w:val="Abstract"/>
      </w:pPr>
      <w:r w:rsidRPr="00617888">
        <w:rPr>
          <w:rFonts w:eastAsiaTheme="minorEastAsia"/>
          <w:lang w:eastAsia="zh-CN"/>
        </w:rPr>
        <w:t>PE</w:t>
      </w:r>
      <w:r>
        <w:rPr>
          <w:rFonts w:eastAsiaTheme="minorEastAsia"/>
          <w:lang w:eastAsia="zh-CN"/>
        </w:rPr>
        <w:t xml:space="preserve"> and MPO</w:t>
      </w:r>
      <w:r>
        <w:rPr>
          <w:rFonts w:eastAsiaTheme="minorEastAsia" w:hint="eastAsia"/>
          <w:lang w:eastAsia="zh-CN"/>
        </w:rPr>
        <w:t xml:space="preserve"> </w:t>
      </w:r>
      <w:r w:rsidR="00914BE6">
        <w:rPr>
          <w:rFonts w:eastAsiaTheme="minorEastAsia"/>
          <w:lang w:eastAsia="zh-CN"/>
        </w:rPr>
        <w:t xml:space="preserve">thermal </w:t>
      </w:r>
      <w:r w:rsidRPr="00617888">
        <w:rPr>
          <w:rFonts w:eastAsiaTheme="minorEastAsia"/>
          <w:lang w:eastAsia="zh-CN"/>
        </w:rPr>
        <w:t xml:space="preserve">pyrolysis in the vortex reactor </w:t>
      </w:r>
      <w:r w:rsidR="00AF12A5">
        <w:rPr>
          <w:rFonts w:eastAsiaTheme="minorEastAsia"/>
          <w:lang w:eastAsia="zh-CN"/>
        </w:rPr>
        <w:t xml:space="preserve">yielded a product slate </w:t>
      </w:r>
      <w:r w:rsidRPr="00617888">
        <w:rPr>
          <w:rFonts w:eastAsiaTheme="minorEastAsia"/>
          <w:lang w:eastAsia="zh-CN"/>
        </w:rPr>
        <w:t xml:space="preserve">highly </w:t>
      </w:r>
      <w:r w:rsidR="00387F0B">
        <w:rPr>
          <w:rFonts w:eastAsiaTheme="minorEastAsia"/>
          <w:lang w:eastAsia="zh-CN"/>
        </w:rPr>
        <w:t>enriched in</w:t>
      </w:r>
      <w:r w:rsidRPr="00617888">
        <w:rPr>
          <w:rFonts w:eastAsiaTheme="minorEastAsia"/>
          <w:lang w:eastAsia="zh-CN"/>
        </w:rPr>
        <w:t xml:space="preserve"> straight-chain alkene</w:t>
      </w:r>
      <w:r>
        <w:rPr>
          <w:rFonts w:eastAsiaTheme="minorEastAsia" w:hint="eastAsia"/>
          <w:lang w:eastAsia="zh-CN"/>
        </w:rPr>
        <w:t>s (&gt;60</w:t>
      </w:r>
      <w:r w:rsidRPr="00617888">
        <w:rPr>
          <w:rFonts w:eastAsiaTheme="minorEastAsia"/>
          <w:lang w:eastAsia="zh-CN"/>
        </w:rPr>
        <w:t xml:space="preserve"> wt%</w:t>
      </w:r>
      <w:r>
        <w:rPr>
          <w:rFonts w:eastAsiaTheme="minorEastAsia" w:hint="eastAsia"/>
          <w:lang w:eastAsia="zh-CN"/>
        </w:rPr>
        <w:t>)</w:t>
      </w:r>
      <w:r w:rsidRPr="00617888">
        <w:rPr>
          <w:rFonts w:eastAsiaTheme="minorEastAsia"/>
          <w:lang w:eastAsia="zh-CN"/>
        </w:rPr>
        <w:t xml:space="preserve">, while </w:t>
      </w:r>
      <w:r w:rsidR="00387F0B">
        <w:rPr>
          <w:rFonts w:eastAsiaTheme="minorEastAsia"/>
          <w:lang w:eastAsia="zh-CN"/>
        </w:rPr>
        <w:t xml:space="preserve">the formation of </w:t>
      </w:r>
      <w:r w:rsidRPr="00617888">
        <w:rPr>
          <w:rFonts w:eastAsiaTheme="minorEastAsia"/>
          <w:lang w:eastAsia="zh-CN"/>
        </w:rPr>
        <w:t xml:space="preserve">branched alkenes and aromatics </w:t>
      </w:r>
      <w:r w:rsidR="00387F0B">
        <w:rPr>
          <w:rFonts w:eastAsiaTheme="minorEastAsia"/>
          <w:lang w:eastAsia="zh-CN"/>
        </w:rPr>
        <w:t>remained limited</w:t>
      </w:r>
      <w:r w:rsidRPr="00617888">
        <w:rPr>
          <w:rFonts w:eastAsiaTheme="minorEastAsia"/>
          <w:lang w:eastAsia="zh-CN"/>
        </w:rPr>
        <w:t xml:space="preserve">. </w:t>
      </w:r>
      <w:r w:rsidR="00530A4B" w:rsidRPr="00530A4B">
        <w:rPr>
          <w:rFonts w:eastAsiaTheme="minorEastAsia"/>
          <w:lang w:val="en-AU" w:eastAsia="zh-CN"/>
        </w:rPr>
        <w:t xml:space="preserve">This relatively narrow product distribution is consistent with rapid primary cracking and limited secondary reactions, as expected under </w:t>
      </w:r>
      <w:r w:rsidR="006F238D">
        <w:rPr>
          <w:rFonts w:eastAsiaTheme="minorEastAsia"/>
          <w:lang w:val="en-AU" w:eastAsia="zh-CN"/>
        </w:rPr>
        <w:t xml:space="preserve">transport-intensified conditions </w:t>
      </w:r>
      <w:r w:rsidR="00DC580B">
        <w:rPr>
          <w:rFonts w:eastAsiaTheme="minorEastAsia"/>
          <w:lang w:val="en-AU" w:eastAsia="zh-CN"/>
        </w:rPr>
        <w:t xml:space="preserve">with short, narrow </w:t>
      </w:r>
      <w:r w:rsidR="00530A4B" w:rsidRPr="00530A4B">
        <w:rPr>
          <w:rFonts w:eastAsiaTheme="minorEastAsia"/>
          <w:lang w:val="en-AU" w:eastAsia="zh-CN"/>
        </w:rPr>
        <w:t>vapor-phase residence times.</w:t>
      </w:r>
      <w:r w:rsidR="006F238D">
        <w:rPr>
          <w:rFonts w:eastAsiaTheme="minorEastAsia"/>
          <w:lang w:val="en-AU" w:eastAsia="zh-CN"/>
        </w:rPr>
        <w:t xml:space="preserve"> </w:t>
      </w:r>
      <w:r>
        <w:rPr>
          <w:rFonts w:eastAsiaTheme="minorEastAsia" w:hint="eastAsia"/>
          <w:lang w:eastAsia="zh-CN"/>
        </w:rPr>
        <w:t>During ex-situ catalytic pyrolysis</w:t>
      </w:r>
      <w:r w:rsidRPr="00617888">
        <w:rPr>
          <w:rFonts w:eastAsiaTheme="minor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t</w:t>
      </w:r>
      <w:r w:rsidRPr="00F86C24">
        <w:rPr>
          <w:rFonts w:eastAsiaTheme="minorEastAsia"/>
          <w:lang w:eastAsia="zh-CN"/>
        </w:rPr>
        <w:t xml:space="preserve">he highest light-olefin yield was </w:t>
      </w:r>
      <w:r w:rsidR="00841FC8">
        <w:rPr>
          <w:rFonts w:eastAsiaTheme="minorEastAsia"/>
          <w:lang w:eastAsia="zh-CN"/>
        </w:rPr>
        <w:t>obtained</w:t>
      </w:r>
      <w:r w:rsidRPr="00F86C24">
        <w:rPr>
          <w:rFonts w:eastAsiaTheme="minorEastAsia"/>
          <w:lang w:eastAsia="zh-CN"/>
        </w:rPr>
        <w:t xml:space="preserve"> at 600 °C, where P SS 55 produced </w:t>
      </w:r>
      <w:r>
        <w:rPr>
          <w:rFonts w:eastAsiaTheme="minorEastAsia"/>
          <w:lang w:eastAsia="zh-CN"/>
        </w:rPr>
        <w:t>84</w:t>
      </w:r>
      <w:r w:rsidRPr="00F86C24">
        <w:rPr>
          <w:rFonts w:eastAsiaTheme="minorEastAsia"/>
          <w:lang w:eastAsia="zh-CN"/>
        </w:rPr>
        <w:t xml:space="preserve"> wt% light olefins with methane limited to 2 wt%. </w:t>
      </w:r>
      <w:r w:rsidRPr="00F906AA">
        <w:rPr>
          <w:rFonts w:eastAsiaTheme="minorEastAsia"/>
          <w:lang w:eastAsia="zh-CN"/>
        </w:rPr>
        <w:t xml:space="preserve">This represents a step change relative to state-of-the-art plastic </w:t>
      </w:r>
      <w:r w:rsidRPr="00F906AA">
        <w:rPr>
          <w:rFonts w:eastAsiaTheme="minorEastAsia"/>
          <w:lang w:eastAsia="zh-CN"/>
        </w:rPr>
        <w:lastRenderedPageBreak/>
        <w:t>pyrolysis oil production followed by steam cracking</w:t>
      </w:r>
      <w:r w:rsidR="006A0FAD">
        <w:rPr>
          <w:rFonts w:eastAsiaTheme="minorEastAsia"/>
          <w:lang w:eastAsia="zh-CN"/>
        </w:rPr>
        <w:t xml:space="preserve"> at </w:t>
      </w:r>
      <w:r w:rsidR="00F75311">
        <w:rPr>
          <w:rFonts w:eastAsiaTheme="minorEastAsia"/>
          <w:lang w:eastAsia="zh-CN"/>
        </w:rPr>
        <w:t>a similar scale, where the overall yield of valuable chemicals is typically limited</w:t>
      </w:r>
      <w:r w:rsidR="004558FD">
        <w:rPr>
          <w:rFonts w:eastAsiaTheme="minorEastAsia"/>
          <w:lang w:eastAsia="zh-CN"/>
        </w:rPr>
        <w:t xml:space="preserve"> to </w:t>
      </w:r>
      <w:r w:rsidR="004558FD" w:rsidRPr="00F906AA">
        <w:rPr>
          <w:rFonts w:eastAsiaTheme="minorEastAsia"/>
          <w:lang w:eastAsia="zh-CN"/>
        </w:rPr>
        <w:t>55–60%</w:t>
      </w:r>
      <w:r w:rsidRPr="00F906AA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  <w:r w:rsidR="00B24EA2">
        <w:rPr>
          <w:rFonts w:eastAsiaTheme="minorEastAsia"/>
          <w:lang w:eastAsia="zh-CN"/>
        </w:rPr>
        <w:t xml:space="preserve">Continuous feeding </w:t>
      </w:r>
      <w:r w:rsidR="00BF7AD8">
        <w:rPr>
          <w:rFonts w:eastAsiaTheme="minorEastAsia"/>
          <w:lang w:eastAsia="zh-CN"/>
        </w:rPr>
        <w:t>over</w:t>
      </w:r>
      <w:r w:rsidR="00B24EA2">
        <w:rPr>
          <w:rFonts w:eastAsiaTheme="minorEastAsia"/>
          <w:lang w:eastAsia="zh-CN"/>
        </w:rPr>
        <w:t xml:space="preserve"> 5 h showed negligible catalyst deactivation </w:t>
      </w:r>
      <w:r w:rsidR="00BF7AD8">
        <w:rPr>
          <w:rFonts w:eastAsiaTheme="minorEastAsia"/>
          <w:lang w:eastAsia="zh-CN"/>
        </w:rPr>
        <w:t>using</w:t>
      </w:r>
      <w:r w:rsidR="00B24EA2">
        <w:rPr>
          <w:rFonts w:eastAsiaTheme="minorEastAsia"/>
          <w:lang w:eastAsia="zh-CN"/>
        </w:rPr>
        <w:t xml:space="preserve"> P SS 55</w:t>
      </w:r>
      <w:r w:rsidR="00BF2E5A">
        <w:rPr>
          <w:rFonts w:eastAsiaTheme="minorEastAsia"/>
          <w:lang w:eastAsia="zh-CN"/>
        </w:rPr>
        <w:t xml:space="preserve"> </w:t>
      </w:r>
      <w:r w:rsidR="004B61C2">
        <w:rPr>
          <w:rFonts w:eastAsiaTheme="minorEastAsia"/>
          <w:lang w:eastAsia="zh-CN"/>
        </w:rPr>
        <w:t>in contrast</w:t>
      </w:r>
      <w:r w:rsidR="00BF2E5A">
        <w:rPr>
          <w:rFonts w:eastAsiaTheme="minorEastAsia"/>
          <w:lang w:eastAsia="zh-CN"/>
        </w:rPr>
        <w:t xml:space="preserve"> to </w:t>
      </w:r>
      <w:r w:rsidR="00554F7F">
        <w:rPr>
          <w:rFonts w:eastAsiaTheme="minorEastAsia"/>
          <w:lang w:eastAsia="zh-CN"/>
        </w:rPr>
        <w:t>HZSM5 and P 55</w:t>
      </w:r>
      <w:r w:rsidR="00B24EA2">
        <w:rPr>
          <w:rFonts w:eastAsiaTheme="minorEastAsia"/>
          <w:lang w:eastAsia="zh-CN"/>
        </w:rPr>
        <w:t xml:space="preserve">. </w:t>
      </w:r>
      <w:r w:rsidR="00BF7FD0">
        <w:rPr>
          <w:rFonts w:eastAsiaTheme="minorEastAsia"/>
          <w:lang w:eastAsia="zh-CN"/>
        </w:rPr>
        <w:t>This was consistent with the limited changes observed in the physicochemical properties of P SS 55 following</w:t>
      </w:r>
      <w:r w:rsidR="00B24EA2">
        <w:rPr>
          <w:rFonts w:eastAsiaTheme="minorEastAsia"/>
          <w:lang w:eastAsia="zh-CN"/>
        </w:rPr>
        <w:t xml:space="preserve"> deactivation</w:t>
      </w:r>
      <w:r w:rsidR="00325D31">
        <w:rPr>
          <w:rFonts w:eastAsiaTheme="minorEastAsia"/>
          <w:lang w:eastAsia="zh-CN"/>
        </w:rPr>
        <w:t xml:space="preserve"> and regeneration</w:t>
      </w:r>
      <w:r w:rsidR="00B24EA2">
        <w:rPr>
          <w:rFonts w:eastAsiaTheme="minorEastAsia"/>
          <w:lang w:eastAsia="zh-CN"/>
        </w:rPr>
        <w:t xml:space="preserve">. </w:t>
      </w:r>
    </w:p>
    <w:p w14:paraId="364354BC" w14:textId="77777777" w:rsidR="004A1B0A" w:rsidRPr="00CD1A67" w:rsidRDefault="004A1B0A" w:rsidP="003E0D30">
      <w:pPr>
        <w:pStyle w:val="Heading"/>
      </w:pPr>
      <w:r>
        <w:t>KEY WORDS</w:t>
      </w:r>
    </w:p>
    <w:p w14:paraId="5016923A" w14:textId="68BE55E8" w:rsidR="004A1B0A" w:rsidRPr="00570422" w:rsidRDefault="000C051D" w:rsidP="003E0D30">
      <w:pPr>
        <w:pStyle w:val="Abstract"/>
        <w:jc w:val="center"/>
      </w:pPr>
      <w:r>
        <w:t xml:space="preserve">Vortex reactor, </w:t>
      </w:r>
      <w:r w:rsidR="00E45429">
        <w:t>Transport</w:t>
      </w:r>
      <w:r w:rsidR="00FC05D6">
        <w:t xml:space="preserve"> </w:t>
      </w:r>
      <w:r w:rsidR="00E45429">
        <w:t>intensified cracking,</w:t>
      </w:r>
      <w:r w:rsidR="00BA0B86">
        <w:t xml:space="preserve"> </w:t>
      </w:r>
      <w:r w:rsidR="00E45429">
        <w:t>Catalytic</w:t>
      </w:r>
      <w:r>
        <w:t xml:space="preserve"> plastic</w:t>
      </w:r>
      <w:r w:rsidR="00E45429">
        <w:t xml:space="preserve"> pyrolysis</w:t>
      </w:r>
    </w:p>
    <w:p w14:paraId="64C713B0" w14:textId="77777777" w:rsidR="00FD7773" w:rsidRPr="00CD1A67" w:rsidRDefault="00FD7773" w:rsidP="003E0D30">
      <w:pPr>
        <w:pStyle w:val="Heading"/>
      </w:pPr>
      <w:r w:rsidRPr="00CD1A67">
        <w:t>BIOGRAPHY</w:t>
      </w:r>
    </w:p>
    <w:p w14:paraId="094DDCB2" w14:textId="4C75A119" w:rsidR="007B4717" w:rsidRPr="007B4717" w:rsidRDefault="007B4717" w:rsidP="007B4717">
      <w:pPr>
        <w:pStyle w:val="Body"/>
      </w:pPr>
      <w:r w:rsidRPr="007B4717">
        <w:t>Dr. Yazdani obtained his Ph.D. in Chemical Engineering from the National University of Singapore through a collaborative program with the Institute of Sustainability for Chemicals, Energy</w:t>
      </w:r>
      <w:r>
        <w:t>,</w:t>
      </w:r>
      <w:r w:rsidRPr="007B4717">
        <w:t xml:space="preserve"> and Environment. During his doctoral studies, he developed stable heterogeneous catalysts for the sustainable production of glycols from biomass. Since joining </w:t>
      </w:r>
      <w:r w:rsidR="00EC70DA">
        <w:t xml:space="preserve">the </w:t>
      </w:r>
      <w:r w:rsidRPr="007B4717">
        <w:t>Laboratory for Chemical Technology</w:t>
      </w:r>
      <w:r w:rsidR="00EC70DA">
        <w:t xml:space="preserve"> at Ghent University</w:t>
      </w:r>
      <w:r w:rsidRPr="007B4717">
        <w:t xml:space="preserve"> in 2019, where he is now a senior scientist, his research has focused on catalyst design for </w:t>
      </w:r>
      <w:r w:rsidR="00002533">
        <w:t>the production of light olefins via CH</w:t>
      </w:r>
      <w:r w:rsidR="00002533" w:rsidRPr="00002533">
        <w:rPr>
          <w:vertAlign w:val="subscript"/>
        </w:rPr>
        <w:t>4</w:t>
      </w:r>
      <w:r w:rsidR="00002533">
        <w:t xml:space="preserve"> and CO</w:t>
      </w:r>
      <w:r w:rsidR="00002533" w:rsidRPr="00002533">
        <w:rPr>
          <w:vertAlign w:val="subscript"/>
        </w:rPr>
        <w:t>2</w:t>
      </w:r>
      <w:r w:rsidR="00002533">
        <w:t xml:space="preserve"> conversion</w:t>
      </w:r>
      <w:r w:rsidRPr="007B4717">
        <w:t xml:space="preserve"> and plastic pyrolysis, with particular emphasis on scaling up catalytic processes.</w:t>
      </w:r>
    </w:p>
    <w:p w14:paraId="4504A528" w14:textId="626CB5C5" w:rsidR="002D6FF0" w:rsidRPr="00CD1A67" w:rsidRDefault="002D6FF0" w:rsidP="002D6FF0">
      <w:pPr>
        <w:pStyle w:val="Heading"/>
      </w:pPr>
      <w:r>
        <w:t>Conference Program</w:t>
      </w:r>
    </w:p>
    <w:p w14:paraId="178A37B6" w14:textId="77777777" w:rsidR="002D6FF0" w:rsidRDefault="002D6FF0"/>
    <w:p w14:paraId="32993F31" w14:textId="4E182233" w:rsidR="00251FF4" w:rsidRDefault="002D6FF0">
      <w:r>
        <w:t>Please indicate which conference program your abstract relates to:</w:t>
      </w:r>
    </w:p>
    <w:p w14:paraId="7FDF76B1" w14:textId="77777777" w:rsidR="002D6FF0" w:rsidRDefault="002D6FF0"/>
    <w:p w14:paraId="3FF485FE" w14:textId="77777777" w:rsidR="002D6FF0" w:rsidRDefault="002D6FF0"/>
    <w:p w14:paraId="6365BDC3" w14:textId="25DDD580" w:rsidR="002D6FF0" w:rsidRDefault="002D6FF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Hazards Australasia</w:t>
      </w:r>
    </w:p>
    <w:p w14:paraId="21FE2FEE" w14:textId="77777777" w:rsidR="002D6FF0" w:rsidRDefault="002D6FF0"/>
    <w:p w14:paraId="13C259C5" w14:textId="4E16C92B" w:rsidR="002D6FF0" w:rsidRDefault="00AE43C2">
      <w: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2D6FF0">
        <w:t xml:space="preserve"> </w:t>
      </w:r>
      <w:proofErr w:type="spellStart"/>
      <w:r w:rsidR="002D6FF0">
        <w:t>Chemeca</w:t>
      </w:r>
      <w:proofErr w:type="spellEnd"/>
    </w:p>
    <w:p w14:paraId="64F877B0" w14:textId="77777777" w:rsidR="002D6FF0" w:rsidRDefault="002D6FF0"/>
    <w:sectPr w:rsidR="002D6FF0" w:rsidSect="004A7E1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73"/>
    <w:rsid w:val="00002533"/>
    <w:rsid w:val="000939C5"/>
    <w:rsid w:val="00097F1C"/>
    <w:rsid w:val="000A407F"/>
    <w:rsid w:val="000C051D"/>
    <w:rsid w:val="000D3074"/>
    <w:rsid w:val="000F36F0"/>
    <w:rsid w:val="001000C9"/>
    <w:rsid w:val="00103A5C"/>
    <w:rsid w:val="00140D38"/>
    <w:rsid w:val="001679D1"/>
    <w:rsid w:val="00197D38"/>
    <w:rsid w:val="001F4335"/>
    <w:rsid w:val="001F495E"/>
    <w:rsid w:val="00200D64"/>
    <w:rsid w:val="00251FF4"/>
    <w:rsid w:val="00255A48"/>
    <w:rsid w:val="00256679"/>
    <w:rsid w:val="00256A7F"/>
    <w:rsid w:val="00263713"/>
    <w:rsid w:val="002D01E0"/>
    <w:rsid w:val="002D40C6"/>
    <w:rsid w:val="002D6FF0"/>
    <w:rsid w:val="002E26F7"/>
    <w:rsid w:val="002E7E06"/>
    <w:rsid w:val="00325D31"/>
    <w:rsid w:val="003266E4"/>
    <w:rsid w:val="00340337"/>
    <w:rsid w:val="003414A0"/>
    <w:rsid w:val="00351849"/>
    <w:rsid w:val="003623EA"/>
    <w:rsid w:val="00387F0B"/>
    <w:rsid w:val="003E0D30"/>
    <w:rsid w:val="003E4CE2"/>
    <w:rsid w:val="0040294E"/>
    <w:rsid w:val="004558FD"/>
    <w:rsid w:val="0046278E"/>
    <w:rsid w:val="00472D62"/>
    <w:rsid w:val="00477822"/>
    <w:rsid w:val="00480D86"/>
    <w:rsid w:val="00487F31"/>
    <w:rsid w:val="004A1B0A"/>
    <w:rsid w:val="004A7E12"/>
    <w:rsid w:val="004B1AA6"/>
    <w:rsid w:val="004B61C2"/>
    <w:rsid w:val="004D1E37"/>
    <w:rsid w:val="004E4966"/>
    <w:rsid w:val="005236D2"/>
    <w:rsid w:val="0052720A"/>
    <w:rsid w:val="00530A4B"/>
    <w:rsid w:val="00540BEF"/>
    <w:rsid w:val="005413A9"/>
    <w:rsid w:val="00554F7F"/>
    <w:rsid w:val="00586A71"/>
    <w:rsid w:val="005A5544"/>
    <w:rsid w:val="005C4444"/>
    <w:rsid w:val="005E6845"/>
    <w:rsid w:val="006363EB"/>
    <w:rsid w:val="006501A0"/>
    <w:rsid w:val="00662CE7"/>
    <w:rsid w:val="00682384"/>
    <w:rsid w:val="006A0FAD"/>
    <w:rsid w:val="006B3B47"/>
    <w:rsid w:val="006D1F47"/>
    <w:rsid w:val="006D5CE8"/>
    <w:rsid w:val="006F238D"/>
    <w:rsid w:val="00746FD0"/>
    <w:rsid w:val="00767224"/>
    <w:rsid w:val="00775DED"/>
    <w:rsid w:val="00777F72"/>
    <w:rsid w:val="007A0EF8"/>
    <w:rsid w:val="007B2825"/>
    <w:rsid w:val="007B3CE5"/>
    <w:rsid w:val="007B4717"/>
    <w:rsid w:val="007F2964"/>
    <w:rsid w:val="007F5948"/>
    <w:rsid w:val="00833D48"/>
    <w:rsid w:val="00840C1D"/>
    <w:rsid w:val="00841FC8"/>
    <w:rsid w:val="00862963"/>
    <w:rsid w:val="008669F8"/>
    <w:rsid w:val="00870B38"/>
    <w:rsid w:val="0089117F"/>
    <w:rsid w:val="008914E6"/>
    <w:rsid w:val="008937A9"/>
    <w:rsid w:val="00903BF3"/>
    <w:rsid w:val="00914BE6"/>
    <w:rsid w:val="00924823"/>
    <w:rsid w:val="00944B3B"/>
    <w:rsid w:val="00946E06"/>
    <w:rsid w:val="00947E03"/>
    <w:rsid w:val="009510E2"/>
    <w:rsid w:val="00961132"/>
    <w:rsid w:val="00974BC3"/>
    <w:rsid w:val="009923D9"/>
    <w:rsid w:val="009D2A08"/>
    <w:rsid w:val="00A116D9"/>
    <w:rsid w:val="00A13E1A"/>
    <w:rsid w:val="00A40D77"/>
    <w:rsid w:val="00A54A2F"/>
    <w:rsid w:val="00A56CF9"/>
    <w:rsid w:val="00A637FD"/>
    <w:rsid w:val="00A77E78"/>
    <w:rsid w:val="00AB4B2A"/>
    <w:rsid w:val="00AB662E"/>
    <w:rsid w:val="00AE43C2"/>
    <w:rsid w:val="00AE734C"/>
    <w:rsid w:val="00AF12A5"/>
    <w:rsid w:val="00AF4E0A"/>
    <w:rsid w:val="00B01724"/>
    <w:rsid w:val="00B24EA2"/>
    <w:rsid w:val="00B45BAC"/>
    <w:rsid w:val="00B72F50"/>
    <w:rsid w:val="00B74058"/>
    <w:rsid w:val="00B91049"/>
    <w:rsid w:val="00B968B4"/>
    <w:rsid w:val="00BA0B86"/>
    <w:rsid w:val="00BE03E5"/>
    <w:rsid w:val="00BF2E5A"/>
    <w:rsid w:val="00BF7AD8"/>
    <w:rsid w:val="00BF7FD0"/>
    <w:rsid w:val="00C54F32"/>
    <w:rsid w:val="00C6050C"/>
    <w:rsid w:val="00C6775F"/>
    <w:rsid w:val="00C75833"/>
    <w:rsid w:val="00CC6236"/>
    <w:rsid w:val="00CE2E70"/>
    <w:rsid w:val="00D21353"/>
    <w:rsid w:val="00D41CD3"/>
    <w:rsid w:val="00D87E11"/>
    <w:rsid w:val="00DB7229"/>
    <w:rsid w:val="00DC580B"/>
    <w:rsid w:val="00DE69F4"/>
    <w:rsid w:val="00E31BE1"/>
    <w:rsid w:val="00E45429"/>
    <w:rsid w:val="00E46310"/>
    <w:rsid w:val="00E6102C"/>
    <w:rsid w:val="00E9076F"/>
    <w:rsid w:val="00EB05CE"/>
    <w:rsid w:val="00EC23DD"/>
    <w:rsid w:val="00EC3B83"/>
    <w:rsid w:val="00EC70DA"/>
    <w:rsid w:val="00EE0B4A"/>
    <w:rsid w:val="00EF47B4"/>
    <w:rsid w:val="00F16A97"/>
    <w:rsid w:val="00F34B55"/>
    <w:rsid w:val="00F45FC8"/>
    <w:rsid w:val="00F5493E"/>
    <w:rsid w:val="00F57D1D"/>
    <w:rsid w:val="00F75311"/>
    <w:rsid w:val="00FC05D6"/>
    <w:rsid w:val="00FD0B66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65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773"/>
    <w:rPr>
      <w:sz w:val="22"/>
      <w:szCs w:val="22"/>
      <w:lang w:val="en-AU" w:eastAsia="en-US"/>
    </w:rPr>
  </w:style>
  <w:style w:type="paragraph" w:styleId="Heading1">
    <w:name w:val="heading 1"/>
    <w:basedOn w:val="Heading2"/>
    <w:next w:val="Body"/>
    <w:link w:val="Heading1Char"/>
    <w:autoRedefine/>
    <w:qFormat/>
    <w:rsid w:val="00FD7773"/>
    <w:pPr>
      <w:outlineLvl w:val="0"/>
    </w:pPr>
    <w:rPr>
      <w:i w:val="0"/>
    </w:rPr>
  </w:style>
  <w:style w:type="paragraph" w:styleId="Heading2">
    <w:name w:val="heading 2"/>
    <w:basedOn w:val="Heading3"/>
    <w:next w:val="Body"/>
    <w:link w:val="Heading2Char"/>
    <w:autoRedefine/>
    <w:qFormat/>
    <w:rsid w:val="00FD7773"/>
    <w:pPr>
      <w:keepNext w:val="0"/>
      <w:keepLines w:val="0"/>
      <w:widowControl w:val="0"/>
      <w:autoSpaceDE w:val="0"/>
      <w:autoSpaceDN w:val="0"/>
      <w:spacing w:before="120"/>
      <w:outlineLvl w:val="1"/>
    </w:pPr>
    <w:rPr>
      <w:rFonts w:ascii="Times" w:hAnsi="Times" w:cs="Times"/>
      <w:i/>
      <w:noProof/>
      <w:color w:val="auto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7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7773"/>
    <w:rPr>
      <w:rFonts w:ascii="Times" w:eastAsia="Times New Roman" w:hAnsi="Times" w:cs="Times"/>
      <w:b/>
      <w:bCs/>
      <w:noProof/>
      <w:szCs w:val="20"/>
      <w:lang w:val="en-US"/>
    </w:rPr>
  </w:style>
  <w:style w:type="character" w:customStyle="1" w:styleId="Heading2Char">
    <w:name w:val="Heading 2 Char"/>
    <w:link w:val="Heading2"/>
    <w:rsid w:val="00FD7773"/>
    <w:rPr>
      <w:rFonts w:ascii="Times" w:eastAsia="Times New Roman" w:hAnsi="Times" w:cs="Times"/>
      <w:b/>
      <w:bCs/>
      <w:i/>
      <w:noProof/>
      <w:szCs w:val="20"/>
      <w:lang w:val="en-US"/>
    </w:rPr>
  </w:style>
  <w:style w:type="paragraph" w:customStyle="1" w:styleId="Subheading">
    <w:name w:val="Subheading"/>
    <w:basedOn w:val="Body"/>
    <w:rsid w:val="00FD7773"/>
  </w:style>
  <w:style w:type="paragraph" w:customStyle="1" w:styleId="Body">
    <w:name w:val="Body"/>
    <w:link w:val="BodyChar"/>
    <w:qFormat/>
    <w:rsid w:val="00FD7773"/>
    <w:pPr>
      <w:widowControl w:val="0"/>
      <w:autoSpaceDE w:val="0"/>
      <w:autoSpaceDN w:val="0"/>
      <w:spacing w:before="120"/>
      <w:jc w:val="both"/>
    </w:pPr>
    <w:rPr>
      <w:rFonts w:ascii="Times" w:eastAsia="Times New Roman" w:hAnsi="Times" w:cs="Times"/>
      <w:noProof/>
      <w:sz w:val="22"/>
      <w:lang w:val="en-US" w:eastAsia="en-US"/>
    </w:rPr>
  </w:style>
  <w:style w:type="paragraph" w:customStyle="1" w:styleId="Authorname">
    <w:name w:val="Author name"/>
    <w:basedOn w:val="Body"/>
    <w:qFormat/>
    <w:rsid w:val="00FD7773"/>
    <w:pPr>
      <w:jc w:val="center"/>
    </w:pPr>
    <w:rPr>
      <w:noProof w:val="0"/>
      <w:szCs w:val="22"/>
      <w:lang w:val="en-GB"/>
    </w:rPr>
  </w:style>
  <w:style w:type="paragraph" w:styleId="Title">
    <w:name w:val="Title"/>
    <w:basedOn w:val="Heading"/>
    <w:link w:val="TitleChar"/>
    <w:qFormat/>
    <w:rsid w:val="00FD7773"/>
    <w:pPr>
      <w:spacing w:after="240"/>
      <w:outlineLvl w:val="9"/>
    </w:pPr>
    <w:rPr>
      <w:rFonts w:ascii="Helvetica" w:hAnsi="Helvetica" w:cs="Helvetica"/>
      <w:bCs/>
      <w:caps w:val="0"/>
      <w:kern w:val="28"/>
      <w:sz w:val="36"/>
      <w:szCs w:val="36"/>
    </w:rPr>
  </w:style>
  <w:style w:type="character" w:customStyle="1" w:styleId="TitleChar">
    <w:name w:val="Title Char"/>
    <w:link w:val="Title"/>
    <w:rsid w:val="00FD7773"/>
    <w:rPr>
      <w:rFonts w:ascii="Helvetica" w:eastAsia="Times New Roman" w:hAnsi="Helvetica" w:cs="Helvetica"/>
      <w:b/>
      <w:bCs/>
      <w:kern w:val="28"/>
      <w:sz w:val="36"/>
      <w:szCs w:val="36"/>
      <w:lang w:val="en-GB"/>
    </w:rPr>
  </w:style>
  <w:style w:type="paragraph" w:customStyle="1" w:styleId="Figure">
    <w:name w:val="Figure"/>
    <w:basedOn w:val="Normal"/>
    <w:qFormat/>
    <w:rsid w:val="00FD7773"/>
    <w:pPr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Reference">
    <w:name w:val="Reference"/>
    <w:basedOn w:val="Body"/>
    <w:qFormat/>
    <w:rsid w:val="00FD7773"/>
    <w:pPr>
      <w:ind w:left="340" w:hanging="340"/>
    </w:pPr>
  </w:style>
  <w:style w:type="paragraph" w:customStyle="1" w:styleId="Heading">
    <w:name w:val="Heading"/>
    <w:basedOn w:val="Heading1"/>
    <w:next w:val="Body"/>
    <w:qFormat/>
    <w:rsid w:val="00FD7773"/>
    <w:pPr>
      <w:keepNext/>
      <w:spacing w:before="240"/>
      <w:jc w:val="center"/>
    </w:pPr>
    <w:rPr>
      <w:bCs w:val="0"/>
      <w:caps/>
      <w:noProof w:val="0"/>
      <w:lang w:val="en-GB"/>
    </w:rPr>
  </w:style>
  <w:style w:type="paragraph" w:customStyle="1" w:styleId="Abstract">
    <w:name w:val="Abstract"/>
    <w:basedOn w:val="Body"/>
    <w:link w:val="AbstractChar"/>
    <w:qFormat/>
    <w:rsid w:val="00FD7773"/>
    <w:rPr>
      <w:i/>
      <w:sz w:val="24"/>
    </w:rPr>
  </w:style>
  <w:style w:type="paragraph" w:customStyle="1" w:styleId="HyperlinksBodywithCourier">
    <w:name w:val="Hyperlinks (Body with Courier)"/>
    <w:basedOn w:val="Body"/>
    <w:next w:val="Body"/>
    <w:link w:val="HyperlinksBodywithCourierChar"/>
    <w:qFormat/>
    <w:rsid w:val="00FD7773"/>
    <w:rPr>
      <w:rFonts w:ascii="Courier" w:hAnsi="Courier" w:cs="Courier"/>
    </w:rPr>
  </w:style>
  <w:style w:type="character" w:customStyle="1" w:styleId="BodyChar">
    <w:name w:val="Body Char"/>
    <w:link w:val="Body"/>
    <w:rsid w:val="00FD7773"/>
    <w:rPr>
      <w:rFonts w:ascii="Times" w:eastAsia="Times New Roman" w:hAnsi="Times" w:cs="Times"/>
      <w:noProof/>
      <w:szCs w:val="20"/>
      <w:lang w:val="en-US"/>
    </w:rPr>
  </w:style>
  <w:style w:type="character" w:customStyle="1" w:styleId="AbstractChar">
    <w:name w:val="Abstract Char"/>
    <w:link w:val="Abstract"/>
    <w:rsid w:val="00FD7773"/>
    <w:rPr>
      <w:rFonts w:ascii="Times" w:eastAsia="Times New Roman" w:hAnsi="Times" w:cs="Times"/>
      <w:i/>
      <w:noProof/>
      <w:sz w:val="24"/>
      <w:szCs w:val="20"/>
      <w:lang w:val="en-US"/>
    </w:rPr>
  </w:style>
  <w:style w:type="character" w:customStyle="1" w:styleId="HyperlinksBodywithCourierChar">
    <w:name w:val="Hyperlinks (Body with Courier) Char"/>
    <w:link w:val="HyperlinksBodywithCourier"/>
    <w:rsid w:val="00FD7773"/>
    <w:rPr>
      <w:rFonts w:ascii="Courier" w:eastAsia="Times New Roman" w:hAnsi="Courier" w:cs="Courier"/>
      <w:noProof/>
      <w:szCs w:val="20"/>
      <w:lang w:val="en-US"/>
    </w:rPr>
  </w:style>
  <w:style w:type="character" w:customStyle="1" w:styleId="Heading3Char">
    <w:name w:val="Heading 3 Char"/>
    <w:link w:val="Heading3"/>
    <w:uiPriority w:val="9"/>
    <w:semiHidden/>
    <w:rsid w:val="00FD7773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68B4"/>
    <w:pPr>
      <w:suppressAutoHyphens/>
      <w:jc w:val="both"/>
    </w:pPr>
    <w:rPr>
      <w:rFonts w:eastAsia="Times New Roman" w:cs="Arial"/>
      <w:i/>
      <w:iCs/>
      <w:sz w:val="20"/>
      <w:szCs w:val="20"/>
      <w:lang w:val="en-GB" w:eastAsia="ar-SA"/>
    </w:rPr>
  </w:style>
  <w:style w:type="character" w:customStyle="1" w:styleId="HeaderChar">
    <w:name w:val="Header Char"/>
    <w:link w:val="Header"/>
    <w:uiPriority w:val="99"/>
    <w:rsid w:val="00B968B4"/>
    <w:rPr>
      <w:rFonts w:eastAsia="Times New Roman" w:cs="Arial"/>
      <w:i/>
      <w:iCs/>
      <w:lang w:val="en-GB" w:eastAsia="ar-SA"/>
    </w:rPr>
  </w:style>
  <w:style w:type="character" w:styleId="CommentReference">
    <w:name w:val="annotation reference"/>
    <w:uiPriority w:val="99"/>
    <w:semiHidden/>
    <w:unhideWhenUsed/>
    <w:rsid w:val="00FD0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0B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0B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E12437DE9B24399951176085CE240" ma:contentTypeVersion="18" ma:contentTypeDescription="Create a new document." ma:contentTypeScope="" ma:versionID="f5f2d0dbec51079e8c5abc1902176ccc">
  <xsd:schema xmlns:xsd="http://www.w3.org/2001/XMLSchema" xmlns:xs="http://www.w3.org/2001/XMLSchema" xmlns:p="http://schemas.microsoft.com/office/2006/metadata/properties" xmlns:ns2="9844abac-2566-4af2-8188-9b6c22f5b0e2" xmlns:ns3="9d6a7306-6063-488c-b373-36c2cfcf654b" xmlns:ns4="b4e63e3e-d05a-4992-bcbc-79a7026d7978" targetNamespace="http://schemas.microsoft.com/office/2006/metadata/properties" ma:root="true" ma:fieldsID="06feade25cf7a5fcbc4ba852f388746e" ns2:_="" ns3:_="" ns4:_="">
    <xsd:import namespace="9844abac-2566-4af2-8188-9b6c22f5b0e2"/>
    <xsd:import namespace="9d6a7306-6063-488c-b373-36c2cfcf654b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Asset_x0020_Owner" minOccurs="0"/>
                <xsd:element ref="ns2:Function" minOccurs="0"/>
                <xsd:element ref="ns2:IChemE_x0020_Department" minOccurs="0"/>
                <xsd:element ref="ns2:Retention_x0020_Period" minOccurs="0"/>
                <xsd:element ref="ns2:Secur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abac-2566-4af2-8188-9b6c22f5b0e2" elementFormDefault="qualified">
    <xsd:import namespace="http://schemas.microsoft.com/office/2006/documentManagement/types"/>
    <xsd:import namespace="http://schemas.microsoft.com/office/infopath/2007/PartnerControls"/>
    <xsd:element name="Asset_x0020_Owner" ma:index="8" nillable="true" ma:displayName="Asset Owner" ma:list="UserInfo" ma:SharePointGroup="0" ma:internalName="Asse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ction" ma:index="9" nillable="true" ma:displayName="Function" ma:format="Dropdown" ma:internalName="Function">
      <xsd:simpleType>
        <xsd:restriction base="dms:Choice">
          <xsd:enumeration value="Recruitment"/>
          <xsd:enumeration value="Template"/>
          <xsd:enumeration value="Policy"/>
          <xsd:enumeration value="Minutes"/>
          <xsd:enumeration value="Agenda"/>
          <xsd:enumeration value="Internal Business Document"/>
          <xsd:enumeration value="Meeting Document"/>
          <xsd:enumeration value="Supporting Document"/>
          <xsd:enumeration value="ISO 9001"/>
          <xsd:enumeration value="Other"/>
        </xsd:restriction>
      </xsd:simpleType>
    </xsd:element>
    <xsd:element name="IChemE_x0020_Department" ma:index="10" nillable="true" ma:displayName="IChemE Department" ma:format="Dropdown" ma:internalName="IChemE_x0020_Department">
      <xsd:simpleType>
        <xsd:restriction base="dms:Choice">
          <xsd:enumeration value="Australia"/>
          <xsd:enumeration value="Benevolent Fund"/>
          <xsd:enumeration value="Communications"/>
          <xsd:enumeration value="Commercial"/>
          <xsd:enumeration value="Finance"/>
          <xsd:enumeration value="General"/>
          <xsd:enumeration value="Governance &amp; Corporate"/>
          <xsd:enumeration value="Graphics &amp; Design"/>
          <xsd:enumeration value="HR"/>
          <xsd:enumeration value="IT"/>
          <xsd:enumeration value="Malaysia"/>
          <xsd:enumeration value="Marketing"/>
          <xsd:enumeration value="Membership &amp; Qualifications"/>
          <xsd:enumeration value="New Zealand"/>
          <xsd:enumeration value="Policy &amp; Learned Society"/>
          <xsd:enumeration value="Publications"/>
          <xsd:enumeration value="Regions"/>
          <xsd:enumeration value="Safety Centre"/>
          <xsd:enumeration value="Secretariat"/>
        </xsd:restriction>
      </xsd:simpleType>
    </xsd:element>
    <xsd:element name="Retention_x0020_Period" ma:index="11" nillable="true" ma:displayName="Retention Period" ma:default="6 Years" ma:format="Dropdown" ma:internalName="Retention_x0020_Period">
      <xsd:simpleType>
        <xsd:restriction base="dms:Choice">
          <xsd:enumeration value="N/A"/>
          <xsd:enumeration value="2 Years"/>
          <xsd:enumeration value="6 Years"/>
          <xsd:enumeration value="12 Years"/>
          <xsd:enumeration value="Unknown"/>
        </xsd:restriction>
      </xsd:simpleType>
    </xsd:element>
    <xsd:element name="Security" ma:index="12" nillable="true" ma:displayName="Security" ma:format="Dropdown" ma:internalName="Security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7306-6063-488c-b373-36c2cfcf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5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BF813-462F-442B-A7D0-E0DE942BF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247F2-2614-A74A-A0B3-056EF4230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F16D5-75BF-414F-9DAF-EFF34CF74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4abac-2566-4af2-8188-9b6c22f5b0e2"/>
    <ds:schemaRef ds:uri="9d6a7306-6063-488c-b373-36c2cfcf654b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Links>
    <vt:vector size="6" baseType="variant">
      <vt:variant>
        <vt:i4>3670025</vt:i4>
      </vt:variant>
      <vt:variant>
        <vt:i4>2048</vt:i4>
      </vt:variant>
      <vt:variant>
        <vt:i4>1025</vt:i4>
      </vt:variant>
      <vt:variant>
        <vt:i4>1</vt:i4>
      </vt:variant>
      <vt:variant>
        <vt:lpwstr>Chemeca2021 2728 GENERAL Web banners_HiRes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Geoghegan</dc:creator>
  <cp:keywords/>
  <cp:lastModifiedBy>Parviz Yazdani</cp:lastModifiedBy>
  <cp:revision>2</cp:revision>
  <cp:lastPrinted>2021-03-09T09:58:00Z</cp:lastPrinted>
  <dcterms:created xsi:type="dcterms:W3CDTF">2026-04-09T18:09:00Z</dcterms:created>
  <dcterms:modified xsi:type="dcterms:W3CDTF">2026-04-09T18:09:00Z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  <property fmtid="{D5CDD505-2E9C-101B-9397-08002B2CF9AE}" pid="3" name="Security">
    <vt:lpwstr/>
  </property>
  <property fmtid="{D5CDD505-2E9C-101B-9397-08002B2CF9AE}" pid="4" name="Retention Period">
    <vt:lpwstr>6 Years</vt:lpwstr>
  </property>
  <property fmtid="{D5CDD505-2E9C-101B-9397-08002B2CF9AE}" pid="5" name="Function">
    <vt:lpwstr/>
  </property>
  <property fmtid="{D5CDD505-2E9C-101B-9397-08002B2CF9AE}" pid="6" name="picture">
    <vt:lpwstr>, </vt:lpwstr>
  </property>
  <property fmtid="{D5CDD505-2E9C-101B-9397-08002B2CF9AE}" pid="7" name="IChemE Department">
    <vt:lpwstr/>
  </property>
  <property fmtid="{D5CDD505-2E9C-101B-9397-08002B2CF9AE}" pid="8" name="Asset Owner">
    <vt:lpwstr/>
  </property>
  <property fmtid="{D5CDD505-2E9C-101B-9397-08002B2CF9AE}" pid="9" name="GrammarlyDocumentId">
    <vt:lpwstr>89834f74-1fc9-41c4-9de2-62501ba992c2</vt:lpwstr>
  </property>
</Properties>
</file>