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a:extLst xmlns:a="http://schemas.openxmlformats.org/drawingml/2006/main">
                <a:ext uri="{FF2B5EF4-FFF2-40B4-BE49-F238E27FC236}">
                  <a16:creationId xmlns:a16="http://schemas.microsoft.com/office/drawing/2014/main" id="{100AFAD0-C0D7-47D1-8E16-7A41FC21E8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proofErr w:type="spellStart"/>
      <w:r w:rsidRPr="00B968B4">
        <w:rPr>
          <w:rFonts w:ascii="Times" w:hAnsi="Times" w:cs="Times"/>
        </w:rPr>
        <w:t>Chemeca</w:t>
      </w:r>
      <w:proofErr w:type="spellEnd"/>
      <w:r w:rsidRPr="00B968B4">
        <w:rPr>
          <w:rFonts w:ascii="Times" w:hAnsi="Times" w:cs="Times"/>
        </w:rPr>
        <w:t xml:space="preserve">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33ED794C" w14:textId="25F48004" w:rsidR="00C03BC0" w:rsidRPr="002F5E4E" w:rsidRDefault="000B13DF" w:rsidP="002F5E4E">
      <w:pPr>
        <w:pStyle w:val="Title"/>
        <w:rPr>
          <w:lang w:val="en-AU"/>
        </w:rPr>
      </w:pPr>
      <w:r w:rsidRPr="5D66E9B0">
        <w:rPr>
          <w:lang w:val="en-AU"/>
        </w:rPr>
        <w:t>Can Biosolids</w:t>
      </w:r>
      <w:r w:rsidR="0A10B072" w:rsidRPr="5D66E9B0">
        <w:rPr>
          <w:lang w:val="en-AU"/>
        </w:rPr>
        <w:t>-</w:t>
      </w:r>
      <w:r w:rsidRPr="5D66E9B0">
        <w:rPr>
          <w:lang w:val="en-AU"/>
        </w:rPr>
        <w:t>Derived Biochar Meet Land Application Standards</w:t>
      </w:r>
      <w:r w:rsidR="00246628" w:rsidRPr="5D66E9B0">
        <w:rPr>
          <w:lang w:val="en-AU"/>
        </w:rPr>
        <w:t>:</w:t>
      </w:r>
      <w:r w:rsidRPr="5D66E9B0">
        <w:rPr>
          <w:lang w:val="en-AU"/>
        </w:rPr>
        <w:t xml:space="preserve"> Insights from Metal Speciation and Leachability</w:t>
      </w:r>
    </w:p>
    <w:p w14:paraId="09587571" w14:textId="23410FFD" w:rsidR="000A60F4" w:rsidRPr="00E81C68" w:rsidRDefault="000A60F4" w:rsidP="000A60F4">
      <w:pPr>
        <w:ind w:firstLine="708"/>
        <w:jc w:val="center"/>
        <w:rPr>
          <w:rFonts w:ascii="Times" w:eastAsia="Times New Roman" w:hAnsi="Times" w:cs="Times"/>
          <w:lang w:val="en-GB"/>
        </w:rPr>
      </w:pPr>
      <w:r w:rsidRPr="00E81C68">
        <w:rPr>
          <w:rFonts w:ascii="Times" w:eastAsia="Times New Roman" w:hAnsi="Times" w:cs="Times"/>
          <w:lang w:val="en-GB"/>
        </w:rPr>
        <w:t>Nusrat Rezwana Binte Razzak</w:t>
      </w:r>
      <w:r w:rsidRPr="00131E5A">
        <w:rPr>
          <w:rFonts w:ascii="Times" w:eastAsia="Times New Roman" w:hAnsi="Times" w:cs="Times"/>
          <w:vertAlign w:val="superscript"/>
          <w:lang w:val="en-GB"/>
        </w:rPr>
        <w:t>a*</w:t>
      </w:r>
      <w:r w:rsidRPr="00E81C68">
        <w:rPr>
          <w:rFonts w:ascii="Times" w:eastAsia="Times New Roman" w:hAnsi="Times" w:cs="Times"/>
          <w:lang w:val="en-GB"/>
        </w:rPr>
        <w:t xml:space="preserve">, Ellen M. </w:t>
      </w:r>
      <w:proofErr w:type="spellStart"/>
      <w:r w:rsidRPr="00E81C68">
        <w:rPr>
          <w:rFonts w:ascii="Times" w:eastAsia="Times New Roman" w:hAnsi="Times" w:cs="Times"/>
          <w:lang w:val="en-GB"/>
        </w:rPr>
        <w:t>Moon</w:t>
      </w:r>
      <w:r w:rsidRPr="006805C9">
        <w:rPr>
          <w:rFonts w:ascii="Times" w:eastAsia="Times New Roman" w:hAnsi="Times" w:cs="Times"/>
          <w:vertAlign w:val="superscript"/>
          <w:lang w:val="en-GB"/>
        </w:rPr>
        <w:t>ab</w:t>
      </w:r>
      <w:proofErr w:type="spellEnd"/>
      <w:r w:rsidR="006805C9">
        <w:rPr>
          <w:rFonts w:ascii="Times" w:eastAsia="Times New Roman" w:hAnsi="Times" w:cs="Times"/>
          <w:lang w:val="en-GB"/>
        </w:rPr>
        <w:t xml:space="preserve">, Wendy </w:t>
      </w:r>
      <w:proofErr w:type="spellStart"/>
      <w:r w:rsidR="006805C9">
        <w:rPr>
          <w:rFonts w:ascii="Times" w:eastAsia="Times New Roman" w:hAnsi="Times" w:cs="Times"/>
          <w:lang w:val="en-GB"/>
        </w:rPr>
        <w:t>Timms</w:t>
      </w:r>
      <w:r w:rsidR="006805C9" w:rsidRPr="008C0F27">
        <w:rPr>
          <w:rFonts w:ascii="Times" w:eastAsia="Times New Roman" w:hAnsi="Times" w:cs="Times"/>
          <w:vertAlign w:val="superscript"/>
          <w:lang w:val="en-GB"/>
        </w:rPr>
        <w:t>a</w:t>
      </w:r>
      <w:r w:rsidR="003040EB">
        <w:rPr>
          <w:rFonts w:ascii="Times" w:eastAsia="Times New Roman" w:hAnsi="Times" w:cs="Times"/>
          <w:vertAlign w:val="superscript"/>
          <w:lang w:val="en-GB"/>
        </w:rPr>
        <w:t>c</w:t>
      </w:r>
      <w:proofErr w:type="spellEnd"/>
    </w:p>
    <w:p w14:paraId="7D4A136E" w14:textId="121D3C49" w:rsidR="00FD7773" w:rsidRDefault="0044139B" w:rsidP="00FD7773">
      <w:pPr>
        <w:pStyle w:val="Authorname"/>
      </w:pPr>
      <w:proofErr w:type="spellStart"/>
      <w:r w:rsidRPr="0044139B">
        <w:rPr>
          <w:vertAlign w:val="superscript"/>
        </w:rPr>
        <w:t>a</w:t>
      </w:r>
      <w:r w:rsidR="0042423B">
        <w:t>School</w:t>
      </w:r>
      <w:proofErr w:type="spellEnd"/>
      <w:r w:rsidR="0042423B">
        <w:t xml:space="preserve"> of Engineering</w:t>
      </w:r>
      <w:r w:rsidR="004E3D80">
        <w:t xml:space="preserve">, </w:t>
      </w:r>
      <w:r w:rsidR="004E3D80" w:rsidRPr="004E3D80">
        <w:t>Deakin University, Geelong, VIC 3216, Australia</w:t>
      </w:r>
    </w:p>
    <w:p w14:paraId="0EE2B965" w14:textId="7197BEF8" w:rsidR="00D1676B" w:rsidRDefault="00D1676B" w:rsidP="00BD0846">
      <w:pPr>
        <w:jc w:val="center"/>
        <w:rPr>
          <w:rFonts w:ascii="Times" w:eastAsia="Times New Roman" w:hAnsi="Times" w:cs="Times"/>
          <w:lang w:val="en-GB"/>
        </w:rPr>
      </w:pPr>
      <w:proofErr w:type="spellStart"/>
      <w:r w:rsidRPr="00BD0846">
        <w:rPr>
          <w:rFonts w:ascii="Times" w:eastAsia="Times New Roman" w:hAnsi="Times" w:cs="Times"/>
          <w:vertAlign w:val="superscript"/>
          <w:lang w:val="en-GB"/>
        </w:rPr>
        <w:t>b</w:t>
      </w:r>
      <w:r w:rsidRPr="00BD0846">
        <w:rPr>
          <w:rFonts w:ascii="Times" w:eastAsia="Times New Roman" w:hAnsi="Times" w:cs="Times"/>
          <w:lang w:val="en-GB"/>
        </w:rPr>
        <w:t>ARC</w:t>
      </w:r>
      <w:proofErr w:type="spellEnd"/>
      <w:r w:rsidRPr="00BD0846">
        <w:rPr>
          <w:rFonts w:ascii="Times" w:eastAsia="Times New Roman" w:hAnsi="Times" w:cs="Times"/>
          <w:lang w:val="en-GB"/>
        </w:rPr>
        <w:t xml:space="preserve"> Centre of Excellence for Enabling Eco-efficient Beneficiation of Minerals, Deakin University, Geelong, Victoria, 3216, Australia</w:t>
      </w:r>
    </w:p>
    <w:p w14:paraId="00035C7B" w14:textId="1423A243" w:rsidR="003040EB" w:rsidRPr="00BD0846" w:rsidRDefault="003040EB" w:rsidP="00BD0846">
      <w:pPr>
        <w:jc w:val="center"/>
        <w:rPr>
          <w:rFonts w:ascii="Times" w:eastAsia="Times New Roman" w:hAnsi="Times" w:cs="Times"/>
          <w:lang w:val="en-GB"/>
        </w:rPr>
      </w:pPr>
      <w:proofErr w:type="spellStart"/>
      <w:r w:rsidRPr="003040EB">
        <w:rPr>
          <w:rFonts w:ascii="Times" w:eastAsia="Times New Roman" w:hAnsi="Times" w:cs="Times"/>
          <w:vertAlign w:val="superscript"/>
        </w:rPr>
        <w:t>c</w:t>
      </w:r>
      <w:r w:rsidRPr="003040EB">
        <w:rPr>
          <w:rFonts w:ascii="Times" w:eastAsia="Times New Roman" w:hAnsi="Times" w:cs="Times"/>
        </w:rPr>
        <w:t>Centre</w:t>
      </w:r>
      <w:proofErr w:type="spellEnd"/>
      <w:r w:rsidRPr="003040EB">
        <w:rPr>
          <w:rFonts w:ascii="Times" w:eastAsia="Times New Roman" w:hAnsi="Times" w:cs="Times"/>
        </w:rPr>
        <w:t xml:space="preserve"> for Sustainable Bioproducts</w:t>
      </w:r>
      <w:r w:rsidR="00806004">
        <w:rPr>
          <w:rFonts w:ascii="Times" w:eastAsia="Times New Roman" w:hAnsi="Times" w:cs="Times"/>
        </w:rPr>
        <w:t xml:space="preserve">, </w:t>
      </w:r>
      <w:r w:rsidR="00806004" w:rsidRPr="00BD0846">
        <w:rPr>
          <w:rFonts w:ascii="Times" w:eastAsia="Times New Roman" w:hAnsi="Times" w:cs="Times"/>
          <w:lang w:val="en-GB"/>
        </w:rPr>
        <w:t>Deakin University, Geelong, Victoria, 3216, Australia</w:t>
      </w:r>
    </w:p>
    <w:p w14:paraId="1DD866B0" w14:textId="0981ABC2" w:rsidR="00FD7773" w:rsidRDefault="00FD7773" w:rsidP="00FD7773">
      <w:pPr>
        <w:pStyle w:val="Authorname"/>
      </w:pPr>
      <w:r>
        <w:t>E-mail</w:t>
      </w:r>
      <w:r w:rsidR="006242DB">
        <w:t>: n.binterazzak@deakin.edu.au</w:t>
      </w:r>
    </w:p>
    <w:p w14:paraId="11E82E01" w14:textId="77777777" w:rsidR="00FD7773" w:rsidRPr="00CD1A67" w:rsidRDefault="00FD7773" w:rsidP="00FD7773">
      <w:pPr>
        <w:pStyle w:val="Heading"/>
      </w:pPr>
      <w:r w:rsidRPr="00570422">
        <w:t>ABSTRACT</w:t>
      </w:r>
    </w:p>
    <w:p w14:paraId="30533655" w14:textId="2E078BC6" w:rsidR="007764F1" w:rsidRPr="00DD47AA" w:rsidRDefault="22784E61" w:rsidP="5D66E9B0">
      <w:pPr>
        <w:pStyle w:val="Abstract"/>
        <w:spacing w:line="259" w:lineRule="auto"/>
        <w:jc w:val="center"/>
      </w:pPr>
      <w:r w:rsidRPr="74AAE249">
        <w:rPr>
          <w:rFonts w:eastAsia="Times"/>
          <w:iCs/>
          <w:color w:val="000000" w:themeColor="text1"/>
          <w:szCs w:val="24"/>
        </w:rPr>
        <w:t>The</w:t>
      </w:r>
      <w:r w:rsidRPr="122DA907">
        <w:rPr>
          <w:rFonts w:eastAsia="Times"/>
          <w:iCs/>
          <w:color w:val="000000" w:themeColor="text1"/>
          <w:szCs w:val="24"/>
        </w:rPr>
        <w:t xml:space="preserve"> increasing volumes of biosoilds</w:t>
      </w:r>
      <w:r w:rsidRPr="73B06885">
        <w:rPr>
          <w:rFonts w:eastAsia="Times"/>
          <w:iCs/>
          <w:color w:val="000000" w:themeColor="text1"/>
          <w:szCs w:val="24"/>
        </w:rPr>
        <w:t xml:space="preserve"> </w:t>
      </w:r>
      <w:r w:rsidRPr="78FD6735">
        <w:rPr>
          <w:rFonts w:eastAsia="Times"/>
          <w:iCs/>
          <w:color w:val="000000" w:themeColor="text1"/>
          <w:szCs w:val="24"/>
        </w:rPr>
        <w:t xml:space="preserve">present a </w:t>
      </w:r>
      <w:r w:rsidRPr="7CC3C5CE">
        <w:rPr>
          <w:rFonts w:eastAsia="Times"/>
          <w:iCs/>
          <w:color w:val="000000" w:themeColor="text1"/>
          <w:szCs w:val="24"/>
        </w:rPr>
        <w:t xml:space="preserve">significant challenge to the Australian </w:t>
      </w:r>
      <w:r w:rsidRPr="74AEE844">
        <w:rPr>
          <w:rFonts w:eastAsia="Times"/>
          <w:iCs/>
          <w:color w:val="000000" w:themeColor="text1"/>
          <w:szCs w:val="24"/>
        </w:rPr>
        <w:t xml:space="preserve">water </w:t>
      </w:r>
      <w:r w:rsidRPr="4A17F190">
        <w:rPr>
          <w:rFonts w:eastAsia="Times"/>
          <w:iCs/>
          <w:color w:val="000000" w:themeColor="text1"/>
          <w:szCs w:val="24"/>
        </w:rPr>
        <w:t>industry</w:t>
      </w:r>
      <w:r w:rsidRPr="0CFB4AB1">
        <w:rPr>
          <w:rFonts w:eastAsia="Times"/>
          <w:iCs/>
          <w:color w:val="000000" w:themeColor="text1"/>
          <w:szCs w:val="24"/>
        </w:rPr>
        <w:t>.</w:t>
      </w:r>
      <w:r w:rsidRPr="58831111">
        <w:rPr>
          <w:rFonts w:eastAsia="Times"/>
          <w:iCs/>
          <w:color w:val="000000" w:themeColor="text1"/>
          <w:szCs w:val="24"/>
        </w:rPr>
        <w:t xml:space="preserve"> Treatment</w:t>
      </w:r>
      <w:r w:rsidRPr="122DA907">
        <w:rPr>
          <w:rFonts w:eastAsia="Times"/>
          <w:iCs/>
          <w:color w:val="000000" w:themeColor="text1"/>
          <w:szCs w:val="24"/>
        </w:rPr>
        <w:t xml:space="preserve"> costs</w:t>
      </w:r>
      <w:r w:rsidRPr="607716CD">
        <w:rPr>
          <w:rFonts w:eastAsia="Times"/>
          <w:iCs/>
          <w:color w:val="000000" w:themeColor="text1"/>
          <w:szCs w:val="24"/>
        </w:rPr>
        <w:t xml:space="preserve"> </w:t>
      </w:r>
      <w:r w:rsidRPr="627F4671">
        <w:rPr>
          <w:rFonts w:eastAsia="Times"/>
          <w:iCs/>
          <w:color w:val="000000" w:themeColor="text1"/>
          <w:szCs w:val="24"/>
        </w:rPr>
        <w:t>can be high</w:t>
      </w:r>
      <w:r w:rsidRPr="122DA907">
        <w:rPr>
          <w:rFonts w:eastAsia="Times"/>
          <w:iCs/>
          <w:color w:val="000000" w:themeColor="text1"/>
          <w:szCs w:val="24"/>
        </w:rPr>
        <w:t>,</w:t>
      </w:r>
      <w:r w:rsidRPr="34A66736">
        <w:rPr>
          <w:rFonts w:eastAsia="Times"/>
          <w:iCs/>
          <w:color w:val="000000" w:themeColor="text1"/>
          <w:szCs w:val="24"/>
        </w:rPr>
        <w:t xml:space="preserve"> </w:t>
      </w:r>
      <w:r w:rsidRPr="5711D4E9">
        <w:rPr>
          <w:rFonts w:eastAsia="Times"/>
          <w:iCs/>
          <w:color w:val="000000" w:themeColor="text1"/>
          <w:szCs w:val="24"/>
        </w:rPr>
        <w:t>reflecting the</w:t>
      </w:r>
      <w:r w:rsidRPr="122DA907">
        <w:rPr>
          <w:rFonts w:eastAsia="Times"/>
          <w:iCs/>
          <w:color w:val="000000" w:themeColor="text1"/>
          <w:szCs w:val="24"/>
        </w:rPr>
        <w:t xml:space="preserve"> presence of contaminants such as metals and per- and polyfluoroalkyl substances (PFAS). </w:t>
      </w:r>
      <w:r w:rsidR="00D02FDA">
        <w:t xml:space="preserve">Biosolids-derived biochar represents a potential resource recovery pathway for water utilities; </w:t>
      </w:r>
      <w:r w:rsidR="1138D9D0">
        <w:t>ho</w:t>
      </w:r>
      <w:r w:rsidR="37074C2B">
        <w:t>wever</w:t>
      </w:r>
      <w:r w:rsidR="006A423F">
        <w:t>,</w:t>
      </w:r>
      <w:r w:rsidR="00D02FDA">
        <w:t xml:space="preserve"> </w:t>
      </w:r>
      <w:r w:rsidR="5E29D05B">
        <w:t>i</w:t>
      </w:r>
      <w:r w:rsidR="00D02FDA">
        <w:t xml:space="preserve">n Australia, land application </w:t>
      </w:r>
      <w:r w:rsidR="2ACBA2E3">
        <w:t xml:space="preserve">of biosolids-derived biochar </w:t>
      </w:r>
      <w:r w:rsidR="398E6394">
        <w:t>remains</w:t>
      </w:r>
      <w:r w:rsidR="00D02FDA">
        <w:t xml:space="preserve"> particularly challenging mainly due to the absence of </w:t>
      </w:r>
      <w:r w:rsidR="398E6394">
        <w:t>national</w:t>
      </w:r>
      <w:r w:rsidR="00D02FDA">
        <w:t xml:space="preserve"> biochar standards,</w:t>
      </w:r>
      <w:r w:rsidR="2D56BE7D">
        <w:t xml:space="preserve"> and the lack of understanding of</w:t>
      </w:r>
      <w:r w:rsidR="00D02FDA">
        <w:t xml:space="preserve"> </w:t>
      </w:r>
      <w:r w:rsidR="75E949D7" w:rsidRPr="533AF8F6">
        <w:rPr>
          <w:lang w:val="en-AU"/>
        </w:rPr>
        <w:t xml:space="preserve">contaminant </w:t>
      </w:r>
      <w:r w:rsidR="00D02FDA" w:rsidRPr="533AF8F6">
        <w:rPr>
          <w:lang w:val="en-AU"/>
        </w:rPr>
        <w:t>leaching</w:t>
      </w:r>
      <w:r w:rsidR="00D02FDA" w:rsidRPr="5D66E9B0">
        <w:rPr>
          <w:lang w:val="en-AU"/>
        </w:rPr>
        <w:t xml:space="preserve"> behaviour</w:t>
      </w:r>
      <w:r w:rsidR="7D1A54CB" w:rsidRPr="5A6BA244">
        <w:rPr>
          <w:lang w:val="en-AU"/>
        </w:rPr>
        <w:t xml:space="preserve"> </w:t>
      </w:r>
      <w:r w:rsidR="00D02FDA" w:rsidRPr="5D66E9B0">
        <w:rPr>
          <w:lang w:val="en-AU"/>
        </w:rPr>
        <w:t xml:space="preserve">and </w:t>
      </w:r>
      <w:r w:rsidR="672CA666" w:rsidRPr="5D66E9B0">
        <w:rPr>
          <w:lang w:val="en-AU"/>
        </w:rPr>
        <w:t xml:space="preserve">the </w:t>
      </w:r>
      <w:r w:rsidR="00D02FDA" w:rsidRPr="5D66E9B0">
        <w:rPr>
          <w:lang w:val="en-AU"/>
        </w:rPr>
        <w:t>long-term impacts on receiving soils</w:t>
      </w:r>
      <w:r w:rsidR="00D02FDA">
        <w:t xml:space="preserve">. This research evaluates the regulatory </w:t>
      </w:r>
      <w:r w:rsidR="00AE1060">
        <w:t>compliance</w:t>
      </w:r>
      <w:r w:rsidR="00D02FDA">
        <w:t xml:space="preserve"> of several biosolid</w:t>
      </w:r>
      <w:r w:rsidR="0E8A9C4F">
        <w:t>-</w:t>
      </w:r>
      <w:r w:rsidR="00D02FDA">
        <w:t>based biochar</w:t>
      </w:r>
      <w:r w:rsidR="50BE573E">
        <w:t>s</w:t>
      </w:r>
      <w:r w:rsidR="00D02FDA">
        <w:t xml:space="preserve"> prepared under different thermal technologies and with or without garden waste</w:t>
      </w:r>
      <w:r w:rsidR="3BA78CD3">
        <w:t xml:space="preserve"> as a co-feedstock</w:t>
      </w:r>
      <w:r w:rsidR="00D02FDA">
        <w:t xml:space="preserve">. </w:t>
      </w:r>
      <w:r w:rsidR="00D02FDA" w:rsidRPr="5D66E9B0">
        <w:rPr>
          <w:lang w:val="en-AU"/>
        </w:rPr>
        <w:t>The study focuses on metal con</w:t>
      </w:r>
      <w:r w:rsidR="170DA6C7" w:rsidRPr="5D66E9B0">
        <w:rPr>
          <w:lang w:val="en-AU"/>
        </w:rPr>
        <w:t>centrations</w:t>
      </w:r>
      <w:r w:rsidR="00D02FDA" w:rsidRPr="5D66E9B0">
        <w:rPr>
          <w:lang w:val="en-AU"/>
        </w:rPr>
        <w:t xml:space="preserve">, leachability potential and </w:t>
      </w:r>
      <w:r w:rsidR="00D02FDA">
        <w:t xml:space="preserve">compliance with the Queensland End-of-Waste (EOW) code, the only currently available guideline in Australia for biochar soil application. </w:t>
      </w:r>
      <w:r w:rsidR="764D5048" w:rsidRPr="5D66E9B0">
        <w:rPr>
          <w:lang w:val="en-AU"/>
        </w:rPr>
        <w:t>Typically,</w:t>
      </w:r>
      <w:r w:rsidR="00D02FDA" w:rsidRPr="5D66E9B0">
        <w:rPr>
          <w:lang w:val="en-AU"/>
        </w:rPr>
        <w:t xml:space="preserve"> total metal concentration</w:t>
      </w:r>
      <w:r w:rsidR="5560AC98" w:rsidRPr="5D66E9B0">
        <w:rPr>
          <w:lang w:val="en-AU"/>
        </w:rPr>
        <w:t xml:space="preserve">s are considered in assessing risk associated with biochar. However, this does not take into account </w:t>
      </w:r>
      <w:r w:rsidR="124398F8" w:rsidRPr="5D66E9B0">
        <w:rPr>
          <w:lang w:val="en-AU"/>
        </w:rPr>
        <w:t xml:space="preserve">the nature of the physicochemical association of the metals with the biochar, and </w:t>
      </w:r>
      <w:r w:rsidR="00D02FDA" w:rsidRPr="5D66E9B0">
        <w:rPr>
          <w:lang w:val="en-AU"/>
        </w:rPr>
        <w:t xml:space="preserve">there is a dearth of research </w:t>
      </w:r>
      <w:r w:rsidR="32934405" w:rsidRPr="5D66E9B0">
        <w:rPr>
          <w:lang w:val="en-AU"/>
        </w:rPr>
        <w:t>focussed on</w:t>
      </w:r>
      <w:r w:rsidR="00D02FDA" w:rsidRPr="5D66E9B0">
        <w:rPr>
          <w:lang w:val="en-AU"/>
        </w:rPr>
        <w:t xml:space="preserve"> understand</w:t>
      </w:r>
      <w:r w:rsidR="60FB0539" w:rsidRPr="5D66E9B0">
        <w:rPr>
          <w:lang w:val="en-AU"/>
        </w:rPr>
        <w:t>ing</w:t>
      </w:r>
      <w:r w:rsidR="00D02FDA" w:rsidRPr="5D66E9B0">
        <w:rPr>
          <w:lang w:val="en-AU"/>
        </w:rPr>
        <w:t xml:space="preserve"> the leachability of metals and their short</w:t>
      </w:r>
      <w:r w:rsidR="6A4FB7C1" w:rsidRPr="5D66E9B0">
        <w:rPr>
          <w:lang w:val="en-AU"/>
        </w:rPr>
        <w:t xml:space="preserve"> and </w:t>
      </w:r>
      <w:r w:rsidR="00D02FDA" w:rsidRPr="5D66E9B0">
        <w:rPr>
          <w:lang w:val="en-AU"/>
        </w:rPr>
        <w:t>long term effect</w:t>
      </w:r>
      <w:r w:rsidR="12EB19CD" w:rsidRPr="5D66E9B0">
        <w:rPr>
          <w:lang w:val="en-AU"/>
        </w:rPr>
        <w:t>s</w:t>
      </w:r>
      <w:r w:rsidR="00975CF7">
        <w:rPr>
          <w:lang w:val="en-AU"/>
        </w:rPr>
        <w:t xml:space="preserve"> </w:t>
      </w:r>
      <w:r w:rsidR="00D02FDA" w:rsidRPr="5D66E9B0">
        <w:rPr>
          <w:lang w:val="en-AU"/>
        </w:rPr>
        <w:t>on receiving soil</w:t>
      </w:r>
      <w:r w:rsidR="3347DB9E" w:rsidRPr="5D66E9B0">
        <w:rPr>
          <w:lang w:val="en-AU"/>
        </w:rPr>
        <w:t>.</w:t>
      </w:r>
    </w:p>
    <w:p w14:paraId="0792F848" w14:textId="1AAD0C75" w:rsidR="007764F1" w:rsidRPr="00DD47AA" w:rsidRDefault="00D02FDA" w:rsidP="5D66E9B0">
      <w:pPr>
        <w:pStyle w:val="Abstract"/>
        <w:spacing w:line="259" w:lineRule="auto"/>
        <w:jc w:val="center"/>
        <w:rPr>
          <w:lang w:val="en-AU"/>
        </w:rPr>
      </w:pPr>
      <w:r w:rsidRPr="5D66E9B0">
        <w:rPr>
          <w:lang w:val="en-AU"/>
        </w:rPr>
        <w:t>Results show that the total concentration</w:t>
      </w:r>
      <w:r w:rsidR="7231618B" w:rsidRPr="5D66E9B0">
        <w:rPr>
          <w:lang w:val="en-AU"/>
        </w:rPr>
        <w:t>s</w:t>
      </w:r>
      <w:r w:rsidRPr="5D66E9B0">
        <w:rPr>
          <w:lang w:val="en-AU"/>
        </w:rPr>
        <w:t xml:space="preserve"> of </w:t>
      </w:r>
      <w:r w:rsidR="25967E30" w:rsidRPr="5D66E9B0">
        <w:rPr>
          <w:lang w:val="en-AU"/>
        </w:rPr>
        <w:t>Cu, Zn, and</w:t>
      </w:r>
      <w:r w:rsidR="5207BDD6" w:rsidRPr="5D66E9B0">
        <w:rPr>
          <w:lang w:val="en-AU"/>
        </w:rPr>
        <w:t>/or</w:t>
      </w:r>
      <w:r w:rsidR="25967E30" w:rsidRPr="5D66E9B0">
        <w:rPr>
          <w:lang w:val="en-AU"/>
        </w:rPr>
        <w:t xml:space="preserve"> Cd</w:t>
      </w:r>
      <w:r w:rsidR="036B8771" w:rsidRPr="5D66E9B0">
        <w:rPr>
          <w:lang w:val="en-AU"/>
        </w:rPr>
        <w:t xml:space="preserve"> </w:t>
      </w:r>
      <w:r>
        <w:t>exceeded EOW thresholds</w:t>
      </w:r>
      <w:r w:rsidRPr="5D66E9B0">
        <w:rPr>
          <w:color w:val="EE0000"/>
          <w:lang w:val="en-AU"/>
        </w:rPr>
        <w:t xml:space="preserve"> </w:t>
      </w:r>
      <w:r w:rsidR="78A2E99B" w:rsidRPr="5D66E9B0">
        <w:rPr>
          <w:lang w:val="en-AU"/>
        </w:rPr>
        <w:t xml:space="preserve">for </w:t>
      </w:r>
      <w:r w:rsidR="4BC18843" w:rsidRPr="5D66E9B0">
        <w:rPr>
          <w:lang w:val="en-AU"/>
        </w:rPr>
        <w:t>most of the biochars.</w:t>
      </w:r>
      <w:r w:rsidRPr="5D66E9B0">
        <w:rPr>
          <w:lang w:val="en-AU"/>
        </w:rPr>
        <w:t xml:space="preserve"> </w:t>
      </w:r>
      <w:r w:rsidR="100DFF51" w:rsidRPr="5D66E9B0">
        <w:rPr>
          <w:lang w:val="en-AU"/>
        </w:rPr>
        <w:t>However, t</w:t>
      </w:r>
      <w:r w:rsidRPr="5D66E9B0">
        <w:rPr>
          <w:lang w:val="en-AU"/>
        </w:rPr>
        <w:t xml:space="preserve">oxicity </w:t>
      </w:r>
      <w:r w:rsidR="0FA92283" w:rsidRPr="5D66E9B0">
        <w:rPr>
          <w:lang w:val="en-AU"/>
        </w:rPr>
        <w:t>c</w:t>
      </w:r>
      <w:r w:rsidRPr="5D66E9B0">
        <w:rPr>
          <w:lang w:val="en-AU"/>
        </w:rPr>
        <w:t xml:space="preserve">haracteristic </w:t>
      </w:r>
      <w:r w:rsidR="2F14E266" w:rsidRPr="5D66E9B0">
        <w:rPr>
          <w:lang w:val="en-AU"/>
        </w:rPr>
        <w:t>l</w:t>
      </w:r>
      <w:r w:rsidRPr="5D66E9B0">
        <w:rPr>
          <w:lang w:val="en-AU"/>
        </w:rPr>
        <w:t xml:space="preserve">eaching </w:t>
      </w:r>
      <w:r w:rsidR="135D8CA3" w:rsidRPr="5D66E9B0">
        <w:rPr>
          <w:lang w:val="en-AU"/>
        </w:rPr>
        <w:t>p</w:t>
      </w:r>
      <w:r w:rsidRPr="5D66E9B0">
        <w:rPr>
          <w:lang w:val="en-AU"/>
        </w:rPr>
        <w:t xml:space="preserve">rocedure (TCLP) results indicate that most metals are strongly bound and </w:t>
      </w:r>
      <w:r w:rsidRPr="5D66E9B0">
        <w:rPr>
          <w:rFonts w:ascii="Times New Roman" w:hAnsi="Times New Roman" w:cs="Times New Roman"/>
        </w:rPr>
        <w:t>in non-leachable forms,</w:t>
      </w:r>
      <w:r w:rsidR="6089CC47" w:rsidRPr="5D66E9B0">
        <w:rPr>
          <w:rFonts w:ascii="Times New Roman" w:hAnsi="Times New Roman" w:cs="Times New Roman"/>
        </w:rPr>
        <w:t xml:space="preserve"> </w:t>
      </w:r>
      <w:r w:rsidRPr="5D66E9B0">
        <w:rPr>
          <w:rFonts w:ascii="Times New Roman" w:hAnsi="Times New Roman" w:cs="Times New Roman"/>
        </w:rPr>
        <w:t xml:space="preserve">except </w:t>
      </w:r>
      <w:r w:rsidR="79309AE5" w:rsidRPr="5D66E9B0">
        <w:rPr>
          <w:rFonts w:ascii="Times New Roman" w:hAnsi="Times New Roman" w:cs="Times New Roman"/>
        </w:rPr>
        <w:t xml:space="preserve">for a </w:t>
      </w:r>
      <w:r w:rsidRPr="5D66E9B0">
        <w:rPr>
          <w:rFonts w:ascii="Times New Roman" w:hAnsi="Times New Roman" w:cs="Times New Roman"/>
        </w:rPr>
        <w:t xml:space="preserve">few samples </w:t>
      </w:r>
      <w:r w:rsidR="483739C7" w:rsidRPr="5D66E9B0">
        <w:rPr>
          <w:rFonts w:ascii="Times New Roman" w:hAnsi="Times New Roman" w:cs="Times New Roman"/>
        </w:rPr>
        <w:t>where</w:t>
      </w:r>
      <w:r w:rsidRPr="5D66E9B0">
        <w:rPr>
          <w:rFonts w:ascii="Times New Roman" w:hAnsi="Times New Roman" w:cs="Times New Roman"/>
        </w:rPr>
        <w:t xml:space="preserve"> Cd and B did not meet the limit for EOW code. </w:t>
      </w:r>
      <w:r w:rsidR="5DDD3736" w:rsidRPr="5D66E9B0">
        <w:rPr>
          <w:lang w:val="en-AU"/>
        </w:rPr>
        <w:t>Results from a sequential extraction</w:t>
      </w:r>
      <w:r w:rsidRPr="5D66E9B0">
        <w:rPr>
          <w:lang w:val="en-AU"/>
        </w:rPr>
        <w:t xml:space="preserve"> confirms low availability </w:t>
      </w:r>
      <w:r w:rsidR="716D2F6D" w:rsidRPr="5D66E9B0">
        <w:rPr>
          <w:lang w:val="en-AU"/>
        </w:rPr>
        <w:t xml:space="preserve">of metals under typical environmental conditions, </w:t>
      </w:r>
      <w:r w:rsidRPr="5D66E9B0">
        <w:rPr>
          <w:lang w:val="en-AU"/>
        </w:rPr>
        <w:t xml:space="preserve">and </w:t>
      </w:r>
      <w:r w:rsidR="6093B5AC" w:rsidRPr="5D66E9B0">
        <w:rPr>
          <w:lang w:val="en-AU"/>
        </w:rPr>
        <w:t>low</w:t>
      </w:r>
      <w:r w:rsidRPr="5D66E9B0">
        <w:rPr>
          <w:lang w:val="en-AU"/>
        </w:rPr>
        <w:t xml:space="preserve"> risk of metal contamination on soil over time. PFAS concentrations across all samples complied with EOW requirements and are therefore do not pose barriers for soil application. Finally, the study provides practical evidence that the mixing of the biosolid with certain portion of garden organics, irrespective of the pyrolysis technology used, might be helpful to </w:t>
      </w:r>
      <w:r w:rsidRPr="5D66E9B0">
        <w:rPr>
          <w:lang w:val="en-AU"/>
        </w:rPr>
        <w:lastRenderedPageBreak/>
        <w:t xml:space="preserve">keep all the contaminants lower than the recommended levels thus making the biochar safe for soil application. </w:t>
      </w:r>
    </w:p>
    <w:p w14:paraId="364354BC" w14:textId="77777777" w:rsidR="004A1B0A" w:rsidRPr="00CD1A67" w:rsidRDefault="004A1B0A" w:rsidP="003E0D30">
      <w:pPr>
        <w:pStyle w:val="Heading"/>
      </w:pPr>
      <w:r>
        <w:t>KEY WORDS</w:t>
      </w:r>
    </w:p>
    <w:p w14:paraId="5016923A" w14:textId="5B324BA7" w:rsidR="004A1B0A" w:rsidRPr="00570422" w:rsidRDefault="00E154B9" w:rsidP="003E0D30">
      <w:pPr>
        <w:pStyle w:val="Abstract"/>
        <w:jc w:val="center"/>
      </w:pPr>
      <w:r>
        <w:t>Biosolid based biochar, metal concentration, leachability, regula</w:t>
      </w:r>
      <w:r w:rsidR="000F0E1B">
        <w:t>tory measures</w:t>
      </w:r>
      <w:r w:rsidR="00665675">
        <w:t xml:space="preserve">, </w:t>
      </w:r>
      <w:r w:rsidR="00CB4AC6">
        <w:t xml:space="preserve">contaminants, </w:t>
      </w:r>
      <w:r w:rsidR="00C45941">
        <w:t>soil</w:t>
      </w:r>
      <w:r w:rsidR="00665675">
        <w:t xml:space="preserve"> application</w:t>
      </w:r>
    </w:p>
    <w:p w14:paraId="64C713B0" w14:textId="77777777" w:rsidR="00FD7773" w:rsidRPr="00CD1A67" w:rsidRDefault="00FD7773" w:rsidP="003E0D30">
      <w:pPr>
        <w:pStyle w:val="Heading"/>
      </w:pPr>
      <w:r w:rsidRPr="00CD1A67">
        <w:t>BIOGRAPHY</w:t>
      </w:r>
    </w:p>
    <w:p w14:paraId="24364CDF" w14:textId="1F4A7182" w:rsidR="00FA37D1" w:rsidRPr="00FE4E93" w:rsidRDefault="00CC1E3C" w:rsidP="00FE4E93">
      <w:pPr>
        <w:pStyle w:val="Body"/>
        <w:jc w:val="center"/>
        <w:rPr>
          <w:lang w:val="en-AU"/>
        </w:rPr>
      </w:pPr>
      <w:r>
        <w:rPr>
          <w:lang w:val="en-AU"/>
        </w:rPr>
        <w:t>Nusrat is</w:t>
      </w:r>
      <w:r w:rsidR="00455D90" w:rsidRPr="00455D90">
        <w:rPr>
          <w:lang w:val="en-AU"/>
        </w:rPr>
        <w:t xml:space="preserve"> an early-career researcher with a background in Environmental and Chemical Engineering, specializing in sustainable waste-to-resource technologies. </w:t>
      </w:r>
      <w:r w:rsidR="00763AA9">
        <w:rPr>
          <w:lang w:val="en-AU"/>
        </w:rPr>
        <w:t>Her</w:t>
      </w:r>
      <w:r w:rsidR="00455D90" w:rsidRPr="00455D90">
        <w:rPr>
          <w:lang w:val="en-AU"/>
        </w:rPr>
        <w:t xml:space="preserve"> research focuses on converting organic waste into circular economy products such as biochar, activated carbon, and digestate, with practical applications in water treatment and land management.</w:t>
      </w:r>
      <w:r w:rsidR="00F300E7">
        <w:rPr>
          <w:lang w:val="en-AU"/>
        </w:rPr>
        <w:t xml:space="preserve"> </w:t>
      </w:r>
      <w:r w:rsidR="002A1EAC">
        <w:rPr>
          <w:lang w:val="en-AU"/>
        </w:rPr>
        <w:t>Nusrat</w:t>
      </w:r>
      <w:r w:rsidR="00F300E7" w:rsidRPr="00F300E7">
        <w:rPr>
          <w:lang w:val="en-AU"/>
        </w:rPr>
        <w:t xml:space="preserve"> ha</w:t>
      </w:r>
      <w:r w:rsidR="002A1EAC">
        <w:rPr>
          <w:lang w:val="en-AU"/>
        </w:rPr>
        <w:t>s</w:t>
      </w:r>
      <w:r w:rsidR="00F300E7" w:rsidRPr="00F300E7">
        <w:rPr>
          <w:lang w:val="en-AU"/>
        </w:rPr>
        <w:t xml:space="preserve"> </w:t>
      </w:r>
      <w:r w:rsidR="00C50A9E" w:rsidRPr="00FE4E93">
        <w:rPr>
          <w:lang w:val="en-AU"/>
        </w:rPr>
        <w:t>developed strong practical expertise</w:t>
      </w:r>
      <w:r w:rsidR="00C50A9E" w:rsidRPr="00AB66BE">
        <w:rPr>
          <w:rFonts w:ascii="Arial" w:hAnsi="Arial" w:cs="Arial"/>
          <w:color w:val="000080"/>
          <w:sz w:val="20"/>
        </w:rPr>
        <w:t xml:space="preserve"> </w:t>
      </w:r>
      <w:r w:rsidR="00F300E7" w:rsidRPr="00F300E7">
        <w:rPr>
          <w:lang w:val="en-AU"/>
        </w:rPr>
        <w:t xml:space="preserve">through </w:t>
      </w:r>
      <w:r w:rsidR="00755CC7">
        <w:rPr>
          <w:lang w:val="en-AU"/>
        </w:rPr>
        <w:t>a range of</w:t>
      </w:r>
      <w:r w:rsidR="00F300E7" w:rsidRPr="00F300E7">
        <w:rPr>
          <w:lang w:val="en-AU"/>
        </w:rPr>
        <w:t xml:space="preserve"> multidisciplinary</w:t>
      </w:r>
      <w:r w:rsidR="00755CC7">
        <w:rPr>
          <w:lang w:val="en-AU"/>
        </w:rPr>
        <w:t xml:space="preserve"> research</w:t>
      </w:r>
      <w:r w:rsidR="00F300E7" w:rsidRPr="00F300E7">
        <w:rPr>
          <w:lang w:val="en-AU"/>
        </w:rPr>
        <w:t xml:space="preserve"> projects. </w:t>
      </w:r>
      <w:r w:rsidR="007C2F5F">
        <w:rPr>
          <w:lang w:val="en-AU"/>
        </w:rPr>
        <w:t>She</w:t>
      </w:r>
      <w:r w:rsidR="00FA37D1" w:rsidRPr="00FE4E93">
        <w:rPr>
          <w:lang w:val="en-AU"/>
        </w:rPr>
        <w:t xml:space="preserve"> combines a strong technical foundation with hands-on research experience and contributes thoughtfully to projects aimed at </w:t>
      </w:r>
      <w:r w:rsidR="00A073E4">
        <w:rPr>
          <w:lang w:val="en-AU"/>
        </w:rPr>
        <w:t>enhancing</w:t>
      </w:r>
      <w:r w:rsidR="00FA37D1" w:rsidRPr="00FE4E93">
        <w:rPr>
          <w:lang w:val="en-AU"/>
        </w:rPr>
        <w:t xml:space="preserve"> environmental sustainability and circular</w:t>
      </w:r>
      <w:r w:rsidR="00792EAA" w:rsidRPr="00FE4E93">
        <w:rPr>
          <w:lang w:val="en-AU"/>
        </w:rPr>
        <w:t>ity of</w:t>
      </w:r>
      <w:r w:rsidR="00FA37D1" w:rsidRPr="00FE4E93">
        <w:rPr>
          <w:lang w:val="en-AU"/>
        </w:rPr>
        <w:t xml:space="preserve"> resources.</w:t>
      </w:r>
    </w:p>
    <w:p w14:paraId="11A27F0E" w14:textId="77777777" w:rsidR="00FD7773" w:rsidRDefault="00FD7773" w:rsidP="003E0D30">
      <w:pPr>
        <w:jc w:val="center"/>
        <w:rPr>
          <w:rFonts w:ascii="Arial" w:hAnsi="Arial" w:cs="Arial"/>
          <w:color w:val="000080"/>
          <w:sz w:val="20"/>
          <w:szCs w:val="20"/>
        </w:rPr>
      </w:pPr>
    </w:p>
    <w:p w14:paraId="4504A528" w14:textId="626CB5C5" w:rsidR="002D6FF0" w:rsidRPr="00CD1A67" w:rsidRDefault="002D6FF0" w:rsidP="002D6FF0">
      <w:pPr>
        <w:pStyle w:val="Heading"/>
      </w:pPr>
      <w:r>
        <w:t>Conference Program</w:t>
      </w:r>
    </w:p>
    <w:p w14:paraId="178A37B6" w14:textId="77777777" w:rsidR="002D6FF0" w:rsidRDefault="002D6FF0"/>
    <w:p w14:paraId="32993F31" w14:textId="4E182233" w:rsidR="00251FF4" w:rsidRDefault="002D6FF0">
      <w:r>
        <w:t>Please indicate which conference program your abstract relates to:</w:t>
      </w:r>
    </w:p>
    <w:p w14:paraId="7FDF76B1" w14:textId="77777777" w:rsidR="002D6FF0" w:rsidRDefault="002D6FF0"/>
    <w:p w14:paraId="3FF485FE" w14:textId="77777777" w:rsidR="002D6FF0" w:rsidRDefault="002D6FF0"/>
    <w:p w14:paraId="6365BDC3" w14:textId="25DDD580" w:rsidR="002D6FF0" w:rsidRDefault="002D6FF0">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Hazards Australasia</w:t>
      </w:r>
    </w:p>
    <w:p w14:paraId="21FE2FEE" w14:textId="77777777" w:rsidR="002D6FF0" w:rsidRDefault="002D6FF0"/>
    <w:p w14:paraId="13C259C5" w14:textId="1CC0879A" w:rsidR="002D6FF0" w:rsidRDefault="00660471">
      <w:r>
        <w:fldChar w:fldCharType="begin">
          <w:ffData>
            <w:name w:val="Check2"/>
            <w:enabled/>
            <w:calcOnExit w:val="0"/>
            <w:checkBox>
              <w:sizeAuto/>
              <w:default w:val="1"/>
            </w:checkBox>
          </w:ffData>
        </w:fldChar>
      </w:r>
      <w:bookmarkStart w:id="1" w:name="Check2"/>
      <w:r>
        <w:instrText xml:space="preserve"> FORMCHECKBOX </w:instrText>
      </w:r>
      <w:r>
        <w:fldChar w:fldCharType="separate"/>
      </w:r>
      <w:r>
        <w:fldChar w:fldCharType="end"/>
      </w:r>
      <w:bookmarkEnd w:id="1"/>
      <w:r w:rsidR="002D6FF0">
        <w:t xml:space="preserve"> </w:t>
      </w:r>
      <w:proofErr w:type="spellStart"/>
      <w:r w:rsidR="002D6FF0">
        <w:t>Chemeca</w:t>
      </w:r>
      <w:proofErr w:type="spellEnd"/>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339F"/>
    <w:multiLevelType w:val="hybridMultilevel"/>
    <w:tmpl w:val="39362F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599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0273C"/>
    <w:rsid w:val="00021A0F"/>
    <w:rsid w:val="00030094"/>
    <w:rsid w:val="0003588C"/>
    <w:rsid w:val="00046C5C"/>
    <w:rsid w:val="00051C5A"/>
    <w:rsid w:val="000644B3"/>
    <w:rsid w:val="00066AE9"/>
    <w:rsid w:val="0009481B"/>
    <w:rsid w:val="00097F1C"/>
    <w:rsid w:val="000A60F4"/>
    <w:rsid w:val="000B13DF"/>
    <w:rsid w:val="000D3074"/>
    <w:rsid w:val="000D72B6"/>
    <w:rsid w:val="000D7B59"/>
    <w:rsid w:val="000E10D4"/>
    <w:rsid w:val="000E264A"/>
    <w:rsid w:val="000F0E1B"/>
    <w:rsid w:val="000F2584"/>
    <w:rsid w:val="000F36F0"/>
    <w:rsid w:val="000F7BA2"/>
    <w:rsid w:val="00116C8F"/>
    <w:rsid w:val="00126788"/>
    <w:rsid w:val="0013119C"/>
    <w:rsid w:val="00131E5A"/>
    <w:rsid w:val="00133DF1"/>
    <w:rsid w:val="00140D38"/>
    <w:rsid w:val="0014473C"/>
    <w:rsid w:val="0015585D"/>
    <w:rsid w:val="001679D1"/>
    <w:rsid w:val="00176207"/>
    <w:rsid w:val="00197D38"/>
    <w:rsid w:val="001A18C1"/>
    <w:rsid w:val="001A3F77"/>
    <w:rsid w:val="001A7832"/>
    <w:rsid w:val="001E4E6B"/>
    <w:rsid w:val="001E68BF"/>
    <w:rsid w:val="001F2C9A"/>
    <w:rsid w:val="00200D64"/>
    <w:rsid w:val="0020202E"/>
    <w:rsid w:val="00212E2C"/>
    <w:rsid w:val="002211DB"/>
    <w:rsid w:val="002222D3"/>
    <w:rsid w:val="002226B9"/>
    <w:rsid w:val="00230A3D"/>
    <w:rsid w:val="00231064"/>
    <w:rsid w:val="002407AC"/>
    <w:rsid w:val="002413B4"/>
    <w:rsid w:val="00246628"/>
    <w:rsid w:val="00251FF4"/>
    <w:rsid w:val="00255A48"/>
    <w:rsid w:val="00256679"/>
    <w:rsid w:val="00262090"/>
    <w:rsid w:val="00263481"/>
    <w:rsid w:val="00263713"/>
    <w:rsid w:val="00274988"/>
    <w:rsid w:val="00277609"/>
    <w:rsid w:val="00284DBC"/>
    <w:rsid w:val="002A1EAC"/>
    <w:rsid w:val="002A6EA6"/>
    <w:rsid w:val="002B57FF"/>
    <w:rsid w:val="002C01BC"/>
    <w:rsid w:val="002D01E0"/>
    <w:rsid w:val="002D63E3"/>
    <w:rsid w:val="002D6C69"/>
    <w:rsid w:val="002D6FF0"/>
    <w:rsid w:val="002E26F7"/>
    <w:rsid w:val="002F03EF"/>
    <w:rsid w:val="002F5E4E"/>
    <w:rsid w:val="003009AB"/>
    <w:rsid w:val="00302E34"/>
    <w:rsid w:val="003040EB"/>
    <w:rsid w:val="00321D5C"/>
    <w:rsid w:val="003266E4"/>
    <w:rsid w:val="00337E2C"/>
    <w:rsid w:val="003414A0"/>
    <w:rsid w:val="00347EDE"/>
    <w:rsid w:val="00360C73"/>
    <w:rsid w:val="00364B18"/>
    <w:rsid w:val="00366321"/>
    <w:rsid w:val="00380C84"/>
    <w:rsid w:val="00384577"/>
    <w:rsid w:val="00385C1E"/>
    <w:rsid w:val="003962BF"/>
    <w:rsid w:val="003A4AC7"/>
    <w:rsid w:val="003A72E2"/>
    <w:rsid w:val="003B15E9"/>
    <w:rsid w:val="003C3594"/>
    <w:rsid w:val="003D02F2"/>
    <w:rsid w:val="003D08C8"/>
    <w:rsid w:val="003E0D30"/>
    <w:rsid w:val="003E4CE2"/>
    <w:rsid w:val="0040294E"/>
    <w:rsid w:val="004041F0"/>
    <w:rsid w:val="00421D0F"/>
    <w:rsid w:val="0042423B"/>
    <w:rsid w:val="00426983"/>
    <w:rsid w:val="0044139B"/>
    <w:rsid w:val="00450F3A"/>
    <w:rsid w:val="004537C8"/>
    <w:rsid w:val="00454EA3"/>
    <w:rsid w:val="00455D90"/>
    <w:rsid w:val="0046278E"/>
    <w:rsid w:val="00464972"/>
    <w:rsid w:val="00472D62"/>
    <w:rsid w:val="00477822"/>
    <w:rsid w:val="00480D86"/>
    <w:rsid w:val="00487F31"/>
    <w:rsid w:val="00495032"/>
    <w:rsid w:val="0049666E"/>
    <w:rsid w:val="004973FE"/>
    <w:rsid w:val="004A1B0A"/>
    <w:rsid w:val="004A5322"/>
    <w:rsid w:val="004A7E12"/>
    <w:rsid w:val="004D5AC4"/>
    <w:rsid w:val="004E3D80"/>
    <w:rsid w:val="004E7FFD"/>
    <w:rsid w:val="004F22F5"/>
    <w:rsid w:val="004F4D32"/>
    <w:rsid w:val="005060AC"/>
    <w:rsid w:val="00511388"/>
    <w:rsid w:val="005234F9"/>
    <w:rsid w:val="005236D2"/>
    <w:rsid w:val="0052720A"/>
    <w:rsid w:val="00536BC3"/>
    <w:rsid w:val="00541D73"/>
    <w:rsid w:val="00553115"/>
    <w:rsid w:val="00566937"/>
    <w:rsid w:val="00573FAF"/>
    <w:rsid w:val="005B69B1"/>
    <w:rsid w:val="005C0813"/>
    <w:rsid w:val="005C25AF"/>
    <w:rsid w:val="005C4444"/>
    <w:rsid w:val="005C7F5E"/>
    <w:rsid w:val="005D2EE8"/>
    <w:rsid w:val="005E4D71"/>
    <w:rsid w:val="005E56AD"/>
    <w:rsid w:val="005E6845"/>
    <w:rsid w:val="005F000E"/>
    <w:rsid w:val="005F6C23"/>
    <w:rsid w:val="0060152B"/>
    <w:rsid w:val="00612693"/>
    <w:rsid w:val="00612A9E"/>
    <w:rsid w:val="00615C4E"/>
    <w:rsid w:val="00622BF3"/>
    <w:rsid w:val="006242DB"/>
    <w:rsid w:val="006501A0"/>
    <w:rsid w:val="0065416C"/>
    <w:rsid w:val="00660471"/>
    <w:rsid w:val="00665675"/>
    <w:rsid w:val="006805C9"/>
    <w:rsid w:val="00680CAD"/>
    <w:rsid w:val="006A423F"/>
    <w:rsid w:val="006B3B47"/>
    <w:rsid w:val="006C4758"/>
    <w:rsid w:val="006C5759"/>
    <w:rsid w:val="006E0232"/>
    <w:rsid w:val="006F0726"/>
    <w:rsid w:val="0070779C"/>
    <w:rsid w:val="007123CB"/>
    <w:rsid w:val="00731315"/>
    <w:rsid w:val="00737F3A"/>
    <w:rsid w:val="00744930"/>
    <w:rsid w:val="0075196E"/>
    <w:rsid w:val="00755CC7"/>
    <w:rsid w:val="0076046B"/>
    <w:rsid w:val="00761356"/>
    <w:rsid w:val="00763AA9"/>
    <w:rsid w:val="00764E40"/>
    <w:rsid w:val="007764F1"/>
    <w:rsid w:val="00786493"/>
    <w:rsid w:val="00792EAA"/>
    <w:rsid w:val="007A63DD"/>
    <w:rsid w:val="007B2202"/>
    <w:rsid w:val="007B3CE5"/>
    <w:rsid w:val="007C2883"/>
    <w:rsid w:val="007C2F5F"/>
    <w:rsid w:val="007D56F9"/>
    <w:rsid w:val="007D7721"/>
    <w:rsid w:val="007E1A86"/>
    <w:rsid w:val="007E4CCE"/>
    <w:rsid w:val="007E786C"/>
    <w:rsid w:val="007F2DC6"/>
    <w:rsid w:val="007F6574"/>
    <w:rsid w:val="00800DAC"/>
    <w:rsid w:val="00802574"/>
    <w:rsid w:val="00804B0E"/>
    <w:rsid w:val="00806004"/>
    <w:rsid w:val="0081023A"/>
    <w:rsid w:val="00833496"/>
    <w:rsid w:val="0083384B"/>
    <w:rsid w:val="00833D48"/>
    <w:rsid w:val="008341FF"/>
    <w:rsid w:val="00840C1D"/>
    <w:rsid w:val="00855321"/>
    <w:rsid w:val="00865239"/>
    <w:rsid w:val="008669F8"/>
    <w:rsid w:val="00872CD6"/>
    <w:rsid w:val="00875462"/>
    <w:rsid w:val="0089117F"/>
    <w:rsid w:val="008914E6"/>
    <w:rsid w:val="008937A9"/>
    <w:rsid w:val="00895CD9"/>
    <w:rsid w:val="008C0F27"/>
    <w:rsid w:val="008C66C8"/>
    <w:rsid w:val="008D091A"/>
    <w:rsid w:val="008D3890"/>
    <w:rsid w:val="008E1358"/>
    <w:rsid w:val="0090375A"/>
    <w:rsid w:val="00903BF3"/>
    <w:rsid w:val="009055F1"/>
    <w:rsid w:val="00911D06"/>
    <w:rsid w:val="0091396F"/>
    <w:rsid w:val="009212B4"/>
    <w:rsid w:val="00922999"/>
    <w:rsid w:val="00941E04"/>
    <w:rsid w:val="00944B3B"/>
    <w:rsid w:val="009510E2"/>
    <w:rsid w:val="00956C9E"/>
    <w:rsid w:val="00961132"/>
    <w:rsid w:val="00965BD5"/>
    <w:rsid w:val="0097318F"/>
    <w:rsid w:val="00975CF7"/>
    <w:rsid w:val="00977F28"/>
    <w:rsid w:val="00980457"/>
    <w:rsid w:val="00980AA9"/>
    <w:rsid w:val="009822B1"/>
    <w:rsid w:val="009923D9"/>
    <w:rsid w:val="009B75A5"/>
    <w:rsid w:val="009C371D"/>
    <w:rsid w:val="009C6A9A"/>
    <w:rsid w:val="009D2A08"/>
    <w:rsid w:val="009D2A19"/>
    <w:rsid w:val="009E056D"/>
    <w:rsid w:val="009E1140"/>
    <w:rsid w:val="009E17B0"/>
    <w:rsid w:val="00A073C1"/>
    <w:rsid w:val="00A073E4"/>
    <w:rsid w:val="00A146C4"/>
    <w:rsid w:val="00A36028"/>
    <w:rsid w:val="00A40D77"/>
    <w:rsid w:val="00A471CC"/>
    <w:rsid w:val="00A509EB"/>
    <w:rsid w:val="00A54A2F"/>
    <w:rsid w:val="00A56CF9"/>
    <w:rsid w:val="00A60527"/>
    <w:rsid w:val="00A608B7"/>
    <w:rsid w:val="00A66141"/>
    <w:rsid w:val="00A71D17"/>
    <w:rsid w:val="00A73A19"/>
    <w:rsid w:val="00A77E78"/>
    <w:rsid w:val="00A96CAF"/>
    <w:rsid w:val="00AA088E"/>
    <w:rsid w:val="00AB662E"/>
    <w:rsid w:val="00AB66BE"/>
    <w:rsid w:val="00AE1060"/>
    <w:rsid w:val="00AE1DF9"/>
    <w:rsid w:val="00AE6E3C"/>
    <w:rsid w:val="00AF150D"/>
    <w:rsid w:val="00AF4E0A"/>
    <w:rsid w:val="00B01724"/>
    <w:rsid w:val="00B158FA"/>
    <w:rsid w:val="00B159B9"/>
    <w:rsid w:val="00B25573"/>
    <w:rsid w:val="00B25B98"/>
    <w:rsid w:val="00B32E41"/>
    <w:rsid w:val="00B36858"/>
    <w:rsid w:val="00B36FDF"/>
    <w:rsid w:val="00B43ACF"/>
    <w:rsid w:val="00B45BAC"/>
    <w:rsid w:val="00B54C1E"/>
    <w:rsid w:val="00B601FD"/>
    <w:rsid w:val="00B72F50"/>
    <w:rsid w:val="00B968B4"/>
    <w:rsid w:val="00B97ED6"/>
    <w:rsid w:val="00BD0846"/>
    <w:rsid w:val="00BD3400"/>
    <w:rsid w:val="00BD6D3A"/>
    <w:rsid w:val="00BD7DE1"/>
    <w:rsid w:val="00C02459"/>
    <w:rsid w:val="00C0334C"/>
    <w:rsid w:val="00C03BC0"/>
    <w:rsid w:val="00C05793"/>
    <w:rsid w:val="00C06323"/>
    <w:rsid w:val="00C31C65"/>
    <w:rsid w:val="00C3608C"/>
    <w:rsid w:val="00C40D94"/>
    <w:rsid w:val="00C45941"/>
    <w:rsid w:val="00C50A9E"/>
    <w:rsid w:val="00C54F32"/>
    <w:rsid w:val="00C64EF8"/>
    <w:rsid w:val="00C70003"/>
    <w:rsid w:val="00C75833"/>
    <w:rsid w:val="00C811E0"/>
    <w:rsid w:val="00C8160D"/>
    <w:rsid w:val="00C827BF"/>
    <w:rsid w:val="00C92DDA"/>
    <w:rsid w:val="00CB4AC6"/>
    <w:rsid w:val="00CC1E3C"/>
    <w:rsid w:val="00CC6236"/>
    <w:rsid w:val="00CD196C"/>
    <w:rsid w:val="00CE094E"/>
    <w:rsid w:val="00CE2E70"/>
    <w:rsid w:val="00D02FDA"/>
    <w:rsid w:val="00D1676B"/>
    <w:rsid w:val="00D21353"/>
    <w:rsid w:val="00D35858"/>
    <w:rsid w:val="00D41CD3"/>
    <w:rsid w:val="00D42677"/>
    <w:rsid w:val="00D42A1E"/>
    <w:rsid w:val="00D4394D"/>
    <w:rsid w:val="00D66891"/>
    <w:rsid w:val="00D73DD7"/>
    <w:rsid w:val="00D87E11"/>
    <w:rsid w:val="00D95CB6"/>
    <w:rsid w:val="00D96DC6"/>
    <w:rsid w:val="00DA54B4"/>
    <w:rsid w:val="00DB7DE6"/>
    <w:rsid w:val="00DC153B"/>
    <w:rsid w:val="00DD3CDA"/>
    <w:rsid w:val="00DD47AA"/>
    <w:rsid w:val="00DE69F4"/>
    <w:rsid w:val="00DF11BC"/>
    <w:rsid w:val="00E154B9"/>
    <w:rsid w:val="00E219DE"/>
    <w:rsid w:val="00E30A63"/>
    <w:rsid w:val="00E31BE1"/>
    <w:rsid w:val="00E6102C"/>
    <w:rsid w:val="00E716FF"/>
    <w:rsid w:val="00E80ABA"/>
    <w:rsid w:val="00E81C68"/>
    <w:rsid w:val="00E878EE"/>
    <w:rsid w:val="00E87F14"/>
    <w:rsid w:val="00E9172A"/>
    <w:rsid w:val="00E96DC7"/>
    <w:rsid w:val="00EB05CE"/>
    <w:rsid w:val="00EB0BEA"/>
    <w:rsid w:val="00EB232C"/>
    <w:rsid w:val="00EB281F"/>
    <w:rsid w:val="00EC0001"/>
    <w:rsid w:val="00EC23DD"/>
    <w:rsid w:val="00ED07D1"/>
    <w:rsid w:val="00ED335F"/>
    <w:rsid w:val="00EE0B4A"/>
    <w:rsid w:val="00EE4382"/>
    <w:rsid w:val="00EF47B4"/>
    <w:rsid w:val="00EF64B2"/>
    <w:rsid w:val="00EF6DEC"/>
    <w:rsid w:val="00F06576"/>
    <w:rsid w:val="00F07F83"/>
    <w:rsid w:val="00F12849"/>
    <w:rsid w:val="00F134C1"/>
    <w:rsid w:val="00F15BB4"/>
    <w:rsid w:val="00F16A97"/>
    <w:rsid w:val="00F229CE"/>
    <w:rsid w:val="00F300E7"/>
    <w:rsid w:val="00F31C79"/>
    <w:rsid w:val="00F364B4"/>
    <w:rsid w:val="00F43BD8"/>
    <w:rsid w:val="00F5493E"/>
    <w:rsid w:val="00F54E62"/>
    <w:rsid w:val="00F7477C"/>
    <w:rsid w:val="00F81E9C"/>
    <w:rsid w:val="00F8543C"/>
    <w:rsid w:val="00F922A7"/>
    <w:rsid w:val="00F927DD"/>
    <w:rsid w:val="00FA1AD2"/>
    <w:rsid w:val="00FA37D1"/>
    <w:rsid w:val="00FD044C"/>
    <w:rsid w:val="00FD0B66"/>
    <w:rsid w:val="00FD7773"/>
    <w:rsid w:val="00FD7BF2"/>
    <w:rsid w:val="00FE4E93"/>
    <w:rsid w:val="00FE62A1"/>
    <w:rsid w:val="014CACBD"/>
    <w:rsid w:val="036B8771"/>
    <w:rsid w:val="052C22E3"/>
    <w:rsid w:val="09A3DF5B"/>
    <w:rsid w:val="0A10B072"/>
    <w:rsid w:val="0A655DE8"/>
    <w:rsid w:val="0CFB4AB1"/>
    <w:rsid w:val="0E4CA6F4"/>
    <w:rsid w:val="0E6DD8D5"/>
    <w:rsid w:val="0E8A9C4F"/>
    <w:rsid w:val="0F485357"/>
    <w:rsid w:val="0FA92283"/>
    <w:rsid w:val="100DFF51"/>
    <w:rsid w:val="1138D9D0"/>
    <w:rsid w:val="11C14056"/>
    <w:rsid w:val="122DA907"/>
    <w:rsid w:val="124398F8"/>
    <w:rsid w:val="12EB19CD"/>
    <w:rsid w:val="1352B7C4"/>
    <w:rsid w:val="135D8CA3"/>
    <w:rsid w:val="137DBC4D"/>
    <w:rsid w:val="13BDE29B"/>
    <w:rsid w:val="170DA6C7"/>
    <w:rsid w:val="19AB6D08"/>
    <w:rsid w:val="1AC74915"/>
    <w:rsid w:val="1CF00FE9"/>
    <w:rsid w:val="22784E61"/>
    <w:rsid w:val="24D368A6"/>
    <w:rsid w:val="24F6D206"/>
    <w:rsid w:val="2549C322"/>
    <w:rsid w:val="25967E30"/>
    <w:rsid w:val="25E37FB3"/>
    <w:rsid w:val="260F4776"/>
    <w:rsid w:val="26C9288D"/>
    <w:rsid w:val="2ACBA2E3"/>
    <w:rsid w:val="2D56BE7D"/>
    <w:rsid w:val="2E5C8A21"/>
    <w:rsid w:val="2F14E266"/>
    <w:rsid w:val="327697E2"/>
    <w:rsid w:val="32934405"/>
    <w:rsid w:val="3347DB9E"/>
    <w:rsid w:val="34A66736"/>
    <w:rsid w:val="37074C2B"/>
    <w:rsid w:val="38277D73"/>
    <w:rsid w:val="38605CF6"/>
    <w:rsid w:val="398E6394"/>
    <w:rsid w:val="39993EC8"/>
    <w:rsid w:val="39FCAB79"/>
    <w:rsid w:val="3BA78CD3"/>
    <w:rsid w:val="3C3A09E7"/>
    <w:rsid w:val="3CE273E5"/>
    <w:rsid w:val="3EDE9096"/>
    <w:rsid w:val="419AF2F0"/>
    <w:rsid w:val="440C329E"/>
    <w:rsid w:val="4732DFF2"/>
    <w:rsid w:val="477BC15C"/>
    <w:rsid w:val="483739C7"/>
    <w:rsid w:val="49F36E94"/>
    <w:rsid w:val="4A17F190"/>
    <w:rsid w:val="4BC18843"/>
    <w:rsid w:val="4DD4A619"/>
    <w:rsid w:val="4E3D2B1E"/>
    <w:rsid w:val="4E5F0C92"/>
    <w:rsid w:val="50BE573E"/>
    <w:rsid w:val="50F0437D"/>
    <w:rsid w:val="5207BDD6"/>
    <w:rsid w:val="533AF8F6"/>
    <w:rsid w:val="5560AC98"/>
    <w:rsid w:val="5711D4E9"/>
    <w:rsid w:val="572334F2"/>
    <w:rsid w:val="5766E02A"/>
    <w:rsid w:val="58831111"/>
    <w:rsid w:val="5969BCE4"/>
    <w:rsid w:val="5A6BA244"/>
    <w:rsid w:val="5D66E9B0"/>
    <w:rsid w:val="5DDD3736"/>
    <w:rsid w:val="5E29D05B"/>
    <w:rsid w:val="5F592BCD"/>
    <w:rsid w:val="5F6053E9"/>
    <w:rsid w:val="607716CD"/>
    <w:rsid w:val="6089CC47"/>
    <w:rsid w:val="6093B5AC"/>
    <w:rsid w:val="60D3B78E"/>
    <w:rsid w:val="60FB0539"/>
    <w:rsid w:val="6116C443"/>
    <w:rsid w:val="627F4671"/>
    <w:rsid w:val="672CA666"/>
    <w:rsid w:val="69E451FB"/>
    <w:rsid w:val="6A4FB7C1"/>
    <w:rsid w:val="6A982A92"/>
    <w:rsid w:val="6F027D33"/>
    <w:rsid w:val="7007FD5B"/>
    <w:rsid w:val="716D2F6D"/>
    <w:rsid w:val="71FA6354"/>
    <w:rsid w:val="7231618B"/>
    <w:rsid w:val="734E5A12"/>
    <w:rsid w:val="73B06885"/>
    <w:rsid w:val="73B53AEB"/>
    <w:rsid w:val="74AAE249"/>
    <w:rsid w:val="74AEE844"/>
    <w:rsid w:val="74E809F5"/>
    <w:rsid w:val="75E949D7"/>
    <w:rsid w:val="764D5048"/>
    <w:rsid w:val="78A2E99B"/>
    <w:rsid w:val="78FD6735"/>
    <w:rsid w:val="79309AE5"/>
    <w:rsid w:val="79987D4B"/>
    <w:rsid w:val="79B110AF"/>
    <w:rsid w:val="7CC3C5CE"/>
    <w:rsid w:val="7D1A54CB"/>
    <w:rsid w:val="7D44C4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E1306EE1-F852-40C9-81A9-A160D284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unhideWhenUsed/>
    <w:rsid w:val="00FD0B66"/>
    <w:rPr>
      <w:sz w:val="20"/>
      <w:szCs w:val="20"/>
    </w:rPr>
  </w:style>
  <w:style w:type="character" w:customStyle="1" w:styleId="CommentTextChar">
    <w:name w:val="Comment Text Char"/>
    <w:link w:val="CommentText"/>
    <w:uiPriority w:val="99"/>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 w:type="paragraph" w:styleId="ListParagraph">
    <w:name w:val="List Paragraph"/>
    <w:basedOn w:val="Normal"/>
    <w:uiPriority w:val="34"/>
    <w:qFormat/>
    <w:rsid w:val="00875462"/>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E12437DE9B24399951176085CE240" ma:contentTypeVersion="18" ma:contentTypeDescription="Create a new document." ma:contentTypeScope="" ma:versionID="f5f2d0dbec51079e8c5abc1902176ccc">
  <xsd:schema xmlns:xsd="http://www.w3.org/2001/XMLSchema" xmlns:xs="http://www.w3.org/2001/XMLSchema" xmlns:p="http://schemas.microsoft.com/office/2006/metadata/properties" xmlns:ns2="9844abac-2566-4af2-8188-9b6c22f5b0e2" xmlns:ns3="9d6a7306-6063-488c-b373-36c2cfcf654b" xmlns:ns4="b4e63e3e-d05a-4992-bcbc-79a7026d7978" targetNamespace="http://schemas.microsoft.com/office/2006/metadata/properties" ma:root="true" ma:fieldsID="06feade25cf7a5fcbc4ba852f388746e" ns2:_="" ns3:_="" ns4:_="">
    <xsd:import namespace="9844abac-2566-4af2-8188-9b6c22f5b0e2"/>
    <xsd:import namespace="9d6a7306-6063-488c-b373-36c2cfcf654b"/>
    <xsd:import namespace="b4e63e3e-d05a-4992-bcbc-79a7026d7978"/>
    <xsd:element name="properties">
      <xsd:complexType>
        <xsd:sequence>
          <xsd:element name="documentManagement">
            <xsd:complexType>
              <xsd:all>
                <xsd:element ref="ns2:Asset_x0020_Owner" minOccurs="0"/>
                <xsd:element ref="ns2:Function" minOccurs="0"/>
                <xsd:element ref="ns2:IChemE_x0020_Department" minOccurs="0"/>
                <xsd:element ref="ns2:Retention_x0020_Period" minOccurs="0"/>
                <xsd:element ref="ns2:Secur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3:MediaServiceAutoKeyPoints" minOccurs="0"/>
                <xsd:element ref="ns3:MediaServiceKeyPoints" minOccurs="0"/>
                <xsd:element ref="ns3:pict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4abac-2566-4af2-8188-9b6c22f5b0e2" elementFormDefault="qualified">
    <xsd:import namespace="http://schemas.microsoft.com/office/2006/documentManagement/types"/>
    <xsd:import namespace="http://schemas.microsoft.com/office/infopath/2007/PartnerControls"/>
    <xsd:element name="Asset_x0020_Owner" ma:index="8" nillable="true" ma:displayName="Asset Owner" ma:list="UserInfo" ma:SharePointGroup="0" ma:internalName="Asse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 ma:index="9" nillable="true" ma:displayName="Function" ma:format="Dropdown" ma:internalName="Function">
      <xsd:simpleType>
        <xsd:restriction base="dms:Choice">
          <xsd:enumeration value="Recruitment"/>
          <xsd:enumeration value="Template"/>
          <xsd:enumeration value="Policy"/>
          <xsd:enumeration value="Minutes"/>
          <xsd:enumeration value="Agenda"/>
          <xsd:enumeration value="Internal Business Document"/>
          <xsd:enumeration value="Meeting Document"/>
          <xsd:enumeration value="Supporting Document"/>
          <xsd:enumeration value="ISO 9001"/>
          <xsd:enumeration value="Other"/>
        </xsd:restriction>
      </xsd:simpleType>
    </xsd:element>
    <xsd:element name="IChemE_x0020_Department" ma:index="10" nillable="true" ma:displayName="IChemE Department" ma:format="Dropdown" ma:internalName="IChemE_x0020_Department">
      <xsd:simpleType>
        <xsd:restriction base="dms:Choice">
          <xsd:enumeration value="Australia"/>
          <xsd:enumeration value="Benevolent Fund"/>
          <xsd:enumeration value="Communications"/>
          <xsd:enumeration value="Commercial"/>
          <xsd:enumeration value="Finance"/>
          <xsd:enumeration value="General"/>
          <xsd:enumeration value="Governance &amp; Corporate"/>
          <xsd:enumeration value="Graphics &amp; Design"/>
          <xsd:enumeration value="HR"/>
          <xsd:enumeration value="IT"/>
          <xsd:enumeration value="Malaysia"/>
          <xsd:enumeration value="Marketing"/>
          <xsd:enumeration value="Membership &amp; Qualifications"/>
          <xsd:enumeration value="New Zealand"/>
          <xsd:enumeration value="Policy &amp; Learned Society"/>
          <xsd:enumeration value="Publications"/>
          <xsd:enumeration value="Regions"/>
          <xsd:enumeration value="Safety Centre"/>
          <xsd:enumeration value="Secretariat"/>
        </xsd:restriction>
      </xsd:simpleType>
    </xsd:element>
    <xsd:element name="Retention_x0020_Period" ma:index="11" nillable="true" ma:displayName="Retention Period" ma:default="6 Years" ma:format="Dropdown" ma:internalName="Retention_x0020_Period">
      <xsd:simpleType>
        <xsd:restriction base="dms:Choice">
          <xsd:enumeration value="N/A"/>
          <xsd:enumeration value="2 Years"/>
          <xsd:enumeration value="6 Years"/>
          <xsd:enumeration value="12 Years"/>
          <xsd:enumeration value="Unknown"/>
        </xsd:restriction>
      </xsd:simpleType>
    </xsd:element>
    <xsd:element name="Security" ma:index="12" nillable="true" ma:displayName="Security" ma:format="Dropdown" ma:internalName="Security">
      <xsd:simpleType>
        <xsd:restriction base="dms:Choice">
          <xsd:enumeration value="Public"/>
          <xsd:enumeration value="Internal"/>
          <xsd:enumeration value="Confidential"/>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9d6a7306-6063-488c-b373-36c2cfcf654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picture" ma:index="25"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e63e3e-d05a-4992-bcbc-79a7026d797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F16D5-75BF-414F-9DAF-EFF34CF74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4abac-2566-4af2-8188-9b6c22f5b0e2"/>
    <ds:schemaRef ds:uri="9d6a7306-6063-488c-b373-36c2cfcf654b"/>
    <ds:schemaRef ds:uri="b4e63e3e-d05a-4992-bcbc-79a7026d7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4BF813-462F-442B-A7D0-E0DE942BF960}">
  <ds:schemaRefs>
    <ds:schemaRef ds:uri="http://schemas.microsoft.com/sharepoint/v3/contenttype/forms"/>
  </ds:schemaRefs>
</ds:datastoreItem>
</file>

<file path=customXml/itemProps3.xml><?xml version="1.0" encoding="utf-8"?>
<ds:datastoreItem xmlns:ds="http://schemas.openxmlformats.org/officeDocument/2006/customXml" ds:itemID="{11C208F6-F871-4FC3-95D0-713EED0B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3249</Characters>
  <Application>Microsoft Office Word</Application>
  <DocSecurity>0</DocSecurity>
  <Lines>27</Lines>
  <Paragraphs>7</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NUSRAT REZWANA BINTE RAZZAK</cp:lastModifiedBy>
  <cp:revision>3</cp:revision>
  <cp:lastPrinted>2021-03-09T09:58:00Z</cp:lastPrinted>
  <dcterms:created xsi:type="dcterms:W3CDTF">2026-01-27T08:00:00Z</dcterms:created>
  <dcterms:modified xsi:type="dcterms:W3CDTF">2026-03-04T04:04:00Z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ies>
</file>