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3B0C" w14:textId="571E5620" w:rsidR="00A837CA" w:rsidRPr="00595AC3" w:rsidRDefault="00A837CA">
      <w:pPr>
        <w:rPr>
          <w:b/>
          <w:bCs/>
        </w:rPr>
      </w:pPr>
      <w:r w:rsidRPr="00595AC3">
        <w:rPr>
          <w:b/>
          <w:bCs/>
        </w:rPr>
        <w:t>CASA DAME Professional Development</w:t>
      </w:r>
      <w:r w:rsidR="0084304B" w:rsidRPr="00595AC3">
        <w:rPr>
          <w:b/>
          <w:bCs/>
        </w:rPr>
        <w:t xml:space="preserve"> – Mapping to AHPRA CPD activities. </w:t>
      </w:r>
    </w:p>
    <w:p w14:paraId="4C917060" w14:textId="3C7261A1" w:rsidR="00A837CA" w:rsidRDefault="00A837CA">
      <w:r w:rsidRPr="0084304B">
        <w:rPr>
          <w:b/>
          <w:bCs/>
        </w:rPr>
        <w:t xml:space="preserve">Educational </w:t>
      </w:r>
      <w:r w:rsidR="007C04CC" w:rsidRPr="0084304B">
        <w:rPr>
          <w:b/>
          <w:bCs/>
        </w:rPr>
        <w:t>Activities</w:t>
      </w:r>
      <w:r>
        <w:t xml:space="preserve"> (</w:t>
      </w:r>
      <w:r w:rsidR="0084304B">
        <w:t xml:space="preserve">minimum </w:t>
      </w:r>
      <w:r>
        <w:t xml:space="preserve">12.5 hours per year) – simply log the hours you’ve attended, no further action required). </w:t>
      </w:r>
    </w:p>
    <w:p w14:paraId="1682F7E0" w14:textId="7981E32B" w:rsidR="00A837CA" w:rsidRDefault="00A837CA">
      <w:r w:rsidRPr="0084304B">
        <w:rPr>
          <w:b/>
          <w:bCs/>
        </w:rPr>
        <w:t>Reviewing Performance</w:t>
      </w:r>
      <w:r>
        <w:t xml:space="preserve"> (minimum 5 hours per year)</w:t>
      </w:r>
      <w:r w:rsidR="007C04CC">
        <w:t xml:space="preserve">: includes </w:t>
      </w:r>
      <w:r w:rsidR="007C04CC" w:rsidRPr="007C04CC">
        <w:rPr>
          <w:b/>
          <w:bCs/>
        </w:rPr>
        <w:t>feedback</w:t>
      </w:r>
      <w:r w:rsidR="007C04CC">
        <w:t xml:space="preserve"> from other clinicians, colleagues and stakeholders, including </w:t>
      </w:r>
      <w:r w:rsidR="007C04CC" w:rsidRPr="007C04CC">
        <w:rPr>
          <w:b/>
          <w:bCs/>
        </w:rPr>
        <w:t>self-reflection</w:t>
      </w:r>
      <w:r w:rsidR="007C04CC">
        <w:t xml:space="preserve">, on your professional practice and behaviours. Think of it as the HOW and WHY of your medicine. For example, when a patient chooses not to continue with a medication you’ve prescribed, you can discuss with a colleague about how to effectively communicate with patients about medication compliance. </w:t>
      </w:r>
    </w:p>
    <w:p w14:paraId="2B033FCF" w14:textId="33168A99" w:rsidR="00A837CA" w:rsidRDefault="00A837CA">
      <w:r w:rsidRPr="0084304B">
        <w:rPr>
          <w:b/>
          <w:bCs/>
        </w:rPr>
        <w:t>Measuring outcomes</w:t>
      </w:r>
      <w:r>
        <w:t xml:space="preserve"> (minimum 5 hours per year)</w:t>
      </w:r>
      <w:r w:rsidR="007C04CC">
        <w:t xml:space="preserve">: this includes </w:t>
      </w:r>
      <w:r w:rsidR="007C04CC" w:rsidRPr="007C04CC">
        <w:rPr>
          <w:b/>
          <w:bCs/>
        </w:rPr>
        <w:t>measurement</w:t>
      </w:r>
      <w:r w:rsidR="007C04CC">
        <w:t xml:space="preserve"> of health outcomes, Think of it as the WHAT and WHEN of your practice. For example, how many of your patients with hypertension have a blood pressure of less than 140 systolic, or how many of your diabetic patients have had HbA1c in the last 12 months. </w:t>
      </w:r>
    </w:p>
    <w:p w14:paraId="7FD98388" w14:textId="7CFC33BD" w:rsidR="00A837CA" w:rsidRDefault="00A837CA">
      <w:r>
        <w:t>MO and RP combined (minimum 25 hours per year)</w:t>
      </w:r>
      <w:r w:rsidR="007C04CC">
        <w:t xml:space="preserve">. </w:t>
      </w:r>
    </w:p>
    <w:p w14:paraId="797CB3BF" w14:textId="40EC30D8" w:rsidR="00A837CA" w:rsidRPr="0084304B" w:rsidRDefault="007C04CC">
      <w:pPr>
        <w:rPr>
          <w:b/>
          <w:bCs/>
        </w:rPr>
      </w:pPr>
      <w:r w:rsidRPr="0084304B">
        <w:rPr>
          <w:b/>
          <w:bCs/>
        </w:rPr>
        <w:t xml:space="preserve">Measuring outcomes in aeromedical practice. </w:t>
      </w:r>
    </w:p>
    <w:p w14:paraId="586FFF1D" w14:textId="077607A0" w:rsidR="007C04CC" w:rsidRDefault="007C04CC" w:rsidP="007C04CC">
      <w:pPr>
        <w:pStyle w:val="ListParagraph"/>
        <w:numPr>
          <w:ilvl w:val="0"/>
          <w:numId w:val="1"/>
        </w:numPr>
      </w:pPr>
      <w:r>
        <w:t>How many of your pilots have conditions on their medical certificate that require additional reporting or testing for their current or next certificate?</w:t>
      </w:r>
    </w:p>
    <w:p w14:paraId="21C194B2" w14:textId="3DA71875" w:rsidR="007C04CC" w:rsidRDefault="007C04CC" w:rsidP="007C04CC">
      <w:pPr>
        <w:pStyle w:val="ListParagraph"/>
        <w:numPr>
          <w:ilvl w:val="0"/>
          <w:numId w:val="1"/>
        </w:numPr>
      </w:pPr>
      <w:r>
        <w:t>How many of your pilots are currently taking (certain medications)?</w:t>
      </w:r>
      <w:r w:rsidR="0027478D">
        <w:t xml:space="preserve"> For this medication, consider issues around dose, side effects, compliance or effectiveness – have these been reviewed for your pilots?</w:t>
      </w:r>
    </w:p>
    <w:p w14:paraId="279B4D08" w14:textId="6EC39AA2" w:rsidR="0027478D" w:rsidRDefault="0027478D" w:rsidP="0027478D">
      <w:pPr>
        <w:pStyle w:val="ListParagraph"/>
        <w:numPr>
          <w:ilvl w:val="1"/>
          <w:numId w:val="1"/>
        </w:numPr>
      </w:pPr>
      <w:r>
        <w:t xml:space="preserve">Reviewing performance – why/why not? </w:t>
      </w:r>
    </w:p>
    <w:p w14:paraId="5F366BD3" w14:textId="4BEF8184" w:rsidR="007C04CC" w:rsidRDefault="007C04CC" w:rsidP="007C04CC">
      <w:pPr>
        <w:pStyle w:val="ListParagraph"/>
        <w:numPr>
          <w:ilvl w:val="0"/>
          <w:numId w:val="1"/>
        </w:numPr>
      </w:pPr>
      <w:r>
        <w:t xml:space="preserve">How many of your pilots have (certain diagnosis)? </w:t>
      </w:r>
      <w:r w:rsidR="0027478D">
        <w:t xml:space="preserve">For this diagnosis, consider issues around treatment options, measures of stability or progress and requirements for surveillance. Have these been reviewed for your pilots? </w:t>
      </w:r>
    </w:p>
    <w:p w14:paraId="7F2F182A" w14:textId="5AB775ED" w:rsidR="0027478D" w:rsidRDefault="0027478D" w:rsidP="0027478D">
      <w:pPr>
        <w:pStyle w:val="ListParagraph"/>
        <w:numPr>
          <w:ilvl w:val="1"/>
          <w:numId w:val="1"/>
        </w:numPr>
      </w:pPr>
      <w:r>
        <w:t xml:space="preserve">Reviewing performance – why/why not? </w:t>
      </w:r>
    </w:p>
    <w:p w14:paraId="10615A2A" w14:textId="3DDBA598" w:rsidR="007C04CC" w:rsidRPr="0084304B" w:rsidRDefault="007C04CC" w:rsidP="007C04CC">
      <w:pPr>
        <w:rPr>
          <w:b/>
          <w:bCs/>
        </w:rPr>
      </w:pPr>
      <w:r w:rsidRPr="0084304B">
        <w:rPr>
          <w:b/>
          <w:bCs/>
        </w:rPr>
        <w:t>Reviewing performance in aeromedical practice.</w:t>
      </w:r>
    </w:p>
    <w:p w14:paraId="17F246B1" w14:textId="2E73DC70" w:rsidR="007C04CC" w:rsidRDefault="007C04CC" w:rsidP="007C04CC">
      <w:pPr>
        <w:pStyle w:val="ListParagraph"/>
        <w:numPr>
          <w:ilvl w:val="0"/>
          <w:numId w:val="1"/>
        </w:numPr>
      </w:pPr>
      <w:r>
        <w:t>Review clinical practice guidelines for a given disease or diagnosis and reflect on</w:t>
      </w:r>
    </w:p>
    <w:p w14:paraId="0054CE3B" w14:textId="1E6C4481" w:rsidR="007C04CC" w:rsidRDefault="007C04CC" w:rsidP="007C04CC">
      <w:pPr>
        <w:pStyle w:val="ListParagraph"/>
        <w:numPr>
          <w:ilvl w:val="1"/>
          <w:numId w:val="1"/>
        </w:numPr>
      </w:pPr>
      <w:r>
        <w:t>Do I agree or disagree with CASA’s position on the safety-relevance of this condition? Why/not?</w:t>
      </w:r>
    </w:p>
    <w:p w14:paraId="3F1FEDAA" w14:textId="61FAD199" w:rsidR="007C04CC" w:rsidRDefault="007C04CC" w:rsidP="007C04CC">
      <w:pPr>
        <w:pStyle w:val="ListParagraph"/>
        <w:numPr>
          <w:ilvl w:val="1"/>
          <w:numId w:val="1"/>
        </w:numPr>
      </w:pPr>
      <w:r>
        <w:t>Do I always/sometimes/never do the workup recommended by CASA for this condition? Why/not?</w:t>
      </w:r>
    </w:p>
    <w:p w14:paraId="52FAC136" w14:textId="5F51BA7C" w:rsidR="007C04CC" w:rsidRDefault="007C04CC" w:rsidP="007C04CC">
      <w:pPr>
        <w:pStyle w:val="ListParagraph"/>
        <w:numPr>
          <w:ilvl w:val="0"/>
          <w:numId w:val="1"/>
        </w:numPr>
      </w:pPr>
      <w:r>
        <w:t>Ethical dilemmas in aeromedical practice:</w:t>
      </w:r>
    </w:p>
    <w:p w14:paraId="13C9B1DF" w14:textId="7C98826D" w:rsidR="007C04CC" w:rsidRDefault="007C04CC" w:rsidP="007C04CC">
      <w:pPr>
        <w:pStyle w:val="ListParagraph"/>
        <w:numPr>
          <w:ilvl w:val="1"/>
          <w:numId w:val="1"/>
        </w:numPr>
      </w:pPr>
      <w:r>
        <w:t>Am I both GP and DAME for any of my patient-pilots/controllers?</w:t>
      </w:r>
    </w:p>
    <w:p w14:paraId="37914F96" w14:textId="2F8CE62A" w:rsidR="007C04CC" w:rsidRDefault="007C04CC" w:rsidP="007C04CC">
      <w:pPr>
        <w:pStyle w:val="ListParagraph"/>
        <w:numPr>
          <w:ilvl w:val="2"/>
          <w:numId w:val="1"/>
        </w:numPr>
      </w:pPr>
      <w:r>
        <w:t>Yes – has this ever been an issue for treatment or for certification?</w:t>
      </w:r>
    </w:p>
    <w:p w14:paraId="3D7E9CED" w14:textId="35F4DEF2" w:rsidR="007C04CC" w:rsidRDefault="007C04CC" w:rsidP="007C04CC">
      <w:pPr>
        <w:pStyle w:val="ListParagraph"/>
        <w:numPr>
          <w:ilvl w:val="2"/>
          <w:numId w:val="1"/>
        </w:numPr>
      </w:pPr>
      <w:r>
        <w:t>No – has this ever been an issue for full aeromedical disclosure?</w:t>
      </w:r>
    </w:p>
    <w:p w14:paraId="7B778D4D" w14:textId="0DD884DD" w:rsidR="007C04CC" w:rsidRDefault="007C04CC" w:rsidP="007C04CC">
      <w:pPr>
        <w:pStyle w:val="ListParagraph"/>
        <w:numPr>
          <w:ilvl w:val="2"/>
          <w:numId w:val="1"/>
        </w:numPr>
      </w:pPr>
      <w:r>
        <w:t>In either case – what (if anything) can I do about it?</w:t>
      </w:r>
    </w:p>
    <w:p w14:paraId="0CE21B83" w14:textId="6F80CF4E" w:rsidR="007C04CC" w:rsidRDefault="007C04CC" w:rsidP="007C04CC">
      <w:pPr>
        <w:pStyle w:val="ListParagraph"/>
        <w:numPr>
          <w:ilvl w:val="1"/>
          <w:numId w:val="1"/>
        </w:numPr>
      </w:pPr>
      <w:r>
        <w:t xml:space="preserve">Have I ever decided to not disclose or to minimise the relevance of a disease to </w:t>
      </w:r>
      <w:r w:rsidR="0027478D">
        <w:t xml:space="preserve">help a pilot or controller </w:t>
      </w:r>
      <w:r>
        <w:t>avoid CASA Avmed surveillance and compliance requirements</w:t>
      </w:r>
      <w:r w:rsidR="0027478D">
        <w:t>? Why/not?</w:t>
      </w:r>
    </w:p>
    <w:p w14:paraId="6C90B98F" w14:textId="77777777" w:rsidR="0027478D" w:rsidRDefault="0027478D"/>
    <w:p w14:paraId="31A80878" w14:textId="0B18383B" w:rsidR="0027478D" w:rsidRDefault="0027478D">
      <w:r>
        <w:br w:type="page"/>
      </w:r>
    </w:p>
    <w:p w14:paraId="4689D751" w14:textId="07F31C1B" w:rsidR="0027478D" w:rsidRPr="0084304B" w:rsidRDefault="0084304B" w:rsidP="0027478D">
      <w:pPr>
        <w:rPr>
          <w:b/>
          <w:bCs/>
        </w:rPr>
      </w:pPr>
      <w:r w:rsidRPr="0084304B">
        <w:rPr>
          <w:b/>
          <w:bCs/>
        </w:rPr>
        <w:lastRenderedPageBreak/>
        <w:t>Professional Development Activity – Reviewing Performance at DAME Grand Rounds</w:t>
      </w:r>
    </w:p>
    <w:p w14:paraId="0D21FE05" w14:textId="4DBC6AD5" w:rsidR="0084304B" w:rsidRDefault="0084304B" w:rsidP="0027478D">
      <w:r>
        <w:t xml:space="preserve">In addition to the DGR attendance of 1 hour (educational activity), completion of this form may be considered appropriate to meet additional hours for Reviewing Performance requirements.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478D" w14:paraId="4C1D9C04" w14:textId="77777777" w:rsidTr="000244C8">
        <w:tc>
          <w:tcPr>
            <w:tcW w:w="4508" w:type="dxa"/>
          </w:tcPr>
          <w:p w14:paraId="2579F6DD" w14:textId="3606F455" w:rsidR="0027478D" w:rsidRDefault="0027478D" w:rsidP="000244C8">
            <w:r>
              <w:t>DAME Grand Round topic</w:t>
            </w:r>
          </w:p>
        </w:tc>
        <w:tc>
          <w:tcPr>
            <w:tcW w:w="4508" w:type="dxa"/>
          </w:tcPr>
          <w:p w14:paraId="5300432B" w14:textId="5EB2B205" w:rsidR="0027478D" w:rsidRDefault="0027478D" w:rsidP="000244C8">
            <w:r>
              <w:t>Date of DGR</w:t>
            </w:r>
          </w:p>
        </w:tc>
      </w:tr>
      <w:tr w:rsidR="0027478D" w14:paraId="455668A2" w14:textId="77777777" w:rsidTr="000244C8">
        <w:tc>
          <w:tcPr>
            <w:tcW w:w="4508" w:type="dxa"/>
          </w:tcPr>
          <w:p w14:paraId="4B857CAF" w14:textId="77777777" w:rsidR="0027478D" w:rsidRDefault="0027478D" w:rsidP="000244C8"/>
          <w:p w14:paraId="289DB0C0" w14:textId="77777777" w:rsidR="0027478D" w:rsidRDefault="0027478D" w:rsidP="000244C8"/>
        </w:tc>
        <w:tc>
          <w:tcPr>
            <w:tcW w:w="4508" w:type="dxa"/>
          </w:tcPr>
          <w:p w14:paraId="44928DCA" w14:textId="77777777" w:rsidR="0027478D" w:rsidRDefault="0027478D" w:rsidP="000244C8"/>
        </w:tc>
      </w:tr>
    </w:tbl>
    <w:p w14:paraId="254D57A4" w14:textId="77777777" w:rsidR="0027478D" w:rsidRDefault="0027478D">
      <w:pPr>
        <w:rPr>
          <w:b/>
          <w:bCs/>
        </w:rPr>
      </w:pPr>
    </w:p>
    <w:p w14:paraId="1A2D37F6" w14:textId="4E11EDFF" w:rsidR="0027478D" w:rsidRDefault="0027478D">
      <w:r>
        <w:t xml:space="preserve">In managing a patient/pilot/controller with this disease, do I take the same approach as is recommended in the CASA CPGs or as discussed during this DGR session? Why/why not?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478D" w14:paraId="2B6D5F1F" w14:textId="77777777" w:rsidTr="0027478D">
        <w:trPr>
          <w:trHeight w:val="2268"/>
        </w:trPr>
        <w:tc>
          <w:tcPr>
            <w:tcW w:w="9016" w:type="dxa"/>
          </w:tcPr>
          <w:p w14:paraId="59E7C495" w14:textId="77777777" w:rsidR="0027478D" w:rsidRDefault="0027478D"/>
        </w:tc>
      </w:tr>
    </w:tbl>
    <w:p w14:paraId="2089820C" w14:textId="77777777" w:rsidR="0027478D" w:rsidRDefault="0027478D"/>
    <w:p w14:paraId="4A0111AB" w14:textId="2E4233D0" w:rsidR="0027478D" w:rsidRDefault="0027478D">
      <w:proofErr w:type="gramStart"/>
      <w:r>
        <w:t>In order to</w:t>
      </w:r>
      <w:proofErr w:type="gramEnd"/>
      <w:r>
        <w:t xml:space="preserve"> ensure my DAME practice matches current guidelines, I will look to the following resources (list the journals and references you can use; tick/date when you’ve completed your reading). </w:t>
      </w:r>
      <w:r w:rsidR="0084304B">
        <w:t xml:space="preserve">(Consider logging 30 minutes of RP for each resource reviewed).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27478D" w14:paraId="6543ABBD" w14:textId="77777777" w:rsidTr="0027478D">
        <w:tc>
          <w:tcPr>
            <w:tcW w:w="7366" w:type="dxa"/>
          </w:tcPr>
          <w:p w14:paraId="6A22CCD6" w14:textId="37EC0C34" w:rsidR="0027478D" w:rsidRDefault="0027478D">
            <w:r>
              <w:t>Resource</w:t>
            </w:r>
          </w:p>
        </w:tc>
        <w:tc>
          <w:tcPr>
            <w:tcW w:w="1650" w:type="dxa"/>
          </w:tcPr>
          <w:p w14:paraId="54192F98" w14:textId="3DA002A3" w:rsidR="0027478D" w:rsidRDefault="0027478D">
            <w:r>
              <w:t>Date reviewed</w:t>
            </w:r>
          </w:p>
        </w:tc>
      </w:tr>
      <w:tr w:rsidR="0027478D" w14:paraId="6371B189" w14:textId="77777777" w:rsidTr="0027478D">
        <w:tc>
          <w:tcPr>
            <w:tcW w:w="7366" w:type="dxa"/>
          </w:tcPr>
          <w:p w14:paraId="7FD9438C" w14:textId="77777777" w:rsidR="0027478D" w:rsidRDefault="0027478D"/>
          <w:p w14:paraId="70206379" w14:textId="77777777" w:rsidR="0027478D" w:rsidRDefault="0027478D"/>
        </w:tc>
        <w:tc>
          <w:tcPr>
            <w:tcW w:w="1650" w:type="dxa"/>
          </w:tcPr>
          <w:p w14:paraId="259515CA" w14:textId="77777777" w:rsidR="0027478D" w:rsidRDefault="0027478D"/>
        </w:tc>
      </w:tr>
      <w:tr w:rsidR="0027478D" w14:paraId="3A201CF9" w14:textId="77777777" w:rsidTr="0027478D">
        <w:tc>
          <w:tcPr>
            <w:tcW w:w="7366" w:type="dxa"/>
          </w:tcPr>
          <w:p w14:paraId="44885AA6" w14:textId="77777777" w:rsidR="0027478D" w:rsidRDefault="0027478D"/>
          <w:p w14:paraId="1BB4B5BB" w14:textId="77777777" w:rsidR="0027478D" w:rsidRDefault="0027478D"/>
        </w:tc>
        <w:tc>
          <w:tcPr>
            <w:tcW w:w="1650" w:type="dxa"/>
          </w:tcPr>
          <w:p w14:paraId="7EAC7C0E" w14:textId="77777777" w:rsidR="0027478D" w:rsidRDefault="0027478D"/>
        </w:tc>
      </w:tr>
      <w:tr w:rsidR="0027478D" w14:paraId="25C7DCB8" w14:textId="77777777" w:rsidTr="0027478D">
        <w:tc>
          <w:tcPr>
            <w:tcW w:w="7366" w:type="dxa"/>
          </w:tcPr>
          <w:p w14:paraId="30F1F878" w14:textId="77777777" w:rsidR="0027478D" w:rsidRDefault="0027478D"/>
          <w:p w14:paraId="07E1B6BC" w14:textId="77777777" w:rsidR="0027478D" w:rsidRDefault="0027478D"/>
        </w:tc>
        <w:tc>
          <w:tcPr>
            <w:tcW w:w="1650" w:type="dxa"/>
          </w:tcPr>
          <w:p w14:paraId="792BF0F5" w14:textId="77777777" w:rsidR="0027478D" w:rsidRDefault="0027478D"/>
        </w:tc>
      </w:tr>
    </w:tbl>
    <w:p w14:paraId="7EAAE34E" w14:textId="77777777" w:rsidR="0027478D" w:rsidRDefault="0027478D"/>
    <w:p w14:paraId="257B0140" w14:textId="1E47464D" w:rsidR="0084304B" w:rsidRDefault="0084304B" w:rsidP="0084304B">
      <w:r>
        <w:t xml:space="preserve">Having reviewed these resources, list any new or updated information you’ve gained, or any changes you might consider making to your clinical or aeromedical practice.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04B" w14:paraId="41A1CD4C" w14:textId="77777777" w:rsidTr="000244C8">
        <w:trPr>
          <w:trHeight w:val="2268"/>
        </w:trPr>
        <w:tc>
          <w:tcPr>
            <w:tcW w:w="9016" w:type="dxa"/>
          </w:tcPr>
          <w:p w14:paraId="7AEBC2EC" w14:textId="77777777" w:rsidR="0084304B" w:rsidRDefault="0084304B" w:rsidP="000244C8"/>
        </w:tc>
      </w:tr>
    </w:tbl>
    <w:p w14:paraId="171F54EA" w14:textId="1D0AD226" w:rsidR="0027478D" w:rsidRDefault="0027478D" w:rsidP="0084304B">
      <w:pPr>
        <w:rPr>
          <w:b/>
          <w:bCs/>
        </w:rPr>
      </w:pPr>
    </w:p>
    <w:p w14:paraId="5BF4C7B0" w14:textId="77777777" w:rsidR="00C97B23" w:rsidRDefault="00C97B23">
      <w:pPr>
        <w:rPr>
          <w:b/>
          <w:bCs/>
        </w:rPr>
      </w:pPr>
      <w:r>
        <w:rPr>
          <w:b/>
          <w:bCs/>
        </w:rPr>
        <w:br w:type="page"/>
      </w:r>
    </w:p>
    <w:p w14:paraId="6863EB99" w14:textId="313AA1A8" w:rsidR="00C97B23" w:rsidRPr="0084304B" w:rsidRDefault="00C97B23" w:rsidP="00C97B23">
      <w:pPr>
        <w:rPr>
          <w:b/>
          <w:bCs/>
        </w:rPr>
      </w:pPr>
      <w:r w:rsidRPr="0084304B">
        <w:rPr>
          <w:b/>
          <w:bCs/>
        </w:rPr>
        <w:lastRenderedPageBreak/>
        <w:t xml:space="preserve">Professional Development Activity – </w:t>
      </w:r>
      <w:r w:rsidR="003459D3">
        <w:rPr>
          <w:b/>
          <w:bCs/>
        </w:rPr>
        <w:t>non-</w:t>
      </w:r>
      <w:r w:rsidR="0005115E">
        <w:rPr>
          <w:b/>
          <w:bCs/>
        </w:rPr>
        <w:t>CASA and non-</w:t>
      </w:r>
      <w:r w:rsidR="003459D3">
        <w:rPr>
          <w:b/>
          <w:bCs/>
        </w:rPr>
        <w:t xml:space="preserve">Avmed </w:t>
      </w:r>
      <w:r w:rsidR="00595AC3">
        <w:rPr>
          <w:b/>
          <w:bCs/>
        </w:rPr>
        <w:t>activities.</w:t>
      </w:r>
    </w:p>
    <w:p w14:paraId="5C522898" w14:textId="36A29FF1" w:rsidR="00C97B23" w:rsidRDefault="003459D3" w:rsidP="00C97B23">
      <w:r>
        <w:t xml:space="preserve">Many aviation industry activities have relevance to </w:t>
      </w:r>
      <w:r w:rsidR="005E007E">
        <w:t xml:space="preserve">safe and effective aeromedical practice. These are particularly relevant when covering topics in human factors, human performance, safety and risk management, </w:t>
      </w:r>
      <w:r w:rsidR="00B56C81">
        <w:t xml:space="preserve">and alcohol/other drug issues. DAMEs can </w:t>
      </w:r>
      <w:r w:rsidR="004F21CF">
        <w:t>use</w:t>
      </w:r>
      <w:r w:rsidR="00B56C81">
        <w:t xml:space="preserve"> these non-Avmed </w:t>
      </w:r>
      <w:r w:rsidR="00595AC3">
        <w:t>sessions</w:t>
      </w:r>
      <w:r w:rsidR="00B56C81">
        <w:t xml:space="preserve"> as part of the CPD annual obligations</w:t>
      </w:r>
      <w:r w:rsidR="004F21CF">
        <w:t xml:space="preserve"> by completing a professional reflection regarding the relevance of the content to their DAME practice. This </w:t>
      </w:r>
      <w:r w:rsidR="00595AC3">
        <w:t>document</w:t>
      </w:r>
      <w:r w:rsidR="004F21CF">
        <w:t xml:space="preserve"> is one way that professional reflection can be recorded.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7B23" w14:paraId="6C757196" w14:textId="77777777" w:rsidTr="00DE3EE0">
        <w:tc>
          <w:tcPr>
            <w:tcW w:w="4508" w:type="dxa"/>
          </w:tcPr>
          <w:p w14:paraId="56EC2B28" w14:textId="64CEE6BB" w:rsidR="00C97B23" w:rsidRDefault="004F21CF" w:rsidP="00DE3EE0">
            <w:r>
              <w:t>Activity topic and provider</w:t>
            </w:r>
          </w:p>
        </w:tc>
        <w:tc>
          <w:tcPr>
            <w:tcW w:w="4508" w:type="dxa"/>
          </w:tcPr>
          <w:p w14:paraId="3D407280" w14:textId="7A30A5BF" w:rsidR="00C97B23" w:rsidRDefault="00C97B23" w:rsidP="00DE3EE0">
            <w:r>
              <w:t>Date of</w:t>
            </w:r>
            <w:r w:rsidR="004F21CF">
              <w:t xml:space="preserve"> activity</w:t>
            </w:r>
          </w:p>
        </w:tc>
      </w:tr>
      <w:tr w:rsidR="00C97B23" w14:paraId="49521EE8" w14:textId="77777777" w:rsidTr="00DE3EE0">
        <w:tc>
          <w:tcPr>
            <w:tcW w:w="4508" w:type="dxa"/>
          </w:tcPr>
          <w:p w14:paraId="70938691" w14:textId="77777777" w:rsidR="00C97B23" w:rsidRDefault="00C97B23" w:rsidP="00DE3EE0"/>
          <w:p w14:paraId="669E6B46" w14:textId="77777777" w:rsidR="00C97B23" w:rsidRDefault="00C97B23" w:rsidP="00DE3EE0"/>
        </w:tc>
        <w:tc>
          <w:tcPr>
            <w:tcW w:w="4508" w:type="dxa"/>
          </w:tcPr>
          <w:p w14:paraId="66864D58" w14:textId="77777777" w:rsidR="00C97B23" w:rsidRDefault="00C97B23" w:rsidP="00DE3EE0"/>
        </w:tc>
      </w:tr>
    </w:tbl>
    <w:p w14:paraId="09DC8C2B" w14:textId="77777777" w:rsidR="00595AC3" w:rsidRDefault="00595AC3" w:rsidP="00C97B23">
      <w:pPr>
        <w:rPr>
          <w:b/>
          <w:bCs/>
        </w:rPr>
      </w:pPr>
    </w:p>
    <w:p w14:paraId="1FE1B167" w14:textId="16F9D7E8" w:rsidR="00C97B23" w:rsidRDefault="00595AC3" w:rsidP="00C97B23">
      <w:r>
        <w:rPr>
          <w:b/>
          <w:bCs/>
        </w:rPr>
        <w:t xml:space="preserve">Activity: </w:t>
      </w:r>
      <w:r w:rsidR="004F21CF">
        <w:t>Lis</w:t>
      </w:r>
      <w:r w:rsidR="00930A73">
        <w:t>t at least three points covered during this activity that are of relevance to aeromedical practice. For each one, provide an observation about how th</w:t>
      </w:r>
      <w:r w:rsidR="005F5401">
        <w:t xml:space="preserve">e information covered during the activity is relevant.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5401" w14:paraId="63D6810D" w14:textId="77777777" w:rsidTr="005F5401">
        <w:trPr>
          <w:trHeight w:val="151"/>
        </w:trPr>
        <w:tc>
          <w:tcPr>
            <w:tcW w:w="9016" w:type="dxa"/>
          </w:tcPr>
          <w:p w14:paraId="06B4DEDD" w14:textId="75DE21AB" w:rsidR="005F5401" w:rsidRPr="005F5401" w:rsidRDefault="005F5401" w:rsidP="00DE3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Topic 1: </w:t>
            </w:r>
          </w:p>
        </w:tc>
      </w:tr>
      <w:tr w:rsidR="00C97B23" w14:paraId="5A655E11" w14:textId="77777777" w:rsidTr="00C025C0">
        <w:trPr>
          <w:trHeight w:val="145"/>
        </w:trPr>
        <w:tc>
          <w:tcPr>
            <w:tcW w:w="9016" w:type="dxa"/>
          </w:tcPr>
          <w:p w14:paraId="48EF0162" w14:textId="77777777" w:rsidR="00C97B23" w:rsidRDefault="00C97B23" w:rsidP="00DE3EE0"/>
          <w:p w14:paraId="7F975D34" w14:textId="77777777" w:rsidR="00C025C0" w:rsidRDefault="00C025C0" w:rsidP="00DE3EE0"/>
          <w:p w14:paraId="305F7DAF" w14:textId="77777777" w:rsidR="00C025C0" w:rsidRDefault="00C025C0" w:rsidP="00DE3EE0"/>
        </w:tc>
      </w:tr>
    </w:tbl>
    <w:p w14:paraId="7DD6948E" w14:textId="77777777" w:rsidR="00C97B23" w:rsidRDefault="00C97B23" w:rsidP="00C97B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64A" w14:paraId="4A8E4969" w14:textId="77777777" w:rsidTr="00DE3EE0">
        <w:trPr>
          <w:trHeight w:val="151"/>
        </w:trPr>
        <w:tc>
          <w:tcPr>
            <w:tcW w:w="9016" w:type="dxa"/>
          </w:tcPr>
          <w:p w14:paraId="42477633" w14:textId="5ECB3094" w:rsidR="0031364A" w:rsidRPr="005F5401" w:rsidRDefault="0031364A" w:rsidP="00DE3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Topic 2: </w:t>
            </w:r>
          </w:p>
        </w:tc>
      </w:tr>
      <w:tr w:rsidR="0031364A" w14:paraId="3E57D257" w14:textId="77777777" w:rsidTr="00C025C0">
        <w:trPr>
          <w:trHeight w:val="273"/>
        </w:trPr>
        <w:tc>
          <w:tcPr>
            <w:tcW w:w="9016" w:type="dxa"/>
          </w:tcPr>
          <w:p w14:paraId="585DED2C" w14:textId="77777777" w:rsidR="0031364A" w:rsidRDefault="0031364A" w:rsidP="00DE3EE0"/>
          <w:p w14:paraId="614A4BDB" w14:textId="77777777" w:rsidR="00C025C0" w:rsidRDefault="00C025C0" w:rsidP="00DE3EE0"/>
          <w:p w14:paraId="4FA3148A" w14:textId="77777777" w:rsidR="00C025C0" w:rsidRDefault="00C025C0" w:rsidP="00DE3EE0"/>
        </w:tc>
      </w:tr>
    </w:tbl>
    <w:p w14:paraId="1D5789A0" w14:textId="77777777" w:rsidR="0031364A" w:rsidRDefault="0031364A" w:rsidP="00C97B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64A" w14:paraId="601A8659" w14:textId="77777777" w:rsidTr="00DE3EE0">
        <w:trPr>
          <w:trHeight w:val="151"/>
        </w:trPr>
        <w:tc>
          <w:tcPr>
            <w:tcW w:w="9016" w:type="dxa"/>
          </w:tcPr>
          <w:p w14:paraId="07D060B4" w14:textId="6AC07CE4" w:rsidR="0031364A" w:rsidRPr="005F5401" w:rsidRDefault="0031364A" w:rsidP="00DE3E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Topic 3: </w:t>
            </w:r>
          </w:p>
        </w:tc>
      </w:tr>
      <w:tr w:rsidR="0031364A" w14:paraId="5A6110B1" w14:textId="77777777" w:rsidTr="00C025C0">
        <w:trPr>
          <w:trHeight w:val="245"/>
        </w:trPr>
        <w:tc>
          <w:tcPr>
            <w:tcW w:w="9016" w:type="dxa"/>
          </w:tcPr>
          <w:p w14:paraId="775573DB" w14:textId="77777777" w:rsidR="0031364A" w:rsidRDefault="0031364A" w:rsidP="00DE3EE0"/>
          <w:p w14:paraId="5D183F7B" w14:textId="77777777" w:rsidR="00C025C0" w:rsidRDefault="00C025C0" w:rsidP="00DE3EE0"/>
          <w:p w14:paraId="74A0DD92" w14:textId="77777777" w:rsidR="00C025C0" w:rsidRDefault="00C025C0" w:rsidP="00DE3EE0"/>
        </w:tc>
      </w:tr>
    </w:tbl>
    <w:p w14:paraId="4B3AFE4D" w14:textId="77777777" w:rsidR="00C97B23" w:rsidRDefault="00C97B23" w:rsidP="00C97B23"/>
    <w:p w14:paraId="313AA8EA" w14:textId="5F962552" w:rsidR="00C97B23" w:rsidRDefault="00C97B23" w:rsidP="00C97B23">
      <w:r>
        <w:t>Having reviewed th</w:t>
      </w:r>
      <w:r w:rsidR="0031364A">
        <w:t>e activity and reflected on the content</w:t>
      </w:r>
      <w:r>
        <w:t xml:space="preserve">, list any new or updated information you’ve gained, or any changes you might consider making to your clinical or aeromedical practice.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B23" w14:paraId="63257A7F" w14:textId="77777777" w:rsidTr="00DE3EE0">
        <w:trPr>
          <w:trHeight w:val="2268"/>
        </w:trPr>
        <w:tc>
          <w:tcPr>
            <w:tcW w:w="9016" w:type="dxa"/>
          </w:tcPr>
          <w:p w14:paraId="326EE3CA" w14:textId="77777777" w:rsidR="00C97B23" w:rsidRDefault="00C97B23" w:rsidP="00DE3EE0"/>
        </w:tc>
      </w:tr>
    </w:tbl>
    <w:p w14:paraId="24C6597E" w14:textId="77777777" w:rsidR="00C97B23" w:rsidRPr="0027478D" w:rsidRDefault="00C97B23" w:rsidP="0084304B">
      <w:pPr>
        <w:rPr>
          <w:b/>
          <w:bCs/>
        </w:rPr>
      </w:pPr>
    </w:p>
    <w:sectPr w:rsidR="00C97B23" w:rsidRPr="00274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799"/>
    <w:multiLevelType w:val="hybridMultilevel"/>
    <w:tmpl w:val="C20A9698"/>
    <w:lvl w:ilvl="0" w:tplc="CDA4AB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7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CA"/>
    <w:rsid w:val="0005115E"/>
    <w:rsid w:val="001C0512"/>
    <w:rsid w:val="0027478D"/>
    <w:rsid w:val="00307E44"/>
    <w:rsid w:val="0031364A"/>
    <w:rsid w:val="003459D3"/>
    <w:rsid w:val="004F21CF"/>
    <w:rsid w:val="00595AC3"/>
    <w:rsid w:val="005E007E"/>
    <w:rsid w:val="005F5401"/>
    <w:rsid w:val="007C04CC"/>
    <w:rsid w:val="0084304B"/>
    <w:rsid w:val="00906EAF"/>
    <w:rsid w:val="00930A73"/>
    <w:rsid w:val="00A837CA"/>
    <w:rsid w:val="00AE6E1E"/>
    <w:rsid w:val="00B56C81"/>
    <w:rsid w:val="00C025C0"/>
    <w:rsid w:val="00C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CEFF"/>
  <w15:chartTrackingRefBased/>
  <w15:docId w15:val="{2BCAD2F5-8C72-4497-88B7-BB825F93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CC"/>
    <w:pPr>
      <w:ind w:left="720"/>
      <w:contextualSpacing/>
    </w:pPr>
  </w:style>
  <w:style w:type="table" w:styleId="TableGrid">
    <w:name w:val="Table Grid"/>
    <w:basedOn w:val="TableNormal"/>
    <w:uiPriority w:val="39"/>
    <w:rsid w:val="0027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Manderson, Kate</dc:creator>
  <cp:keywords/>
  <dc:description/>
  <cp:lastModifiedBy>Manderson, Kate</cp:lastModifiedBy>
  <cp:revision>13</cp:revision>
  <dcterms:created xsi:type="dcterms:W3CDTF">2023-06-13T05:54:00Z</dcterms:created>
  <dcterms:modified xsi:type="dcterms:W3CDTF">2025-08-06T22:45:00Z</dcterms:modified>
</cp:coreProperties>
</file>