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B85" w:rsidRPr="00DA3906" w:rsidRDefault="0057510B" w:rsidP="00396F8E">
      <w:pPr>
        <w:ind w:left="45"/>
        <w:rPr>
          <w:rFonts w:ascii="Fakt Pro Bln" w:hAnsi="Fakt Pro Bln" w:cs="Circular Std Book"/>
          <w:b/>
          <w:sz w:val="20"/>
          <w:szCs w:val="20"/>
        </w:rPr>
      </w:pPr>
      <w:bookmarkStart w:id="0" w:name="_GoBack"/>
      <w:r>
        <w:rPr>
          <w:rFonts w:ascii="Circular Std Book" w:eastAsia="Times New Roman" w:hAnsi="Circular Std Book" w:cs="Circular Std Book"/>
          <w:b/>
          <w:color w:val="B2D34A"/>
          <w:kern w:val="32"/>
          <w:sz w:val="36"/>
          <w:szCs w:val="36"/>
          <w:lang w:val="en-NZ" w:eastAsia="en-NZ"/>
        </w:rPr>
        <w:t>Weigh Right Programme - NZTA</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bookmarkEnd w:id="0"/>
          <w:p w:rsidR="0057510B" w:rsidRPr="0057510B" w:rsidRDefault="0057510B" w:rsidP="0057510B">
            <w:pPr>
              <w:spacing w:after="100"/>
              <w:rPr>
                <w:rFonts w:ascii="Graphik Regular" w:hAnsi="Graphik Regular" w:cs="Circular Std Book"/>
                <w:bCs/>
                <w:sz w:val="22"/>
                <w:szCs w:val="22"/>
              </w:rPr>
            </w:pPr>
            <w:r w:rsidRPr="0057510B">
              <w:rPr>
                <w:rFonts w:ascii="Graphik Regular" w:hAnsi="Graphik Regular" w:cs="Circular Std Book"/>
                <w:bCs/>
                <w:sz w:val="22"/>
                <w:szCs w:val="22"/>
              </w:rPr>
              <w:t xml:space="preserve">The NZ Transport Agency’s Weigh Right Programme aims to reduce heavy vehicle overloading on State Highways nationally. It seeks to level the playing field for the transport industry, improve productivity and road safety and ensure that heavy vehicle operators pay their fair share of road maintenance. </w:t>
            </w:r>
          </w:p>
          <w:p w:rsidR="0057510B" w:rsidRPr="0057510B" w:rsidRDefault="0057510B" w:rsidP="0057510B">
            <w:pPr>
              <w:spacing w:after="100"/>
              <w:rPr>
                <w:rFonts w:ascii="Graphik Regular" w:hAnsi="Graphik Regular" w:cs="Circular Std Book"/>
                <w:bCs/>
                <w:sz w:val="22"/>
                <w:szCs w:val="22"/>
              </w:rPr>
            </w:pPr>
            <w:r w:rsidRPr="0057510B">
              <w:rPr>
                <w:rFonts w:ascii="Graphik Regular" w:hAnsi="Graphik Regular" w:cs="Circular Std Book"/>
                <w:bCs/>
                <w:sz w:val="22"/>
                <w:szCs w:val="22"/>
              </w:rPr>
              <w:t xml:space="preserve">Presently there are several weigh stations throughout New Zealand which have the capability to weigh commercial vehicles but relies on bringing </w:t>
            </w:r>
            <w:r>
              <w:rPr>
                <w:rFonts w:ascii="Graphik Regular" w:hAnsi="Graphik Regular" w:cs="Circular Std Book"/>
                <w:bCs/>
                <w:sz w:val="22"/>
                <w:szCs w:val="22"/>
              </w:rPr>
              <w:t xml:space="preserve">them </w:t>
            </w:r>
            <w:r w:rsidRPr="0057510B">
              <w:rPr>
                <w:rFonts w:ascii="Graphik Regular" w:hAnsi="Graphik Regular" w:cs="Circular Std Book"/>
                <w:bCs/>
                <w:sz w:val="22"/>
                <w:szCs w:val="22"/>
              </w:rPr>
              <w:t>into a station for a weight measurement and roadworthiness inspection. This impacts all commercial vehicle operators and is an inefficient method of working.</w:t>
            </w:r>
          </w:p>
          <w:p w:rsidR="0057510B" w:rsidRPr="0057510B" w:rsidRDefault="0057510B" w:rsidP="0057510B">
            <w:pPr>
              <w:spacing w:after="100"/>
              <w:rPr>
                <w:rFonts w:ascii="Graphik Regular" w:hAnsi="Graphik Regular" w:cs="Circular Std Book"/>
                <w:bCs/>
                <w:sz w:val="22"/>
                <w:szCs w:val="22"/>
              </w:rPr>
            </w:pPr>
            <w:r w:rsidRPr="0057510B">
              <w:rPr>
                <w:rFonts w:ascii="Graphik Regular" w:hAnsi="Graphik Regular" w:cs="Circular Std Book"/>
                <w:bCs/>
                <w:sz w:val="22"/>
                <w:szCs w:val="22"/>
              </w:rPr>
              <w:t xml:space="preserve">The programme will install roadside technology and develop intelligent software to direct potentially overloaded vehicles into Commercial Vehicle Safety Centres (CVSC) throughout New Zealand. To support weight compliance, the programme will build a heavy vehicle permits system easy to use </w:t>
            </w:r>
            <w:r>
              <w:rPr>
                <w:rFonts w:ascii="Graphik Regular" w:hAnsi="Graphik Regular" w:cs="Circular Std Book"/>
                <w:bCs/>
                <w:sz w:val="22"/>
                <w:szCs w:val="22"/>
              </w:rPr>
              <w:t xml:space="preserve">for customers </w:t>
            </w:r>
            <w:r w:rsidRPr="0057510B">
              <w:rPr>
                <w:rFonts w:ascii="Graphik Regular" w:hAnsi="Graphik Regular" w:cs="Circular Std Book"/>
                <w:bCs/>
                <w:sz w:val="22"/>
                <w:szCs w:val="22"/>
              </w:rPr>
              <w:t>and enables the Transport Agency to process and manage permit information efficiently</w:t>
            </w:r>
            <w:r>
              <w:rPr>
                <w:rFonts w:ascii="Graphik Regular" w:hAnsi="Graphik Regular" w:cs="Circular Std Book"/>
                <w:bCs/>
                <w:sz w:val="22"/>
                <w:szCs w:val="22"/>
              </w:rPr>
              <w:t>. T</w:t>
            </w:r>
            <w:r w:rsidRPr="0057510B">
              <w:rPr>
                <w:rFonts w:ascii="Graphik Regular" w:hAnsi="Graphik Regular" w:cs="Circular Std Book"/>
                <w:bCs/>
                <w:sz w:val="22"/>
                <w:szCs w:val="22"/>
              </w:rPr>
              <w:t>his system is called the Vehicle Screening System (VSS).</w:t>
            </w:r>
          </w:p>
          <w:p w:rsidR="0057510B" w:rsidRPr="0057510B" w:rsidRDefault="0057510B" w:rsidP="0057510B">
            <w:pPr>
              <w:spacing w:after="100"/>
              <w:rPr>
                <w:rFonts w:ascii="Graphik Regular" w:hAnsi="Graphik Regular" w:cs="Circular Std Book"/>
                <w:bCs/>
                <w:sz w:val="22"/>
                <w:szCs w:val="22"/>
              </w:rPr>
            </w:pPr>
            <w:r w:rsidRPr="0057510B">
              <w:rPr>
                <w:rFonts w:ascii="Graphik Regular" w:hAnsi="Graphik Regular" w:cs="Circular Std Book"/>
                <w:bCs/>
                <w:sz w:val="22"/>
                <w:szCs w:val="22"/>
              </w:rPr>
              <w:t>The system comprises of two key locations on each approach to a weigh station</w:t>
            </w:r>
            <w:r>
              <w:rPr>
                <w:rFonts w:ascii="Graphik Regular" w:hAnsi="Graphik Regular" w:cs="Circular Std Book"/>
                <w:bCs/>
                <w:sz w:val="22"/>
                <w:szCs w:val="22"/>
              </w:rPr>
              <w:t xml:space="preserve">. First the vehicle is weighed in the </w:t>
            </w:r>
            <w:r w:rsidRPr="0057510B">
              <w:rPr>
                <w:rFonts w:ascii="Graphik Regular" w:hAnsi="Graphik Regular" w:cs="Circular Std Book"/>
                <w:bCs/>
                <w:sz w:val="22"/>
                <w:szCs w:val="22"/>
              </w:rPr>
              <w:t>screening location</w:t>
            </w:r>
            <w:r>
              <w:rPr>
                <w:rFonts w:ascii="Graphik Regular" w:hAnsi="Graphik Regular" w:cs="Circular Std Book"/>
                <w:bCs/>
                <w:sz w:val="22"/>
                <w:szCs w:val="22"/>
              </w:rPr>
              <w:t xml:space="preserve"> </w:t>
            </w:r>
            <w:r w:rsidRPr="0057510B">
              <w:rPr>
                <w:rFonts w:ascii="Graphik Regular" w:hAnsi="Graphik Regular" w:cs="Circular Std Book"/>
                <w:bCs/>
                <w:sz w:val="22"/>
                <w:szCs w:val="22"/>
              </w:rPr>
              <w:t>in the live traffic lane and its number plate read by a camera</w:t>
            </w:r>
            <w:r>
              <w:rPr>
                <w:rFonts w:ascii="Graphik Regular" w:hAnsi="Graphik Regular" w:cs="Circular Std Book"/>
                <w:bCs/>
                <w:sz w:val="22"/>
                <w:szCs w:val="22"/>
              </w:rPr>
              <w:t>. A</w:t>
            </w:r>
            <w:r w:rsidRPr="0057510B">
              <w:rPr>
                <w:rFonts w:ascii="Graphik Regular" w:hAnsi="Graphik Regular" w:cs="Circular Std Book"/>
                <w:bCs/>
                <w:sz w:val="22"/>
                <w:szCs w:val="22"/>
              </w:rPr>
              <w:t xml:space="preserve"> vehicle record </w:t>
            </w:r>
            <w:r>
              <w:rPr>
                <w:rFonts w:ascii="Graphik Regular" w:hAnsi="Graphik Regular" w:cs="Circular Std Book"/>
                <w:bCs/>
                <w:sz w:val="22"/>
                <w:szCs w:val="22"/>
              </w:rPr>
              <w:t xml:space="preserve">is </w:t>
            </w:r>
            <w:r w:rsidRPr="0057510B">
              <w:rPr>
                <w:rFonts w:ascii="Graphik Regular" w:hAnsi="Graphik Regular" w:cs="Circular Std Book"/>
                <w:bCs/>
                <w:sz w:val="22"/>
                <w:szCs w:val="22"/>
              </w:rPr>
              <w:t xml:space="preserve">assembled and sent to the central VSS System to check its weight against its permit and assess the need to pull the vehicle into the CVSC for further checks. The second location is the Pull in site where a roadside VMS sign </w:t>
            </w:r>
            <w:r>
              <w:rPr>
                <w:rFonts w:ascii="Graphik Regular" w:hAnsi="Graphik Regular" w:cs="Circular Std Book"/>
                <w:bCs/>
                <w:sz w:val="22"/>
                <w:szCs w:val="22"/>
              </w:rPr>
              <w:t>alerts</w:t>
            </w:r>
            <w:r w:rsidRPr="0057510B">
              <w:rPr>
                <w:rFonts w:ascii="Graphik Regular" w:hAnsi="Graphik Regular" w:cs="Circular Std Book"/>
                <w:bCs/>
                <w:sz w:val="22"/>
                <w:szCs w:val="22"/>
              </w:rPr>
              <w:t xml:space="preserve"> the selected vehicle that it is required to present itself to the CVSC staff at the weigh bridge.</w:t>
            </w:r>
          </w:p>
          <w:p w:rsidR="00657112" w:rsidRPr="00AC2F42" w:rsidRDefault="0057510B" w:rsidP="0057510B">
            <w:pPr>
              <w:spacing w:after="100"/>
              <w:rPr>
                <w:rFonts w:ascii="Graphik Regular" w:hAnsi="Graphik Regular" w:cs="Circular Std Book"/>
                <w:sz w:val="22"/>
                <w:szCs w:val="22"/>
              </w:rPr>
            </w:pPr>
            <w:r w:rsidRPr="0057510B">
              <w:rPr>
                <w:rFonts w:ascii="Graphik Regular" w:hAnsi="Graphik Regular" w:cs="Circular Std Book"/>
                <w:bCs/>
                <w:sz w:val="22"/>
                <w:szCs w:val="22"/>
              </w:rPr>
              <w:t xml:space="preserve">Jacobs are responsible for the deployment of this advanced roadside technology for the Agency to enhance a number of existing </w:t>
            </w:r>
            <w:proofErr w:type="gramStart"/>
            <w:r w:rsidRPr="0057510B">
              <w:rPr>
                <w:rFonts w:ascii="Graphik Regular" w:hAnsi="Graphik Regular" w:cs="Circular Std Book"/>
                <w:bCs/>
                <w:sz w:val="22"/>
                <w:szCs w:val="22"/>
              </w:rPr>
              <w:t>weigh</w:t>
            </w:r>
            <w:proofErr w:type="gramEnd"/>
            <w:r w:rsidRPr="0057510B">
              <w:rPr>
                <w:rFonts w:ascii="Graphik Regular" w:hAnsi="Graphik Regular" w:cs="Circular Std Book"/>
                <w:bCs/>
                <w:sz w:val="22"/>
                <w:szCs w:val="22"/>
              </w:rPr>
              <w:t xml:space="preserve"> stations, and construct several purpose-built facilities which provide a far greater outreach onto the current State Highway network than the current stations allow.</w:t>
            </w: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576" w:rsidRDefault="00A44576">
      <w:r>
        <w:separator/>
      </w:r>
    </w:p>
  </w:endnote>
  <w:endnote w:type="continuationSeparator" w:id="0">
    <w:p w:rsidR="00A44576" w:rsidRDefault="00A4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Fakt Pro Bln">
    <w:altName w:val="Calibri"/>
    <w:panose1 w:val="00000000000000000000"/>
    <w:charset w:val="00"/>
    <w:family w:val="modern"/>
    <w:notTrueType/>
    <w:pitch w:val="variable"/>
    <w:sig w:usb0="00000087" w:usb1="00000001" w:usb2="00000000" w:usb3="00000000" w:csb0="0000009B" w:csb1="00000000"/>
  </w:font>
  <w:font w:name="Circular Std Book">
    <w:altName w:val="Calibri"/>
    <w:panose1 w:val="00000000000000000000"/>
    <w:charset w:val="00"/>
    <w:family w:val="swiss"/>
    <w:notTrueType/>
    <w:pitch w:val="variable"/>
    <w:sig w:usb0="8000002F" w:usb1="5000E47B" w:usb2="00000008" w:usb3="00000000" w:csb0="00000001"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5C6" w:rsidRDefault="00A01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576" w:rsidRDefault="00A44576">
      <w:r>
        <w:separator/>
      </w:r>
    </w:p>
  </w:footnote>
  <w:footnote w:type="continuationSeparator" w:id="0">
    <w:p w:rsidR="00A44576" w:rsidRDefault="00A4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5C6" w:rsidRDefault="00A01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5C6" w:rsidRDefault="00A01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6pt;height:83.4pt" o:bullet="t">
        <v:imagedata r:id="rId1" o:title="Bullet Point"/>
      </v:shape>
    </w:pict>
  </w:numPicBullet>
  <w:numPicBullet w:numPicBulletId="1">
    <w:pict>
      <v:shape id="_x0000_i1037" type="#_x0000_t75" style="width:177pt;height:169.2pt" o:bullet="t">
        <v:imagedata r:id="rId2" o:title="Conf-Icon"/>
      </v:shape>
    </w:pict>
  </w:numPicBullet>
  <w:numPicBullet w:numPicBulletId="2">
    <w:pict>
      <v:shape id="_x0000_i1038" type="#_x0000_t75" style="width:151.8pt;height:144.6pt" o:bullet="t">
        <v:imagedata r:id="rId3" o:title="Conf-Icon"/>
      </v:shape>
    </w:pict>
  </w:numPicBullet>
  <w:numPicBullet w:numPicBulletId="3">
    <w:pict>
      <v:shape id="_x0000_i1039" type="#_x0000_t75" style="width:122.4pt;height:112.2pt" o:bullet="t">
        <v:imagedata r:id="rId4" o:title="Bullet Point"/>
      </v:shape>
    </w:pict>
  </w:numPicBullet>
  <w:numPicBullet w:numPicBulletId="4">
    <w:pict>
      <v:shape id="_x0000_i1040" type="#_x0000_t75" style="width:109.2pt;height:107.4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2FA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96F8E"/>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10B"/>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67FD0"/>
    <w:rsid w:val="00775A9A"/>
    <w:rsid w:val="00780EDE"/>
    <w:rsid w:val="00794863"/>
    <w:rsid w:val="007958CF"/>
    <w:rsid w:val="00796AED"/>
    <w:rsid w:val="007A25BC"/>
    <w:rsid w:val="007A5B04"/>
    <w:rsid w:val="007B434A"/>
    <w:rsid w:val="007B5CC6"/>
    <w:rsid w:val="007D1481"/>
    <w:rsid w:val="007E7468"/>
    <w:rsid w:val="007F5CD2"/>
    <w:rsid w:val="0081400B"/>
    <w:rsid w:val="008175CA"/>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5C6"/>
    <w:rsid w:val="00A01EFD"/>
    <w:rsid w:val="00A110A0"/>
    <w:rsid w:val="00A1384F"/>
    <w:rsid w:val="00A13A39"/>
    <w:rsid w:val="00A17E7D"/>
    <w:rsid w:val="00A21E9C"/>
    <w:rsid w:val="00A2420B"/>
    <w:rsid w:val="00A3577C"/>
    <w:rsid w:val="00A43D01"/>
    <w:rsid w:val="00A44576"/>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07FC"/>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uiPriority w:val="9"/>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483473481">
      <w:bodyDiv w:val="1"/>
      <w:marLeft w:val="0"/>
      <w:marRight w:val="0"/>
      <w:marTop w:val="0"/>
      <w:marBottom w:val="0"/>
      <w:divBdr>
        <w:top w:val="none" w:sz="0" w:space="0" w:color="auto"/>
        <w:left w:val="none" w:sz="0" w:space="0" w:color="auto"/>
        <w:bottom w:val="none" w:sz="0" w:space="0" w:color="auto"/>
        <w:right w:val="none" w:sz="0" w:space="0" w:color="auto"/>
      </w:divBdr>
    </w:div>
    <w:div w:id="1672176939">
      <w:bodyDiv w:val="1"/>
      <w:marLeft w:val="0"/>
      <w:marRight w:val="0"/>
      <w:marTop w:val="0"/>
      <w:marBottom w:val="0"/>
      <w:divBdr>
        <w:top w:val="none" w:sz="0" w:space="0" w:color="auto"/>
        <w:left w:val="none" w:sz="0" w:space="0" w:color="auto"/>
        <w:bottom w:val="none" w:sz="0" w:space="0" w:color="auto"/>
        <w:right w:val="none" w:sz="0" w:space="0" w:color="auto"/>
      </w:divBdr>
    </w:div>
    <w:div w:id="20615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02285-2D07-4B32-B8CC-9E083A3B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1932</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Hine, James</cp:lastModifiedBy>
  <cp:revision>2</cp:revision>
  <cp:lastPrinted>2017-09-24T23:53:00Z</cp:lastPrinted>
  <dcterms:created xsi:type="dcterms:W3CDTF">2019-08-29T23:05:00Z</dcterms:created>
  <dcterms:modified xsi:type="dcterms:W3CDTF">2019-08-29T23:05:00Z</dcterms:modified>
</cp:coreProperties>
</file>