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4B0C" w14:textId="13891B77" w:rsidR="00714297" w:rsidRPr="00D33FE7" w:rsidRDefault="00512D93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99CCFF"/>
          <w:sz w:val="36"/>
          <w:szCs w:val="36"/>
          <w:lang w:val="en-NZ" w:eastAsia="en-NZ"/>
        </w:rPr>
      </w:pPr>
      <w:r w:rsidRPr="00512D93">
        <w:rPr>
          <w:rFonts w:ascii="Circular Std Book" w:hAnsi="Circular Std Book" w:cs="Circular Std Book"/>
          <w:bCs w:val="0"/>
          <w:color w:val="99CCFF"/>
          <w:sz w:val="36"/>
          <w:szCs w:val="36"/>
          <w:lang w:val="en-NZ" w:eastAsia="en-NZ"/>
        </w:rPr>
        <w:t>Putting a name to it:  Diagnosis and its limitations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512D93" w:rsidRPr="00512D93" w14:paraId="0E9E08A1" w14:textId="77777777" w:rsidTr="00512D93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2ACCD1EC" w14:textId="6C7A5F6B" w:rsidR="00512D93" w:rsidRPr="00512D93" w:rsidRDefault="00512D93" w:rsidP="00512D93">
            <w:pPr>
              <w:rPr>
                <w:rFonts w:asciiTheme="minorHAnsi" w:hAnsiTheme="minorHAnsi" w:cs="Circular Std Book"/>
                <w:sz w:val="22"/>
                <w:szCs w:val="22"/>
              </w:rPr>
            </w:pPr>
            <w:r w:rsidRPr="00512D93">
              <w:rPr>
                <w:rFonts w:asciiTheme="minorHAnsi" w:hAnsiTheme="minorHAnsi"/>
              </w:rPr>
              <w:t xml:space="preserve">Diagnosis is hard, but at the same time, foundational to the practice of medicine.  How else would we know how to treat, explain and </w:t>
            </w:r>
            <w:proofErr w:type="gramStart"/>
            <w:r w:rsidRPr="00512D93">
              <w:rPr>
                <w:rFonts w:asciiTheme="minorHAnsi" w:hAnsiTheme="minorHAnsi"/>
              </w:rPr>
              <w:t>plan ahead</w:t>
            </w:r>
            <w:proofErr w:type="gramEnd"/>
            <w:r w:rsidRPr="00512D93">
              <w:rPr>
                <w:rFonts w:asciiTheme="minorHAnsi" w:hAnsiTheme="minorHAnsi"/>
              </w:rPr>
              <w:t xml:space="preserve"> in relation to illness and disease?  Sociologist of diagnosis, Annemarie </w:t>
            </w:r>
            <w:proofErr w:type="spellStart"/>
            <w:r w:rsidRPr="00512D93">
              <w:rPr>
                <w:rFonts w:asciiTheme="minorHAnsi" w:hAnsiTheme="minorHAnsi"/>
              </w:rPr>
              <w:t>Jutel</w:t>
            </w:r>
            <w:proofErr w:type="spellEnd"/>
            <w:r w:rsidRPr="00512D93">
              <w:rPr>
                <w:rFonts w:asciiTheme="minorHAnsi" w:hAnsiTheme="minorHAnsi"/>
              </w:rPr>
              <w:t>, has a conversation with General Practitioners Helen Fulcher and Vicki Mount, to discuss just how medicine has come to rely on diagnosis as a fact of science, when it’s far more importantly a social agreement that we could, just possibly, work around.</w:t>
            </w:r>
          </w:p>
        </w:tc>
      </w:tr>
    </w:tbl>
    <w:p w14:paraId="5FBDBD50" w14:textId="5EDA8E86" w:rsidR="00BE3A75" w:rsidRPr="00657112" w:rsidRDefault="00BE3A75" w:rsidP="00E12D8E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11"/>
      <w:footerReference w:type="even" r:id="rId12"/>
      <w:footerReference w:type="defaul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18BF9" w14:textId="77777777" w:rsidR="00201A2C" w:rsidRDefault="00201A2C">
      <w:r>
        <w:separator/>
      </w:r>
    </w:p>
  </w:endnote>
  <w:endnote w:type="continuationSeparator" w:id="0">
    <w:p w14:paraId="5EF26A85" w14:textId="77777777" w:rsidR="00201A2C" w:rsidRDefault="0020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08A3" w14:textId="74F44227" w:rsidR="000036D2" w:rsidRDefault="00CF13FC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599AC45C" wp14:editId="4E1166A4">
          <wp:extent cx="6562725" cy="947420"/>
          <wp:effectExtent l="0" t="0" r="9525" b="5080"/>
          <wp:docPr id="6" name="Picture 6" descr="A picture containing outdoor, nature, mountain, blurr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outdoor, nature, mountain, blurr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947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EA896" w14:textId="77777777" w:rsidR="00201A2C" w:rsidRDefault="00201A2C">
      <w:r>
        <w:separator/>
      </w:r>
    </w:p>
  </w:footnote>
  <w:footnote w:type="continuationSeparator" w:id="0">
    <w:p w14:paraId="5BF32821" w14:textId="77777777" w:rsidR="00201A2C" w:rsidRDefault="0020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5F776" w14:textId="5B5AE628" w:rsidR="00D33FE7" w:rsidRDefault="00CF13FC">
    <w:pPr>
      <w:pStyle w:val="Header"/>
    </w:pPr>
    <w:r>
      <w:rPr>
        <w:noProof/>
      </w:rPr>
      <w:drawing>
        <wp:inline distT="0" distB="0" distL="0" distR="0" wp14:anchorId="493C756E" wp14:editId="4950247E">
          <wp:extent cx="6562725" cy="1750060"/>
          <wp:effectExtent l="0" t="0" r="9525" b="2540"/>
          <wp:docPr id="3" name="Picture 3" descr="A picture containing text, natu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natu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75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096E97" w14:textId="77777777" w:rsidR="00A00C0B" w:rsidRDefault="00A00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1" type="#_x0000_t75" style="width:99.75pt;height:83.25pt" o:bullet="t">
        <v:imagedata r:id="rId1" o:title="Bullet Point"/>
      </v:shape>
    </w:pict>
  </w:numPicBullet>
  <w:numPicBullet w:numPicBulletId="1">
    <w:pict>
      <v:shape id="_x0000_i1302" type="#_x0000_t75" style="width:177pt;height:169.5pt" o:bullet="t">
        <v:imagedata r:id="rId2" o:title="Conf-Icon"/>
      </v:shape>
    </w:pict>
  </w:numPicBullet>
  <w:numPicBullet w:numPicBulletId="2">
    <w:pict>
      <v:shape id="_x0000_i1303" type="#_x0000_t75" style="width:151.5pt;height:144.75pt" o:bullet="t">
        <v:imagedata r:id="rId3" o:title="Conf-Icon"/>
      </v:shape>
    </w:pict>
  </w:numPicBullet>
  <w:numPicBullet w:numPicBulletId="3">
    <w:pict>
      <v:shape id="_x0000_i1304" type="#_x0000_t75" style="width:122.25pt;height:112.5pt" o:bullet="t">
        <v:imagedata r:id="rId4" o:title="Bullet Point"/>
      </v:shape>
    </w:pict>
  </w:numPicBullet>
  <w:numPicBullet w:numPicBulletId="4">
    <w:pict>
      <v:shape id="_x0000_i1305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zc3NDE0NzA0NjVW0lEKTi0uzszPAykwrAUAKZOWpSwAAAA="/>
  </w:docVars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16334"/>
    <w:rsid w:val="0011707B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1A2C"/>
    <w:rsid w:val="00201B90"/>
    <w:rsid w:val="002039A9"/>
    <w:rsid w:val="00207D5C"/>
    <w:rsid w:val="00212E78"/>
    <w:rsid w:val="00221F4D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9561D"/>
    <w:rsid w:val="002A1203"/>
    <w:rsid w:val="002A21A9"/>
    <w:rsid w:val="002A4E2F"/>
    <w:rsid w:val="002B5CB6"/>
    <w:rsid w:val="002C7540"/>
    <w:rsid w:val="002E041E"/>
    <w:rsid w:val="002E334F"/>
    <w:rsid w:val="002E5C69"/>
    <w:rsid w:val="002F489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40430"/>
    <w:rsid w:val="003557E9"/>
    <w:rsid w:val="003573AD"/>
    <w:rsid w:val="00384673"/>
    <w:rsid w:val="00385036"/>
    <w:rsid w:val="003874B0"/>
    <w:rsid w:val="003959E1"/>
    <w:rsid w:val="003A05C3"/>
    <w:rsid w:val="003B6701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A94"/>
    <w:rsid w:val="004F7FFB"/>
    <w:rsid w:val="00510DA6"/>
    <w:rsid w:val="00512D93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2C9"/>
    <w:rsid w:val="005958D4"/>
    <w:rsid w:val="005964BA"/>
    <w:rsid w:val="005C31CE"/>
    <w:rsid w:val="005D75C6"/>
    <w:rsid w:val="005E35E4"/>
    <w:rsid w:val="005E4613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250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562D"/>
    <w:rsid w:val="00817D3F"/>
    <w:rsid w:val="00831EAC"/>
    <w:rsid w:val="00835EEE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81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47594"/>
    <w:rsid w:val="00953ACD"/>
    <w:rsid w:val="00960F5F"/>
    <w:rsid w:val="009671F0"/>
    <w:rsid w:val="0096760A"/>
    <w:rsid w:val="00973ADB"/>
    <w:rsid w:val="009751D8"/>
    <w:rsid w:val="00976CFF"/>
    <w:rsid w:val="00976F6D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0C0B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A3205"/>
    <w:rsid w:val="00AA6D89"/>
    <w:rsid w:val="00AB1096"/>
    <w:rsid w:val="00AB2488"/>
    <w:rsid w:val="00AC2F42"/>
    <w:rsid w:val="00AC472E"/>
    <w:rsid w:val="00AD0B66"/>
    <w:rsid w:val="00AD4FFD"/>
    <w:rsid w:val="00AE2126"/>
    <w:rsid w:val="00B12D22"/>
    <w:rsid w:val="00B248AE"/>
    <w:rsid w:val="00B257FB"/>
    <w:rsid w:val="00B34D63"/>
    <w:rsid w:val="00B42470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02A0B"/>
    <w:rsid w:val="00C22829"/>
    <w:rsid w:val="00C31339"/>
    <w:rsid w:val="00C32978"/>
    <w:rsid w:val="00C35A98"/>
    <w:rsid w:val="00C41EA5"/>
    <w:rsid w:val="00C43D41"/>
    <w:rsid w:val="00C602BB"/>
    <w:rsid w:val="00C62828"/>
    <w:rsid w:val="00C70C5F"/>
    <w:rsid w:val="00C70FD1"/>
    <w:rsid w:val="00C7440C"/>
    <w:rsid w:val="00C93D31"/>
    <w:rsid w:val="00CA4E57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3FC"/>
    <w:rsid w:val="00CF1AEF"/>
    <w:rsid w:val="00D055DF"/>
    <w:rsid w:val="00D33FE7"/>
    <w:rsid w:val="00D63EA2"/>
    <w:rsid w:val="00D719B5"/>
    <w:rsid w:val="00D73AF4"/>
    <w:rsid w:val="00D7455A"/>
    <w:rsid w:val="00D835B0"/>
    <w:rsid w:val="00D87B29"/>
    <w:rsid w:val="00DA3906"/>
    <w:rsid w:val="00DB2F95"/>
    <w:rsid w:val="00DE685C"/>
    <w:rsid w:val="00DF4D41"/>
    <w:rsid w:val="00DF7B85"/>
    <w:rsid w:val="00E01C1C"/>
    <w:rsid w:val="00E103C0"/>
    <w:rsid w:val="00E1178B"/>
    <w:rsid w:val="00E12D8E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0625E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D1AAAD34B5849BA40709DC041E272" ma:contentTypeVersion="12" ma:contentTypeDescription="Create a new document." ma:contentTypeScope="" ma:versionID="0e263f16dd1cd82113867fcbb6e9d7a5">
  <xsd:schema xmlns:xsd="http://www.w3.org/2001/XMLSchema" xmlns:xs="http://www.w3.org/2001/XMLSchema" xmlns:p="http://schemas.microsoft.com/office/2006/metadata/properties" xmlns:ns3="313c87a8-d768-4755-a8cd-da5e821f6f0f" xmlns:ns4="67ef6348-d50e-4e9a-8e50-7268f045db6e" targetNamespace="http://schemas.microsoft.com/office/2006/metadata/properties" ma:root="true" ma:fieldsID="75e6ca747af5196b3a059b7c7dc792ec" ns3:_="" ns4:_="">
    <xsd:import namespace="313c87a8-d768-4755-a8cd-da5e821f6f0f"/>
    <xsd:import namespace="67ef6348-d50e-4e9a-8e50-7268f045db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c87a8-d768-4755-a8cd-da5e821f6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f6348-d50e-4e9a-8e50-7268f045d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25C271-931C-4350-8ECB-5B19BC54CF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7FD967-5ED9-4EEC-8629-EC28A60DC6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16E3A3-7AC3-4706-A15D-3F7F82509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C686AC-02D1-4B68-B62B-B1A03768B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3c87a8-d768-4755-a8cd-da5e821f6f0f"/>
    <ds:schemaRef ds:uri="67ef6348-d50e-4e9a-8e50-7268f045d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530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2</cp:revision>
  <cp:lastPrinted>2017-09-24T23:53:00Z</cp:lastPrinted>
  <dcterms:created xsi:type="dcterms:W3CDTF">2021-08-20T06:31:00Z</dcterms:created>
  <dcterms:modified xsi:type="dcterms:W3CDTF">2021-08-20T06:31:00Z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0x010100E07D1AAAD34B5849BA40709DC041E272</vt:lpwstr>
  </property>
</Properties>
</file>