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4EA1468" w14:textId="5EBBCDBB" w:rsidR="00A37A42" w:rsidRDefault="00A37A42" w:rsidP="00467137">
      <w:pPr>
        <w:jc w:val="center"/>
        <w:outlineLvl w:val="0"/>
        <w:rPr>
          <w:rFonts w:ascii="Arial" w:hAnsi="Arial" w:cs="Arial"/>
          <w:b/>
          <w:sz w:val="28"/>
          <w:szCs w:val="28"/>
        </w:rPr>
      </w:pPr>
      <w:r>
        <w:rPr>
          <w:rFonts w:ascii="Arial" w:hAnsi="Arial" w:cs="Arial"/>
          <w:b/>
          <w:sz w:val="28"/>
          <w:szCs w:val="28"/>
        </w:rPr>
        <w:t>TE ARA MUA – FUTURE STREETS PRELIMINARY OUTCOMES</w:t>
      </w:r>
    </w:p>
    <w:p w14:paraId="75092CBA" w14:textId="77777777" w:rsidR="00097793" w:rsidRDefault="00097793" w:rsidP="00550786">
      <w:pPr>
        <w:jc w:val="center"/>
        <w:outlineLvl w:val="0"/>
        <w:rPr>
          <w:rFonts w:ascii="Arial" w:hAnsi="Arial" w:cs="Arial"/>
          <w:b/>
          <w:sz w:val="28"/>
          <w:szCs w:val="28"/>
        </w:rPr>
      </w:pPr>
    </w:p>
    <w:p w14:paraId="4D62C05B" w14:textId="059F65C5" w:rsidR="00467137" w:rsidRPr="008119A9" w:rsidRDefault="00097793" w:rsidP="00550786">
      <w:pPr>
        <w:jc w:val="center"/>
        <w:outlineLvl w:val="0"/>
        <w:rPr>
          <w:rFonts w:ascii="Arial" w:hAnsi="Arial" w:cs="Arial"/>
          <w:b/>
          <w:sz w:val="28"/>
          <w:szCs w:val="28"/>
        </w:rPr>
      </w:pPr>
      <w:r>
        <w:rPr>
          <w:rFonts w:ascii="Arial" w:hAnsi="Arial" w:cs="Arial"/>
          <w:b/>
          <w:sz w:val="28"/>
          <w:szCs w:val="28"/>
        </w:rPr>
        <w:t>(</w:t>
      </w:r>
      <w:r w:rsidR="00CF3B0A">
        <w:rPr>
          <w:rFonts w:ascii="Arial" w:hAnsi="Arial" w:cs="Arial"/>
          <w:b/>
          <w:sz w:val="28"/>
          <w:szCs w:val="28"/>
        </w:rPr>
        <w:t>This paper has been peer reviewed</w:t>
      </w:r>
      <w:r>
        <w:rPr>
          <w:rFonts w:ascii="Arial" w:hAnsi="Arial" w:cs="Arial"/>
          <w:b/>
          <w:sz w:val="28"/>
          <w:szCs w:val="28"/>
        </w:rPr>
        <w:t>)</w:t>
      </w:r>
    </w:p>
    <w:p w14:paraId="64783A1C" w14:textId="4A750BF7" w:rsidR="00A37A42" w:rsidRDefault="00A37A42" w:rsidP="000A60CB">
      <w:pPr>
        <w:rPr>
          <w:rFonts w:ascii="Arial" w:hAnsi="Arial" w:cs="Arial"/>
          <w:sz w:val="22"/>
          <w:szCs w:val="22"/>
        </w:rPr>
      </w:pPr>
    </w:p>
    <w:p w14:paraId="0758EA96" w14:textId="41164A9E" w:rsidR="00A37A42" w:rsidRPr="00AB288A" w:rsidRDefault="00A37A42" w:rsidP="000A60CB">
      <w:pPr>
        <w:rPr>
          <w:rFonts w:ascii="Arial" w:hAnsi="Arial" w:cs="Arial"/>
          <w:sz w:val="22"/>
          <w:szCs w:val="22"/>
        </w:rPr>
      </w:pPr>
      <w:r w:rsidRPr="00AB288A">
        <w:rPr>
          <w:rFonts w:ascii="Arial" w:hAnsi="Arial" w:cs="Arial"/>
          <w:sz w:val="22"/>
          <w:szCs w:val="22"/>
        </w:rPr>
        <w:t xml:space="preserve">Hamish Mackie (PhD, </w:t>
      </w:r>
      <w:proofErr w:type="spellStart"/>
      <w:r w:rsidR="00AB288A" w:rsidRPr="00AB288A">
        <w:rPr>
          <w:rFonts w:ascii="Arial" w:hAnsi="Arial" w:cs="Arial"/>
          <w:sz w:val="22"/>
          <w:szCs w:val="22"/>
        </w:rPr>
        <w:t>MPhEd</w:t>
      </w:r>
      <w:proofErr w:type="spellEnd"/>
      <w:r w:rsidR="00AB288A" w:rsidRPr="00AB288A">
        <w:rPr>
          <w:rFonts w:ascii="Arial" w:hAnsi="Arial" w:cs="Arial"/>
          <w:sz w:val="22"/>
          <w:szCs w:val="22"/>
        </w:rPr>
        <w:t xml:space="preserve">, </w:t>
      </w:r>
      <w:r w:rsidRPr="00AB288A">
        <w:rPr>
          <w:rFonts w:ascii="Arial" w:hAnsi="Arial" w:cs="Arial"/>
          <w:sz w:val="22"/>
          <w:szCs w:val="22"/>
        </w:rPr>
        <w:t xml:space="preserve">CNZHFE), Director Mackie Research, </w:t>
      </w:r>
      <w:hyperlink r:id="rId8" w:history="1">
        <w:r w:rsidRPr="00AB288A">
          <w:rPr>
            <w:rStyle w:val="Hyperlink"/>
            <w:rFonts w:ascii="Arial" w:hAnsi="Arial" w:cs="Arial"/>
            <w:sz w:val="22"/>
            <w:szCs w:val="22"/>
          </w:rPr>
          <w:t>hamish@mackieresearch.co.nz</w:t>
        </w:r>
      </w:hyperlink>
      <w:r w:rsidR="006639E8">
        <w:rPr>
          <w:rStyle w:val="Hyperlink"/>
          <w:rFonts w:ascii="Arial" w:hAnsi="Arial" w:cs="Arial"/>
          <w:sz w:val="22"/>
          <w:szCs w:val="22"/>
        </w:rPr>
        <w:t xml:space="preserve"> </w:t>
      </w:r>
      <w:r w:rsidR="006639E8" w:rsidRPr="006639E8">
        <w:rPr>
          <w:rStyle w:val="Hyperlink"/>
          <w:rFonts w:ascii="Arial" w:hAnsi="Arial" w:cs="Arial"/>
          <w:color w:val="auto"/>
          <w:sz w:val="22"/>
          <w:szCs w:val="22"/>
          <w:u w:val="none"/>
        </w:rPr>
        <w:t>(Presenter)</w:t>
      </w:r>
    </w:p>
    <w:p w14:paraId="089CBF8B" w14:textId="688490B5" w:rsidR="00A37A42" w:rsidRPr="00AB288A" w:rsidRDefault="00A37A42" w:rsidP="000A60CB">
      <w:pPr>
        <w:rPr>
          <w:rFonts w:ascii="Arial" w:hAnsi="Arial" w:cs="Arial"/>
          <w:sz w:val="22"/>
          <w:szCs w:val="22"/>
        </w:rPr>
      </w:pPr>
    </w:p>
    <w:p w14:paraId="40B06E15" w14:textId="080D6CB7" w:rsidR="00332868" w:rsidRPr="00AB288A" w:rsidRDefault="00332868" w:rsidP="000A60CB">
      <w:pPr>
        <w:rPr>
          <w:rFonts w:ascii="Arial" w:hAnsi="Arial" w:cs="Arial"/>
          <w:sz w:val="22"/>
          <w:szCs w:val="22"/>
        </w:rPr>
      </w:pPr>
      <w:r w:rsidRPr="00AB288A">
        <w:rPr>
          <w:rFonts w:ascii="Arial" w:hAnsi="Arial" w:cs="Arial"/>
          <w:sz w:val="22"/>
          <w:szCs w:val="22"/>
        </w:rPr>
        <w:t>Alex MacMillan (</w:t>
      </w:r>
      <w:r w:rsidR="007877AE" w:rsidRPr="00AB288A">
        <w:rPr>
          <w:rFonts w:ascii="Arial" w:hAnsi="Arial" w:cs="Arial"/>
          <w:color w:val="333333"/>
          <w:sz w:val="22"/>
          <w:szCs w:val="22"/>
        </w:rPr>
        <w:t>MB ChB MPH(Hons) PhD FNZCPHM</w:t>
      </w:r>
      <w:r w:rsidRPr="00AB288A">
        <w:rPr>
          <w:rFonts w:ascii="Arial" w:hAnsi="Arial" w:cs="Arial"/>
          <w:sz w:val="22"/>
          <w:szCs w:val="22"/>
        </w:rPr>
        <w:t xml:space="preserve">), Senior Lecturer Department of Preventive and Social Medicine, University of Otago, </w:t>
      </w:r>
      <w:r w:rsidR="006639E8" w:rsidRPr="006639E8">
        <w:rPr>
          <w:rFonts w:ascii="Arial" w:hAnsi="Arial" w:cs="Arial"/>
          <w:sz w:val="22"/>
          <w:szCs w:val="22"/>
        </w:rPr>
        <w:t>alex.macmillan@otago.ac.nz</w:t>
      </w:r>
      <w:r w:rsidR="006639E8">
        <w:rPr>
          <w:rFonts w:ascii="Arial" w:hAnsi="Arial" w:cs="Arial"/>
          <w:sz w:val="22"/>
          <w:szCs w:val="22"/>
        </w:rPr>
        <w:t>.</w:t>
      </w:r>
    </w:p>
    <w:p w14:paraId="31355012" w14:textId="654D9615" w:rsidR="00332868" w:rsidRPr="00AB288A" w:rsidRDefault="00332868" w:rsidP="000A60CB">
      <w:pPr>
        <w:rPr>
          <w:rFonts w:ascii="Arial" w:hAnsi="Arial" w:cs="Arial"/>
          <w:sz w:val="22"/>
          <w:szCs w:val="22"/>
        </w:rPr>
      </w:pPr>
    </w:p>
    <w:p w14:paraId="6C8391C5" w14:textId="174E2554" w:rsidR="00332868" w:rsidRPr="00AB288A" w:rsidRDefault="00332868" w:rsidP="000A60CB">
      <w:pPr>
        <w:rPr>
          <w:rFonts w:ascii="Arial" w:hAnsi="Arial" w:cs="Arial"/>
          <w:sz w:val="22"/>
          <w:szCs w:val="22"/>
        </w:rPr>
      </w:pPr>
      <w:r w:rsidRPr="00AB288A">
        <w:rPr>
          <w:rFonts w:ascii="Arial" w:hAnsi="Arial" w:cs="Arial"/>
          <w:sz w:val="22"/>
          <w:szCs w:val="22"/>
        </w:rPr>
        <w:t>Karen Witten (PhD</w:t>
      </w:r>
      <w:r w:rsidR="00AB288A" w:rsidRPr="00AB288A">
        <w:rPr>
          <w:rFonts w:ascii="Arial" w:hAnsi="Arial" w:cs="Arial"/>
          <w:sz w:val="22"/>
          <w:szCs w:val="22"/>
        </w:rPr>
        <w:t>, MSc</w:t>
      </w:r>
      <w:r w:rsidRPr="00AB288A">
        <w:rPr>
          <w:rFonts w:ascii="Arial" w:hAnsi="Arial" w:cs="Arial"/>
          <w:sz w:val="22"/>
          <w:szCs w:val="22"/>
        </w:rPr>
        <w:t xml:space="preserve">), Professor Shore &amp; </w:t>
      </w:r>
      <w:proofErr w:type="spellStart"/>
      <w:r w:rsidRPr="00AB288A">
        <w:rPr>
          <w:rFonts w:ascii="Arial" w:hAnsi="Arial" w:cs="Arial"/>
          <w:sz w:val="22"/>
          <w:szCs w:val="22"/>
        </w:rPr>
        <w:t>Whariki</w:t>
      </w:r>
      <w:proofErr w:type="spellEnd"/>
      <w:r w:rsidRPr="00AB288A">
        <w:rPr>
          <w:rFonts w:ascii="Arial" w:hAnsi="Arial" w:cs="Arial"/>
          <w:sz w:val="22"/>
          <w:szCs w:val="22"/>
        </w:rPr>
        <w:t xml:space="preserve"> Research Centre, Massey University,</w:t>
      </w:r>
      <w:r w:rsidR="006639E8">
        <w:rPr>
          <w:rFonts w:ascii="Arial" w:hAnsi="Arial" w:cs="Arial"/>
          <w:sz w:val="22"/>
          <w:szCs w:val="22"/>
        </w:rPr>
        <w:t xml:space="preserve"> </w:t>
      </w:r>
      <w:r w:rsidR="006639E8" w:rsidRPr="006639E8">
        <w:rPr>
          <w:rFonts w:ascii="Arial" w:hAnsi="Arial" w:cs="Arial"/>
          <w:sz w:val="22"/>
          <w:szCs w:val="22"/>
        </w:rPr>
        <w:t>K.Witten@massey.ac.nz</w:t>
      </w:r>
      <w:r w:rsidR="006639E8">
        <w:rPr>
          <w:rFonts w:ascii="Arial" w:hAnsi="Arial" w:cs="Arial"/>
          <w:sz w:val="22"/>
          <w:szCs w:val="22"/>
        </w:rPr>
        <w:t>.</w:t>
      </w:r>
    </w:p>
    <w:p w14:paraId="7168239A" w14:textId="432AB592" w:rsidR="00332868" w:rsidRPr="00AB288A" w:rsidRDefault="00332868" w:rsidP="000A60CB">
      <w:pPr>
        <w:rPr>
          <w:rFonts w:ascii="Arial" w:hAnsi="Arial" w:cs="Arial"/>
          <w:sz w:val="22"/>
          <w:szCs w:val="22"/>
        </w:rPr>
      </w:pPr>
    </w:p>
    <w:p w14:paraId="588467CC" w14:textId="313773CD" w:rsidR="00332868" w:rsidRPr="00AB288A" w:rsidRDefault="00332868" w:rsidP="000A60CB">
      <w:pPr>
        <w:rPr>
          <w:rFonts w:ascii="Arial" w:hAnsi="Arial" w:cs="Arial"/>
          <w:sz w:val="22"/>
          <w:szCs w:val="22"/>
        </w:rPr>
      </w:pPr>
      <w:r w:rsidRPr="00AB288A">
        <w:rPr>
          <w:rFonts w:ascii="Arial" w:hAnsi="Arial" w:cs="Arial"/>
          <w:sz w:val="22"/>
          <w:szCs w:val="22"/>
        </w:rPr>
        <w:t>Adrian Field</w:t>
      </w:r>
      <w:r w:rsidR="007877AE" w:rsidRPr="00AB288A">
        <w:rPr>
          <w:rFonts w:ascii="Arial" w:hAnsi="Arial" w:cs="Arial"/>
          <w:sz w:val="22"/>
          <w:szCs w:val="22"/>
        </w:rPr>
        <w:t xml:space="preserve"> (</w:t>
      </w:r>
      <w:proofErr w:type="gramStart"/>
      <w:r w:rsidR="00AB288A" w:rsidRPr="00AB288A">
        <w:rPr>
          <w:rFonts w:ascii="Arial" w:hAnsi="Arial" w:cs="Arial"/>
          <w:sz w:val="22"/>
          <w:szCs w:val="22"/>
        </w:rPr>
        <w:t>MA(</w:t>
      </w:r>
      <w:proofErr w:type="gramEnd"/>
      <w:r w:rsidR="00AB288A" w:rsidRPr="00AB288A">
        <w:rPr>
          <w:rFonts w:ascii="Arial" w:hAnsi="Arial" w:cs="Arial"/>
          <w:sz w:val="22"/>
          <w:szCs w:val="22"/>
        </w:rPr>
        <w:t xml:space="preserve">hons), </w:t>
      </w:r>
      <w:r w:rsidR="007877AE" w:rsidRPr="00AB288A">
        <w:rPr>
          <w:rFonts w:ascii="Arial" w:hAnsi="Arial" w:cs="Arial"/>
          <w:sz w:val="22"/>
          <w:szCs w:val="22"/>
        </w:rPr>
        <w:t>PhD)</w:t>
      </w:r>
      <w:r w:rsidRPr="00AB288A">
        <w:rPr>
          <w:rFonts w:ascii="Arial" w:hAnsi="Arial" w:cs="Arial"/>
          <w:sz w:val="22"/>
          <w:szCs w:val="22"/>
        </w:rPr>
        <w:t xml:space="preserve">, Director Dovetail Consulting Ltd, </w:t>
      </w:r>
      <w:r w:rsidR="006639E8" w:rsidRPr="006639E8">
        <w:rPr>
          <w:rFonts w:ascii="Arial" w:hAnsi="Arial" w:cs="Arial"/>
          <w:sz w:val="22"/>
          <w:szCs w:val="22"/>
        </w:rPr>
        <w:t>adrian@dovetailnz.com</w:t>
      </w:r>
    </w:p>
    <w:p w14:paraId="3C93AA27" w14:textId="07F36566" w:rsidR="00332868" w:rsidRPr="00AB288A" w:rsidRDefault="00332868" w:rsidP="000A60CB">
      <w:pPr>
        <w:rPr>
          <w:rFonts w:ascii="Arial" w:hAnsi="Arial" w:cs="Arial"/>
          <w:sz w:val="22"/>
          <w:szCs w:val="22"/>
        </w:rPr>
      </w:pPr>
    </w:p>
    <w:p w14:paraId="1F85BB9F" w14:textId="1276FA98" w:rsidR="00332868" w:rsidRPr="00AB288A" w:rsidRDefault="00332868" w:rsidP="000A60CB">
      <w:pPr>
        <w:rPr>
          <w:rFonts w:ascii="Arial" w:hAnsi="Arial" w:cs="Arial"/>
          <w:sz w:val="22"/>
          <w:szCs w:val="22"/>
        </w:rPr>
      </w:pPr>
      <w:r w:rsidRPr="00AB288A">
        <w:rPr>
          <w:rFonts w:ascii="Arial" w:hAnsi="Arial" w:cs="Arial"/>
          <w:sz w:val="22"/>
          <w:szCs w:val="22"/>
        </w:rPr>
        <w:t>Melody Smith</w:t>
      </w:r>
      <w:r w:rsidR="007877AE" w:rsidRPr="00AB288A">
        <w:rPr>
          <w:rFonts w:ascii="Arial" w:hAnsi="Arial" w:cs="Arial"/>
          <w:sz w:val="22"/>
          <w:szCs w:val="22"/>
        </w:rPr>
        <w:t xml:space="preserve"> (PhD)</w:t>
      </w:r>
      <w:r w:rsidRPr="00AB288A">
        <w:rPr>
          <w:rFonts w:ascii="Arial" w:hAnsi="Arial" w:cs="Arial"/>
          <w:sz w:val="22"/>
          <w:szCs w:val="22"/>
        </w:rPr>
        <w:t>, Associate Professor School of Nursing, The University of Auckland</w:t>
      </w:r>
      <w:r w:rsidR="006639E8">
        <w:rPr>
          <w:rFonts w:ascii="Arial" w:hAnsi="Arial" w:cs="Arial"/>
          <w:sz w:val="22"/>
          <w:szCs w:val="22"/>
        </w:rPr>
        <w:t xml:space="preserve">, </w:t>
      </w:r>
      <w:r w:rsidR="006639E8" w:rsidRPr="006639E8">
        <w:rPr>
          <w:rFonts w:ascii="Arial" w:hAnsi="Arial" w:cs="Arial"/>
          <w:sz w:val="22"/>
          <w:szCs w:val="22"/>
        </w:rPr>
        <w:t>melody.smith@auckland.ac.nz</w:t>
      </w:r>
    </w:p>
    <w:p w14:paraId="5216DBC4" w14:textId="51F9C618" w:rsidR="00332868" w:rsidRPr="00AB288A" w:rsidRDefault="00332868" w:rsidP="000A60CB">
      <w:pPr>
        <w:rPr>
          <w:rFonts w:ascii="Arial" w:hAnsi="Arial" w:cs="Arial"/>
          <w:sz w:val="22"/>
          <w:szCs w:val="22"/>
        </w:rPr>
      </w:pPr>
    </w:p>
    <w:p w14:paraId="76316307" w14:textId="197297C0" w:rsidR="00332868" w:rsidRPr="00AB288A" w:rsidRDefault="007877AE" w:rsidP="000A60CB">
      <w:pPr>
        <w:rPr>
          <w:rFonts w:ascii="Arial" w:hAnsi="Arial" w:cs="Arial"/>
          <w:color w:val="000000"/>
          <w:sz w:val="22"/>
          <w:szCs w:val="22"/>
          <w:shd w:val="clear" w:color="auto" w:fill="FFFFFF"/>
        </w:rPr>
      </w:pPr>
      <w:r w:rsidRPr="00AB288A">
        <w:rPr>
          <w:rFonts w:ascii="Arial" w:hAnsi="Arial" w:cs="Arial"/>
          <w:sz w:val="22"/>
          <w:szCs w:val="22"/>
        </w:rPr>
        <w:t>Jamie Hosking, (MBChB</w:t>
      </w:r>
      <w:r w:rsidRPr="00AB288A">
        <w:rPr>
          <w:rFonts w:ascii="Arial" w:hAnsi="Arial" w:cs="Arial"/>
          <w:color w:val="333333"/>
          <w:sz w:val="22"/>
          <w:szCs w:val="22"/>
        </w:rPr>
        <w:t xml:space="preserve"> MPH(Hons), FNZCPHM</w:t>
      </w:r>
      <w:r w:rsidRPr="00AB288A">
        <w:rPr>
          <w:rFonts w:ascii="Arial" w:hAnsi="Arial" w:cs="Arial"/>
          <w:sz w:val="22"/>
          <w:szCs w:val="22"/>
        </w:rPr>
        <w:t xml:space="preserve">) Senior Lecturer </w:t>
      </w:r>
      <w:r w:rsidRPr="00AB288A">
        <w:rPr>
          <w:rFonts w:ascii="Arial" w:hAnsi="Arial" w:cs="Arial"/>
          <w:color w:val="000000"/>
          <w:sz w:val="22"/>
          <w:szCs w:val="22"/>
          <w:shd w:val="clear" w:color="auto" w:fill="FFFFFF"/>
        </w:rPr>
        <w:t>School of Population Health</w:t>
      </w:r>
      <w:r w:rsidRPr="00AB288A">
        <w:rPr>
          <w:rFonts w:ascii="Arial" w:hAnsi="Arial" w:cs="Arial"/>
          <w:color w:val="000000"/>
          <w:sz w:val="22"/>
          <w:szCs w:val="22"/>
        </w:rPr>
        <w:t xml:space="preserve">, </w:t>
      </w:r>
      <w:r w:rsidRPr="00AB288A">
        <w:rPr>
          <w:rFonts w:ascii="Arial" w:hAnsi="Arial" w:cs="Arial"/>
          <w:color w:val="000000"/>
          <w:sz w:val="22"/>
          <w:szCs w:val="22"/>
          <w:shd w:val="clear" w:color="auto" w:fill="FFFFFF"/>
        </w:rPr>
        <w:t>Faculty of Medical and Health Sciences</w:t>
      </w:r>
      <w:r w:rsidRPr="00AB288A">
        <w:rPr>
          <w:rFonts w:ascii="Arial" w:hAnsi="Arial" w:cs="Arial"/>
          <w:color w:val="000000"/>
          <w:sz w:val="22"/>
          <w:szCs w:val="22"/>
        </w:rPr>
        <w:t xml:space="preserve">, </w:t>
      </w:r>
      <w:r w:rsidRPr="00AB288A">
        <w:rPr>
          <w:rFonts w:ascii="Arial" w:hAnsi="Arial" w:cs="Arial"/>
          <w:color w:val="000000"/>
          <w:sz w:val="22"/>
          <w:szCs w:val="22"/>
          <w:shd w:val="clear" w:color="auto" w:fill="FFFFFF"/>
        </w:rPr>
        <w:t>University of Auckland</w:t>
      </w:r>
      <w:r w:rsidR="006639E8">
        <w:rPr>
          <w:rFonts w:ascii="Arial" w:hAnsi="Arial" w:cs="Arial"/>
          <w:color w:val="000000"/>
          <w:sz w:val="22"/>
          <w:szCs w:val="22"/>
          <w:shd w:val="clear" w:color="auto" w:fill="FFFFFF"/>
        </w:rPr>
        <w:t xml:space="preserve">, </w:t>
      </w:r>
      <w:r w:rsidR="006639E8" w:rsidRPr="006639E8">
        <w:rPr>
          <w:rFonts w:ascii="Arial" w:hAnsi="Arial" w:cs="Arial"/>
          <w:color w:val="000000"/>
          <w:sz w:val="22"/>
          <w:szCs w:val="22"/>
          <w:shd w:val="clear" w:color="auto" w:fill="FFFFFF"/>
        </w:rPr>
        <w:t>jamie.hosking@auckland.ac.nz</w:t>
      </w:r>
      <w:r w:rsidR="006639E8">
        <w:rPr>
          <w:rFonts w:ascii="Arial" w:hAnsi="Arial" w:cs="Arial"/>
          <w:color w:val="000000"/>
          <w:sz w:val="22"/>
          <w:szCs w:val="22"/>
          <w:shd w:val="clear" w:color="auto" w:fill="FFFFFF"/>
        </w:rPr>
        <w:t>.</w:t>
      </w:r>
    </w:p>
    <w:p w14:paraId="2279791F" w14:textId="292857DB" w:rsidR="007877AE" w:rsidRPr="00AB288A" w:rsidRDefault="007877AE" w:rsidP="000A60CB">
      <w:pPr>
        <w:rPr>
          <w:rFonts w:ascii="Arial" w:hAnsi="Arial" w:cs="Arial"/>
          <w:color w:val="000000"/>
          <w:sz w:val="22"/>
          <w:szCs w:val="22"/>
          <w:shd w:val="clear" w:color="auto" w:fill="FFFFFF"/>
        </w:rPr>
      </w:pPr>
    </w:p>
    <w:p w14:paraId="0E610B42" w14:textId="0C43D815" w:rsidR="007877AE" w:rsidRDefault="007877AE" w:rsidP="007877AE">
      <w:pPr>
        <w:rPr>
          <w:rFonts w:ascii="Arial" w:hAnsi="Arial" w:cs="Arial"/>
          <w:color w:val="000000"/>
          <w:sz w:val="22"/>
          <w:szCs w:val="22"/>
          <w:shd w:val="clear" w:color="auto" w:fill="FFFFFF"/>
        </w:rPr>
      </w:pPr>
      <w:r w:rsidRPr="00AB288A">
        <w:rPr>
          <w:rFonts w:ascii="Arial" w:hAnsi="Arial" w:cs="Arial"/>
          <w:color w:val="000000"/>
          <w:sz w:val="22"/>
          <w:szCs w:val="22"/>
          <w:shd w:val="clear" w:color="auto" w:fill="FFFFFF"/>
        </w:rPr>
        <w:t xml:space="preserve">Alistair Woodward (MB BS, </w:t>
      </w:r>
      <w:proofErr w:type="spellStart"/>
      <w:r w:rsidRPr="00AB288A">
        <w:rPr>
          <w:rFonts w:ascii="Arial" w:hAnsi="Arial" w:cs="Arial"/>
          <w:color w:val="000000"/>
          <w:sz w:val="22"/>
          <w:szCs w:val="22"/>
          <w:shd w:val="clear" w:color="auto" w:fill="FFFFFF"/>
        </w:rPr>
        <w:t>MMedSci</w:t>
      </w:r>
      <w:proofErr w:type="spellEnd"/>
      <w:r w:rsidRPr="00AB288A">
        <w:rPr>
          <w:rFonts w:ascii="Arial" w:hAnsi="Arial" w:cs="Arial"/>
          <w:color w:val="000000"/>
          <w:sz w:val="22"/>
          <w:szCs w:val="22"/>
          <w:shd w:val="clear" w:color="auto" w:fill="FFFFFF"/>
        </w:rPr>
        <w:t>, PhD, FNZCPHM</w:t>
      </w:r>
      <w:r w:rsidR="00AB288A" w:rsidRPr="00AB288A">
        <w:rPr>
          <w:rFonts w:ascii="Arial" w:hAnsi="Arial" w:cs="Arial"/>
          <w:color w:val="000000"/>
          <w:sz w:val="22"/>
          <w:szCs w:val="22"/>
          <w:shd w:val="clear" w:color="auto" w:fill="FFFFFF"/>
        </w:rPr>
        <w:t>)</w:t>
      </w:r>
      <w:r w:rsidRPr="00AB288A">
        <w:rPr>
          <w:rFonts w:ascii="Arial" w:hAnsi="Arial" w:cs="Arial"/>
          <w:color w:val="000000"/>
          <w:sz w:val="22"/>
          <w:szCs w:val="22"/>
          <w:shd w:val="clear" w:color="auto" w:fill="FFFFFF"/>
        </w:rPr>
        <w:t>, Professor, School of Population Health</w:t>
      </w:r>
      <w:r w:rsidRPr="00AB288A">
        <w:rPr>
          <w:rFonts w:ascii="Arial" w:hAnsi="Arial" w:cs="Arial"/>
          <w:color w:val="000000"/>
          <w:sz w:val="22"/>
          <w:szCs w:val="22"/>
        </w:rPr>
        <w:t xml:space="preserve">, </w:t>
      </w:r>
      <w:r w:rsidRPr="00AB288A">
        <w:rPr>
          <w:rFonts w:ascii="Arial" w:hAnsi="Arial" w:cs="Arial"/>
          <w:color w:val="000000"/>
          <w:sz w:val="22"/>
          <w:szCs w:val="22"/>
          <w:shd w:val="clear" w:color="auto" w:fill="FFFFFF"/>
        </w:rPr>
        <w:t>Faculty of Medical and Health Sciences</w:t>
      </w:r>
      <w:r w:rsidRPr="00AB288A">
        <w:rPr>
          <w:rFonts w:ascii="Arial" w:hAnsi="Arial" w:cs="Arial"/>
          <w:color w:val="000000"/>
          <w:sz w:val="22"/>
          <w:szCs w:val="22"/>
        </w:rPr>
        <w:t xml:space="preserve">, </w:t>
      </w:r>
      <w:r w:rsidRPr="00AB288A">
        <w:rPr>
          <w:rFonts w:ascii="Arial" w:hAnsi="Arial" w:cs="Arial"/>
          <w:color w:val="000000"/>
          <w:sz w:val="22"/>
          <w:szCs w:val="22"/>
          <w:shd w:val="clear" w:color="auto" w:fill="FFFFFF"/>
        </w:rPr>
        <w:t>University of Auckland</w:t>
      </w:r>
      <w:r w:rsidR="006639E8">
        <w:rPr>
          <w:rFonts w:ascii="Arial" w:hAnsi="Arial" w:cs="Arial"/>
          <w:color w:val="000000"/>
          <w:sz w:val="22"/>
          <w:szCs w:val="22"/>
          <w:shd w:val="clear" w:color="auto" w:fill="FFFFFF"/>
        </w:rPr>
        <w:t xml:space="preserve">, </w:t>
      </w:r>
      <w:r w:rsidR="006639E8" w:rsidRPr="006639E8">
        <w:rPr>
          <w:rFonts w:ascii="Arial" w:hAnsi="Arial" w:cs="Arial"/>
          <w:color w:val="000000"/>
          <w:sz w:val="22"/>
          <w:szCs w:val="22"/>
          <w:shd w:val="clear" w:color="auto" w:fill="FFFFFF"/>
        </w:rPr>
        <w:t>a.woodward@auckland.ac.nz</w:t>
      </w:r>
      <w:r w:rsidR="006639E8">
        <w:rPr>
          <w:rFonts w:ascii="Arial" w:hAnsi="Arial" w:cs="Arial"/>
          <w:color w:val="000000"/>
          <w:sz w:val="22"/>
          <w:szCs w:val="22"/>
          <w:shd w:val="clear" w:color="auto" w:fill="FFFFFF"/>
        </w:rPr>
        <w:t>.</w:t>
      </w:r>
    </w:p>
    <w:p w14:paraId="5824286F" w14:textId="7E3012B2" w:rsidR="00AB288A" w:rsidRDefault="00AB288A" w:rsidP="007877AE">
      <w:pPr>
        <w:rPr>
          <w:rFonts w:ascii="Arial" w:hAnsi="Arial" w:cs="Arial"/>
          <w:color w:val="000000"/>
          <w:sz w:val="22"/>
          <w:szCs w:val="22"/>
          <w:shd w:val="clear" w:color="auto" w:fill="FFFFFF"/>
        </w:rPr>
      </w:pPr>
    </w:p>
    <w:p w14:paraId="6278B70E" w14:textId="188B6FA2" w:rsidR="00AB288A" w:rsidRDefault="00AB288A" w:rsidP="00AB288A">
      <w:pPr>
        <w:rPr>
          <w:rFonts w:ascii="Arial" w:hAnsi="Arial" w:cs="Arial"/>
          <w:color w:val="000000"/>
          <w:sz w:val="22"/>
          <w:szCs w:val="22"/>
          <w:shd w:val="clear" w:color="auto" w:fill="FFFFFF"/>
        </w:rPr>
      </w:pPr>
      <w:r>
        <w:rPr>
          <w:rFonts w:ascii="Arial" w:hAnsi="Arial" w:cs="Arial"/>
          <w:color w:val="000000"/>
          <w:sz w:val="22"/>
          <w:szCs w:val="22"/>
          <w:shd w:val="clear" w:color="auto" w:fill="FFFFFF"/>
        </w:rPr>
        <w:t xml:space="preserve">Bert van der Werf, Senior Research Fellow, </w:t>
      </w:r>
      <w:r w:rsidRPr="00AB288A">
        <w:rPr>
          <w:rFonts w:ascii="Arial" w:hAnsi="Arial" w:cs="Arial"/>
          <w:color w:val="000000"/>
          <w:sz w:val="22"/>
          <w:szCs w:val="22"/>
          <w:shd w:val="clear" w:color="auto" w:fill="FFFFFF"/>
        </w:rPr>
        <w:t>School of Population Health</w:t>
      </w:r>
      <w:r w:rsidRPr="00AB288A">
        <w:rPr>
          <w:rFonts w:ascii="Arial" w:hAnsi="Arial" w:cs="Arial"/>
          <w:color w:val="000000"/>
          <w:sz w:val="22"/>
          <w:szCs w:val="22"/>
        </w:rPr>
        <w:t xml:space="preserve">, </w:t>
      </w:r>
      <w:r w:rsidRPr="00AB288A">
        <w:rPr>
          <w:rFonts w:ascii="Arial" w:hAnsi="Arial" w:cs="Arial"/>
          <w:color w:val="000000"/>
          <w:sz w:val="22"/>
          <w:szCs w:val="22"/>
          <w:shd w:val="clear" w:color="auto" w:fill="FFFFFF"/>
        </w:rPr>
        <w:t>Faculty of Medical and Health Sciences</w:t>
      </w:r>
      <w:r w:rsidRPr="00AB288A">
        <w:rPr>
          <w:rFonts w:ascii="Arial" w:hAnsi="Arial" w:cs="Arial"/>
          <w:color w:val="000000"/>
          <w:sz w:val="22"/>
          <w:szCs w:val="22"/>
        </w:rPr>
        <w:t xml:space="preserve">, </w:t>
      </w:r>
      <w:r w:rsidRPr="00AB288A">
        <w:rPr>
          <w:rFonts w:ascii="Arial" w:hAnsi="Arial" w:cs="Arial"/>
          <w:color w:val="000000"/>
          <w:sz w:val="22"/>
          <w:szCs w:val="22"/>
          <w:shd w:val="clear" w:color="auto" w:fill="FFFFFF"/>
        </w:rPr>
        <w:t>University of Auckland</w:t>
      </w:r>
      <w:r>
        <w:rPr>
          <w:rFonts w:ascii="Arial" w:hAnsi="Arial" w:cs="Arial"/>
          <w:color w:val="000000"/>
          <w:sz w:val="22"/>
          <w:szCs w:val="22"/>
          <w:shd w:val="clear" w:color="auto" w:fill="FFFFFF"/>
        </w:rPr>
        <w:t>.</w:t>
      </w:r>
      <w:r w:rsidR="006639E8">
        <w:rPr>
          <w:rFonts w:ascii="Arial" w:hAnsi="Arial" w:cs="Arial"/>
          <w:color w:val="000000"/>
          <w:sz w:val="22"/>
          <w:szCs w:val="22"/>
          <w:shd w:val="clear" w:color="auto" w:fill="FFFFFF"/>
        </w:rPr>
        <w:t xml:space="preserve"> </w:t>
      </w:r>
      <w:r w:rsidR="006639E8" w:rsidRPr="006639E8">
        <w:rPr>
          <w:rFonts w:ascii="Arial" w:hAnsi="Arial" w:cs="Arial"/>
          <w:color w:val="000000"/>
          <w:sz w:val="22"/>
          <w:szCs w:val="22"/>
          <w:shd w:val="clear" w:color="auto" w:fill="FFFFFF"/>
        </w:rPr>
        <w:t>bert.vanderwerf@auckland.ac.nz</w:t>
      </w:r>
      <w:r w:rsidR="006639E8">
        <w:rPr>
          <w:rFonts w:ascii="Arial" w:hAnsi="Arial" w:cs="Arial"/>
          <w:color w:val="000000"/>
          <w:sz w:val="22"/>
          <w:szCs w:val="22"/>
          <w:shd w:val="clear" w:color="auto" w:fill="FFFFFF"/>
        </w:rPr>
        <w:t>.</w:t>
      </w:r>
    </w:p>
    <w:p w14:paraId="0BCC9993" w14:textId="432C5978" w:rsidR="00AB288A" w:rsidRDefault="00AB288A" w:rsidP="00AB288A">
      <w:pPr>
        <w:rPr>
          <w:rFonts w:ascii="Arial" w:hAnsi="Arial" w:cs="Arial"/>
          <w:color w:val="000000"/>
          <w:sz w:val="22"/>
          <w:szCs w:val="22"/>
          <w:shd w:val="clear" w:color="auto" w:fill="FFFFFF"/>
        </w:rPr>
      </w:pPr>
    </w:p>
    <w:p w14:paraId="17712BDC" w14:textId="23CAF0BA" w:rsidR="00AB288A" w:rsidRDefault="00A205F0" w:rsidP="00AB288A">
      <w:pPr>
        <w:rPr>
          <w:rFonts w:ascii="Arial" w:hAnsi="Arial" w:cs="Arial"/>
          <w:color w:val="000000"/>
          <w:sz w:val="22"/>
          <w:szCs w:val="22"/>
          <w:shd w:val="clear" w:color="auto" w:fill="FFFFFF"/>
        </w:rPr>
      </w:pPr>
      <w:r>
        <w:rPr>
          <w:rFonts w:ascii="Arial" w:hAnsi="Arial" w:cs="Arial"/>
          <w:color w:val="000000"/>
          <w:sz w:val="22"/>
          <w:szCs w:val="22"/>
          <w:shd w:val="clear" w:color="auto" w:fill="FFFFFF"/>
        </w:rPr>
        <w:t xml:space="preserve">Lily Hirsch (PhD, </w:t>
      </w:r>
      <w:proofErr w:type="spellStart"/>
      <w:r>
        <w:rPr>
          <w:rFonts w:ascii="Arial" w:hAnsi="Arial" w:cs="Arial"/>
          <w:color w:val="000000"/>
          <w:sz w:val="22"/>
          <w:szCs w:val="22"/>
          <w:shd w:val="clear" w:color="auto" w:fill="FFFFFF"/>
        </w:rPr>
        <w:t>BSocSci</w:t>
      </w:r>
      <w:proofErr w:type="spellEnd"/>
      <w:r>
        <w:rPr>
          <w:rFonts w:ascii="Arial" w:hAnsi="Arial" w:cs="Arial"/>
          <w:color w:val="000000"/>
          <w:sz w:val="22"/>
          <w:szCs w:val="22"/>
          <w:shd w:val="clear" w:color="auto" w:fill="FFFFFF"/>
        </w:rPr>
        <w:t>), Researcher, Mackie Research</w:t>
      </w:r>
      <w:r w:rsidR="006639E8">
        <w:rPr>
          <w:rFonts w:ascii="Arial" w:hAnsi="Arial" w:cs="Arial"/>
          <w:color w:val="000000"/>
          <w:sz w:val="22"/>
          <w:szCs w:val="22"/>
          <w:shd w:val="clear" w:color="auto" w:fill="FFFFFF"/>
        </w:rPr>
        <w:t xml:space="preserve">, </w:t>
      </w:r>
      <w:r w:rsidR="006639E8" w:rsidRPr="006639E8">
        <w:rPr>
          <w:rFonts w:ascii="Arial" w:hAnsi="Arial" w:cs="Arial"/>
          <w:color w:val="000000"/>
          <w:sz w:val="22"/>
          <w:szCs w:val="22"/>
          <w:shd w:val="clear" w:color="auto" w:fill="FFFFFF"/>
        </w:rPr>
        <w:t>lily@mackieresearch.co.nz</w:t>
      </w:r>
      <w:r w:rsidR="006639E8">
        <w:rPr>
          <w:rFonts w:ascii="Arial" w:hAnsi="Arial" w:cs="Arial"/>
          <w:color w:val="000000"/>
          <w:sz w:val="22"/>
          <w:szCs w:val="22"/>
          <w:shd w:val="clear" w:color="auto" w:fill="FFFFFF"/>
        </w:rPr>
        <w:t>.</w:t>
      </w:r>
    </w:p>
    <w:p w14:paraId="154A37D8" w14:textId="7EEDF8E5" w:rsidR="00AB288A" w:rsidRPr="00AB288A" w:rsidRDefault="00AB288A" w:rsidP="007877AE">
      <w:pPr>
        <w:rPr>
          <w:rFonts w:ascii="Arial" w:hAnsi="Arial" w:cs="Arial"/>
          <w:color w:val="000000"/>
          <w:sz w:val="22"/>
          <w:szCs w:val="22"/>
          <w:shd w:val="clear" w:color="auto" w:fill="FFFFFF"/>
        </w:rPr>
      </w:pPr>
    </w:p>
    <w:p w14:paraId="0BBF2BE0" w14:textId="54D96467" w:rsidR="007877AE" w:rsidRDefault="007877AE" w:rsidP="000A60CB">
      <w:pPr>
        <w:rPr>
          <w:rFonts w:ascii="Arial" w:hAnsi="Arial" w:cs="Arial"/>
          <w:sz w:val="22"/>
          <w:szCs w:val="22"/>
        </w:rPr>
      </w:pPr>
    </w:p>
    <w:p w14:paraId="1A064B95" w14:textId="77777777" w:rsidR="006639E8" w:rsidRPr="008119A9" w:rsidRDefault="006639E8" w:rsidP="006639E8">
      <w:pPr>
        <w:outlineLvl w:val="0"/>
        <w:rPr>
          <w:rFonts w:ascii="Arial" w:hAnsi="Arial" w:cs="Arial"/>
          <w:b/>
          <w:sz w:val="28"/>
          <w:szCs w:val="28"/>
        </w:rPr>
      </w:pPr>
      <w:r w:rsidRPr="008119A9">
        <w:rPr>
          <w:rFonts w:ascii="Arial" w:hAnsi="Arial" w:cs="Arial"/>
          <w:b/>
          <w:sz w:val="28"/>
          <w:szCs w:val="28"/>
        </w:rPr>
        <w:t>ABSTRACT</w:t>
      </w:r>
    </w:p>
    <w:p w14:paraId="7E8E5271" w14:textId="122508D7" w:rsidR="006639E8" w:rsidRDefault="006639E8" w:rsidP="006639E8">
      <w:pPr>
        <w:rPr>
          <w:rFonts w:ascii="Arial" w:hAnsi="Arial" w:cs="Arial"/>
          <w:sz w:val="22"/>
          <w:szCs w:val="22"/>
        </w:rPr>
      </w:pPr>
    </w:p>
    <w:p w14:paraId="086C64F0" w14:textId="052F6C6F" w:rsidR="006757A0" w:rsidRDefault="006757A0" w:rsidP="006757A0">
      <w:pPr>
        <w:rPr>
          <w:rFonts w:ascii="Arial" w:hAnsi="Arial" w:cs="Arial"/>
          <w:sz w:val="22"/>
          <w:szCs w:val="22"/>
        </w:rPr>
      </w:pPr>
      <w:r>
        <w:rPr>
          <w:rFonts w:ascii="Arial" w:hAnsi="Arial" w:cs="Arial"/>
          <w:sz w:val="22"/>
          <w:szCs w:val="22"/>
        </w:rPr>
        <w:t xml:space="preserve">Te Ara </w:t>
      </w:r>
      <w:proofErr w:type="spellStart"/>
      <w:r>
        <w:rPr>
          <w:rFonts w:ascii="Arial" w:hAnsi="Arial" w:cs="Arial"/>
          <w:sz w:val="22"/>
          <w:szCs w:val="22"/>
        </w:rPr>
        <w:t>Mua</w:t>
      </w:r>
      <w:proofErr w:type="spellEnd"/>
      <w:r>
        <w:rPr>
          <w:rFonts w:ascii="Arial" w:hAnsi="Arial" w:cs="Arial"/>
          <w:sz w:val="22"/>
          <w:szCs w:val="22"/>
        </w:rPr>
        <w:t xml:space="preserve"> - Future Streets is a controlled before-after study of neighbourhood infrastructure changes that aims to make walking and cycling safer and easier as well as reflect cultural identity in </w:t>
      </w:r>
      <w:proofErr w:type="spellStart"/>
      <w:r>
        <w:rPr>
          <w:rFonts w:ascii="Arial" w:hAnsi="Arial" w:cs="Arial"/>
          <w:sz w:val="22"/>
          <w:szCs w:val="22"/>
        </w:rPr>
        <w:t>Māngere</w:t>
      </w:r>
      <w:proofErr w:type="spellEnd"/>
      <w:r>
        <w:rPr>
          <w:rFonts w:ascii="Arial" w:hAnsi="Arial" w:cs="Arial"/>
          <w:sz w:val="22"/>
          <w:szCs w:val="22"/>
        </w:rPr>
        <w:t xml:space="preserve">, Auckland. The aim of this paper is to </w:t>
      </w:r>
      <w:r w:rsidR="00CF3B0A">
        <w:rPr>
          <w:rFonts w:ascii="Arial" w:hAnsi="Arial" w:cs="Arial"/>
          <w:sz w:val="22"/>
          <w:szCs w:val="22"/>
        </w:rPr>
        <w:t>synthesise</w:t>
      </w:r>
      <w:r>
        <w:rPr>
          <w:rFonts w:ascii="Arial" w:hAnsi="Arial" w:cs="Arial"/>
          <w:sz w:val="22"/>
          <w:szCs w:val="22"/>
        </w:rPr>
        <w:t xml:space="preserve"> the first round of </w:t>
      </w:r>
      <w:r w:rsidR="0062667E">
        <w:rPr>
          <w:rFonts w:ascii="Arial" w:hAnsi="Arial" w:cs="Arial"/>
          <w:sz w:val="22"/>
          <w:szCs w:val="22"/>
        </w:rPr>
        <w:t xml:space="preserve">preliminary </w:t>
      </w:r>
      <w:r>
        <w:rPr>
          <w:rFonts w:ascii="Arial" w:hAnsi="Arial" w:cs="Arial"/>
          <w:sz w:val="22"/>
          <w:szCs w:val="22"/>
        </w:rPr>
        <w:t>outcome measures from Future Streets</w:t>
      </w:r>
      <w:r w:rsidR="0062667E">
        <w:rPr>
          <w:rFonts w:ascii="Arial" w:hAnsi="Arial" w:cs="Arial"/>
          <w:sz w:val="22"/>
          <w:szCs w:val="22"/>
        </w:rPr>
        <w:t>, including</w:t>
      </w:r>
      <w:r>
        <w:rPr>
          <w:rFonts w:ascii="Arial" w:hAnsi="Arial" w:cs="Arial"/>
          <w:sz w:val="22"/>
          <w:szCs w:val="22"/>
        </w:rPr>
        <w:t xml:space="preserve"> road user behaviour</w:t>
      </w:r>
      <w:r w:rsidR="0062667E">
        <w:rPr>
          <w:rFonts w:ascii="Arial" w:hAnsi="Arial" w:cs="Arial"/>
          <w:sz w:val="22"/>
          <w:szCs w:val="22"/>
        </w:rPr>
        <w:t>,</w:t>
      </w:r>
      <w:r>
        <w:rPr>
          <w:rFonts w:ascii="Arial" w:hAnsi="Arial" w:cs="Arial"/>
          <w:sz w:val="22"/>
          <w:szCs w:val="22"/>
        </w:rPr>
        <w:t xml:space="preserve"> crash data </w:t>
      </w:r>
      <w:r w:rsidR="0062667E">
        <w:rPr>
          <w:rFonts w:ascii="Arial" w:hAnsi="Arial" w:cs="Arial"/>
          <w:sz w:val="22"/>
          <w:szCs w:val="22"/>
        </w:rPr>
        <w:t>and community perceptions</w:t>
      </w:r>
      <w:r>
        <w:rPr>
          <w:rFonts w:ascii="Arial" w:hAnsi="Arial" w:cs="Arial"/>
          <w:sz w:val="22"/>
          <w:szCs w:val="22"/>
        </w:rPr>
        <w:t>. Following a</w:t>
      </w:r>
      <w:r w:rsidRPr="00737625">
        <w:rPr>
          <w:rFonts w:ascii="Arial" w:hAnsi="Arial" w:cs="Arial"/>
          <w:sz w:val="22"/>
          <w:szCs w:val="22"/>
        </w:rPr>
        <w:t xml:space="preserve"> researcher, </w:t>
      </w:r>
      <w:r>
        <w:rPr>
          <w:rFonts w:ascii="Arial" w:hAnsi="Arial" w:cs="Arial"/>
          <w:sz w:val="22"/>
          <w:szCs w:val="22"/>
        </w:rPr>
        <w:t xml:space="preserve">stakeholder, and community co-design process, changes to streets were completed in 2016 despite a range of planning and delivery difficulties. </w:t>
      </w:r>
      <w:r w:rsidR="00103058">
        <w:rPr>
          <w:rFonts w:ascii="Arial" w:hAnsi="Arial" w:cs="Arial"/>
          <w:sz w:val="22"/>
          <w:szCs w:val="22"/>
        </w:rPr>
        <w:t xml:space="preserve">The street changes included improved crossings, separated cycle lanes, wider footpaths, better access to the town centre, a recreational loop, traffic calming and </w:t>
      </w:r>
      <w:r w:rsidR="00103058" w:rsidRPr="0062667E">
        <w:rPr>
          <w:rFonts w:ascii="Arial" w:hAnsi="Arial" w:cs="Arial"/>
          <w:i/>
          <w:iCs/>
          <w:sz w:val="22"/>
          <w:szCs w:val="22"/>
        </w:rPr>
        <w:t>mana whenua</w:t>
      </w:r>
      <w:r w:rsidR="00103058">
        <w:rPr>
          <w:rFonts w:ascii="Arial" w:hAnsi="Arial" w:cs="Arial"/>
          <w:sz w:val="22"/>
          <w:szCs w:val="22"/>
        </w:rPr>
        <w:t xml:space="preserve"> design elements. </w:t>
      </w:r>
      <w:r>
        <w:rPr>
          <w:rFonts w:ascii="Arial" w:hAnsi="Arial" w:cs="Arial"/>
          <w:sz w:val="22"/>
          <w:szCs w:val="22"/>
        </w:rPr>
        <w:t xml:space="preserve">Preliminary outcomes include slower and less traffic on local streets, evidence of more user-friendly road environments particularly for pedestrians and those using wheelchairs and prams, </w:t>
      </w:r>
      <w:r w:rsidR="002F12C3">
        <w:rPr>
          <w:rFonts w:ascii="Arial" w:hAnsi="Arial" w:cs="Arial"/>
          <w:sz w:val="22"/>
          <w:szCs w:val="22"/>
        </w:rPr>
        <w:t xml:space="preserve">fewer high severity crashes with large crash reductions on streets that were treated, and a generally positive view of the changes by residents. However, the cycle lanes have attracted some negative attention, particularly for those who do not cycle, and there </w:t>
      </w:r>
      <w:r w:rsidR="00103058">
        <w:rPr>
          <w:rFonts w:ascii="Arial" w:hAnsi="Arial" w:cs="Arial"/>
          <w:sz w:val="22"/>
          <w:szCs w:val="22"/>
        </w:rPr>
        <w:t xml:space="preserve">are </w:t>
      </w:r>
      <w:r w:rsidR="002F12C3">
        <w:rPr>
          <w:rFonts w:ascii="Arial" w:hAnsi="Arial" w:cs="Arial"/>
          <w:sz w:val="22"/>
          <w:szCs w:val="22"/>
        </w:rPr>
        <w:t>continuing concerns about personal safety. Overall, the project has achieved its aim of making walking and cycling safer and easier. A range of further actions including street improvements</w:t>
      </w:r>
      <w:r w:rsidR="00103058">
        <w:rPr>
          <w:rFonts w:ascii="Arial" w:hAnsi="Arial" w:cs="Arial"/>
          <w:sz w:val="22"/>
          <w:szCs w:val="22"/>
        </w:rPr>
        <w:t xml:space="preserve"> across a wider area</w:t>
      </w:r>
      <w:r w:rsidR="002F12C3">
        <w:rPr>
          <w:rFonts w:ascii="Arial" w:hAnsi="Arial" w:cs="Arial"/>
          <w:sz w:val="22"/>
          <w:szCs w:val="22"/>
        </w:rPr>
        <w:t>, more locally driven activation, and addressing safety problems from other people and dogs are needed to yield longer-term benefits. Further research will be carried out over coming years to provide greater depth and certainty to these findings, to assess the impacts on active mode uptake, and to model the wider costs and benefits of this approach for New Zealand.</w:t>
      </w:r>
      <w:r w:rsidR="00103058">
        <w:rPr>
          <w:rFonts w:ascii="Arial" w:hAnsi="Arial" w:cs="Arial"/>
          <w:sz w:val="22"/>
          <w:szCs w:val="22"/>
        </w:rPr>
        <w:t xml:space="preserve"> In parallel, a conversation is needed to agree on the distribution and focus of transport funding in order to optimise overall societal benefit.</w:t>
      </w:r>
      <w:bookmarkStart w:id="0" w:name="_GoBack"/>
      <w:bookmarkEnd w:id="0"/>
    </w:p>
    <w:p w14:paraId="34FDA58C" w14:textId="41690841" w:rsidR="006639E8" w:rsidRDefault="006639E8" w:rsidP="006639E8">
      <w:pPr>
        <w:rPr>
          <w:rFonts w:ascii="Arial" w:hAnsi="Arial" w:cs="Arial"/>
          <w:sz w:val="22"/>
          <w:szCs w:val="22"/>
        </w:rPr>
      </w:pPr>
    </w:p>
    <w:p w14:paraId="0D3294D6" w14:textId="77777777" w:rsidR="00332868" w:rsidRDefault="00332868" w:rsidP="000A60CB">
      <w:pPr>
        <w:rPr>
          <w:rFonts w:ascii="Arial" w:hAnsi="Arial" w:cs="Arial"/>
          <w:sz w:val="22"/>
          <w:szCs w:val="22"/>
        </w:rPr>
      </w:pPr>
    </w:p>
    <w:p w14:paraId="48A896EC" w14:textId="77777777" w:rsidR="00332868" w:rsidRDefault="00332868" w:rsidP="000A60CB">
      <w:pPr>
        <w:rPr>
          <w:rFonts w:ascii="Arial" w:hAnsi="Arial" w:cs="Arial"/>
          <w:sz w:val="22"/>
          <w:szCs w:val="22"/>
        </w:rPr>
      </w:pPr>
    </w:p>
    <w:p w14:paraId="3D9B85BE" w14:textId="05483087" w:rsidR="00E46B6E" w:rsidRDefault="00E46B6E" w:rsidP="000A60CB">
      <w:pPr>
        <w:rPr>
          <w:rFonts w:ascii="Arial" w:hAnsi="Arial" w:cs="Arial"/>
          <w:sz w:val="22"/>
          <w:szCs w:val="22"/>
        </w:rPr>
      </w:pPr>
    </w:p>
    <w:p w14:paraId="3D7A57ED" w14:textId="122BCC1B" w:rsidR="00E46B6E" w:rsidRDefault="00E46B6E" w:rsidP="000A60CB">
      <w:pPr>
        <w:rPr>
          <w:rFonts w:ascii="Arial" w:hAnsi="Arial" w:cs="Arial"/>
          <w:sz w:val="22"/>
          <w:szCs w:val="22"/>
        </w:rPr>
      </w:pPr>
    </w:p>
    <w:p w14:paraId="3A77F1D7" w14:textId="37116387" w:rsidR="00343FBE" w:rsidRPr="008119A9" w:rsidRDefault="00343FBE" w:rsidP="00343FBE">
      <w:pPr>
        <w:outlineLvl w:val="0"/>
        <w:rPr>
          <w:rFonts w:ascii="Arial" w:hAnsi="Arial" w:cs="Arial"/>
          <w:b/>
          <w:sz w:val="28"/>
          <w:szCs w:val="28"/>
        </w:rPr>
      </w:pPr>
      <w:r>
        <w:rPr>
          <w:rFonts w:ascii="Arial" w:hAnsi="Arial" w:cs="Arial"/>
          <w:b/>
          <w:sz w:val="28"/>
          <w:szCs w:val="28"/>
        </w:rPr>
        <w:t>INTRODUCTION</w:t>
      </w:r>
    </w:p>
    <w:p w14:paraId="3541DAE9" w14:textId="77777777" w:rsidR="00343FBE" w:rsidRDefault="00343FBE" w:rsidP="000A60CB">
      <w:pPr>
        <w:rPr>
          <w:rFonts w:ascii="Arial" w:hAnsi="Arial" w:cs="Arial"/>
          <w:sz w:val="22"/>
          <w:szCs w:val="22"/>
        </w:rPr>
      </w:pPr>
    </w:p>
    <w:p w14:paraId="6A22E119" w14:textId="2F5C6738" w:rsidR="00DA34AB" w:rsidRPr="00C76548" w:rsidRDefault="00343FBE" w:rsidP="000A60CB">
      <w:pPr>
        <w:rPr>
          <w:rFonts w:ascii="Arial" w:hAnsi="Arial" w:cs="Arial"/>
          <w:sz w:val="22"/>
          <w:szCs w:val="22"/>
          <w:lang w:val="en-AU"/>
        </w:rPr>
      </w:pPr>
      <w:r w:rsidRPr="00C76548">
        <w:rPr>
          <w:rFonts w:ascii="Arial" w:hAnsi="Arial" w:cs="Arial"/>
          <w:sz w:val="22"/>
          <w:szCs w:val="22"/>
        </w:rPr>
        <w:t xml:space="preserve">The design of streets in cities and towns affects liveability and has implications for injury, health and wellbeing, the environment, and the desirability of neighbourhoods </w:t>
      </w:r>
      <w:r w:rsidRPr="00C76548">
        <w:rPr>
          <w:rFonts w:ascii="Arial" w:hAnsi="Arial" w:cs="Arial"/>
          <w:sz w:val="22"/>
          <w:szCs w:val="22"/>
        </w:rPr>
        <w:fldChar w:fldCharType="begin">
          <w:fldData xml:space="preserve">PEVuZE5vdGU+PENpdGU+PEF1dGhvcj5GcmFuazwvQXV0aG9yPjxZZWFyPjIwMDk8L1llYXI+PFJl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</w:fldData>
        </w:fldChar>
      </w:r>
      <w:r w:rsidRPr="00C76548">
        <w:rPr>
          <w:rFonts w:ascii="Arial" w:hAnsi="Arial" w:cs="Arial"/>
          <w:sz w:val="22"/>
          <w:szCs w:val="22"/>
        </w:rPr>
        <w:instrText xml:space="preserve"> ADDIN EN.CITE </w:instrText>
      </w:r>
      <w:r w:rsidRPr="00C76548">
        <w:rPr>
          <w:rFonts w:ascii="Arial" w:hAnsi="Arial" w:cs="Arial"/>
          <w:sz w:val="22"/>
          <w:szCs w:val="22"/>
        </w:rPr>
        <w:fldChar w:fldCharType="begin">
          <w:fldData xml:space="preserve">PEVuZE5vdGU+PENpdGU+PEF1dGhvcj5GcmFuazwvQXV0aG9yPjxZZWFyPjIwMDk8L1llYXI+PFJl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</w:fldData>
        </w:fldChar>
      </w:r>
      <w:r w:rsidRPr="00C76548">
        <w:rPr>
          <w:rFonts w:ascii="Arial" w:hAnsi="Arial" w:cs="Arial"/>
          <w:sz w:val="22"/>
          <w:szCs w:val="22"/>
        </w:rPr>
        <w:instrText xml:space="preserve"> ADDIN EN.CITE.DATA </w:instrText>
      </w:r>
      <w:r w:rsidRPr="00C76548">
        <w:rPr>
          <w:rFonts w:ascii="Arial" w:hAnsi="Arial" w:cs="Arial"/>
          <w:sz w:val="22"/>
          <w:szCs w:val="22"/>
        </w:rPr>
      </w:r>
      <w:r w:rsidRPr="00C76548">
        <w:rPr>
          <w:rFonts w:ascii="Arial" w:hAnsi="Arial" w:cs="Arial"/>
          <w:sz w:val="22"/>
          <w:szCs w:val="22"/>
        </w:rPr>
        <w:fldChar w:fldCharType="end"/>
      </w:r>
      <w:r w:rsidRPr="00C76548">
        <w:rPr>
          <w:rFonts w:ascii="Arial" w:hAnsi="Arial" w:cs="Arial"/>
          <w:sz w:val="22"/>
          <w:szCs w:val="22"/>
        </w:rPr>
      </w:r>
      <w:r w:rsidRPr="00C76548">
        <w:rPr>
          <w:rFonts w:ascii="Arial" w:hAnsi="Arial" w:cs="Arial"/>
          <w:sz w:val="22"/>
          <w:szCs w:val="22"/>
        </w:rPr>
        <w:fldChar w:fldCharType="separate"/>
      </w:r>
      <w:r w:rsidRPr="00C76548">
        <w:rPr>
          <w:rFonts w:ascii="Arial" w:hAnsi="Arial" w:cs="Arial"/>
          <w:noProof/>
          <w:sz w:val="22"/>
          <w:szCs w:val="22"/>
        </w:rPr>
        <w:t>(Frank and Kavage 2009, Giles-Corti, Vernez-Moudon et al. 2016)</w:t>
      </w:r>
      <w:r w:rsidRPr="00C76548">
        <w:rPr>
          <w:rFonts w:ascii="Arial" w:hAnsi="Arial" w:cs="Arial"/>
          <w:sz w:val="22"/>
          <w:szCs w:val="22"/>
        </w:rPr>
        <w:fldChar w:fldCharType="end"/>
      </w:r>
      <w:r w:rsidRPr="00C76548">
        <w:rPr>
          <w:rFonts w:ascii="Arial" w:hAnsi="Arial" w:cs="Arial"/>
          <w:sz w:val="22"/>
          <w:szCs w:val="22"/>
        </w:rPr>
        <w:t>. Accordingly, there is increasing focus on how streets can be designed so that they are more user-friendly for a wider range of road users (</w:t>
      </w:r>
      <w:r w:rsidRPr="00C76548">
        <w:rPr>
          <w:rFonts w:ascii="Arial" w:hAnsi="Arial" w:cs="Arial"/>
          <w:noProof/>
          <w:sz w:val="22"/>
          <w:szCs w:val="22"/>
        </w:rPr>
        <w:t>Hamilton-Baillie 2008, Gehl 2013)</w:t>
      </w:r>
      <w:r w:rsidRPr="00C76548">
        <w:rPr>
          <w:rFonts w:ascii="Arial" w:hAnsi="Arial" w:cs="Arial"/>
          <w:sz w:val="22"/>
          <w:szCs w:val="22"/>
        </w:rPr>
        <w:t xml:space="preserve">, and policy and practices are increasingly reflecting this (MOT 2019). However, in New Zealand in particular there is relatively more focus on retrofitting city centres to be more liveable than there is on suburban neighbourhoods. </w:t>
      </w:r>
      <w:r w:rsidR="00734317" w:rsidRPr="00C76548">
        <w:rPr>
          <w:rFonts w:ascii="Arial" w:hAnsi="Arial" w:cs="Arial"/>
          <w:sz w:val="22"/>
          <w:szCs w:val="22"/>
        </w:rPr>
        <w:t xml:space="preserve">This is understandable given the density of settlement which may amplify impacts of street changes in busier areas. </w:t>
      </w:r>
      <w:r w:rsidR="00532AF3" w:rsidRPr="00C76548">
        <w:rPr>
          <w:rFonts w:ascii="Arial" w:hAnsi="Arial" w:cs="Arial"/>
          <w:sz w:val="22"/>
          <w:szCs w:val="22"/>
        </w:rPr>
        <w:t xml:space="preserve">However, suburban streets are much more numerous and </w:t>
      </w:r>
      <w:r w:rsidR="000035FE">
        <w:rPr>
          <w:rFonts w:ascii="Arial" w:hAnsi="Arial" w:cs="Arial"/>
          <w:sz w:val="22"/>
          <w:szCs w:val="22"/>
        </w:rPr>
        <w:t xml:space="preserve">overall </w:t>
      </w:r>
      <w:r w:rsidR="00532AF3" w:rsidRPr="00C76548">
        <w:rPr>
          <w:rFonts w:ascii="Arial" w:hAnsi="Arial" w:cs="Arial"/>
          <w:sz w:val="22"/>
          <w:szCs w:val="22"/>
        </w:rPr>
        <w:t xml:space="preserve">carry more traffic than their urban counterparts. </w:t>
      </w:r>
      <w:r w:rsidR="00734317" w:rsidRPr="00C76548">
        <w:rPr>
          <w:rFonts w:ascii="Arial" w:hAnsi="Arial" w:cs="Arial"/>
          <w:sz w:val="22"/>
          <w:szCs w:val="22"/>
        </w:rPr>
        <w:t xml:space="preserve"> </w:t>
      </w:r>
    </w:p>
    <w:p w14:paraId="058BB43E" w14:textId="77777777" w:rsidR="00532AF3" w:rsidRPr="00C76548" w:rsidRDefault="00532AF3" w:rsidP="000A60CB">
      <w:pPr>
        <w:rPr>
          <w:rFonts w:ascii="Arial" w:hAnsi="Arial" w:cs="Arial"/>
          <w:sz w:val="22"/>
          <w:szCs w:val="22"/>
          <w:lang w:val="en-AU"/>
        </w:rPr>
      </w:pPr>
    </w:p>
    <w:p w14:paraId="310A1590" w14:textId="2A8A1F66" w:rsidR="00532AF3" w:rsidRDefault="00532AF3" w:rsidP="00532AF3">
      <w:pPr>
        <w:rPr>
          <w:rFonts w:ascii="Arial" w:hAnsi="Arial" w:cs="Arial"/>
          <w:sz w:val="22"/>
          <w:szCs w:val="22"/>
        </w:rPr>
      </w:pPr>
      <w:r w:rsidRPr="00C76548">
        <w:rPr>
          <w:rFonts w:ascii="Arial" w:hAnsi="Arial" w:cs="Arial"/>
          <w:sz w:val="22"/>
          <w:szCs w:val="22"/>
          <w:lang w:val="en-AU"/>
        </w:rPr>
        <w:t>There is therefore a need to consider how suburban neighbourhood streets should function to meet people’s transport needs, and contribute to solutions for road safety, public health, climate change, and community opportunity. There are potentially multiple benefits from focussing more deliberately on walking, cycling, and public transport (</w:t>
      </w:r>
      <w:proofErr w:type="spellStart"/>
      <w:r w:rsidRPr="00C76548">
        <w:rPr>
          <w:rFonts w:ascii="Arial" w:hAnsi="Arial" w:cs="Arial"/>
          <w:sz w:val="22"/>
          <w:szCs w:val="22"/>
          <w:lang w:val="en-AU"/>
        </w:rPr>
        <w:t>Maizlish</w:t>
      </w:r>
      <w:proofErr w:type="spellEnd"/>
      <w:r w:rsidRPr="00C76548">
        <w:rPr>
          <w:rFonts w:ascii="Arial" w:hAnsi="Arial" w:cs="Arial"/>
          <w:sz w:val="22"/>
          <w:szCs w:val="22"/>
          <w:lang w:val="en-AU"/>
        </w:rPr>
        <w:t xml:space="preserve"> et al. 2017), while reducing private car travel. However,</w:t>
      </w:r>
      <w:r w:rsidR="00D161FD" w:rsidRPr="00C76548">
        <w:rPr>
          <w:rFonts w:ascii="Arial" w:hAnsi="Arial" w:cs="Arial"/>
          <w:sz w:val="22"/>
          <w:szCs w:val="22"/>
          <w:lang w:val="en-AU"/>
        </w:rPr>
        <w:t xml:space="preserve"> </w:t>
      </w:r>
      <w:r w:rsidR="00DC6662">
        <w:rPr>
          <w:rFonts w:ascii="Arial" w:hAnsi="Arial" w:cs="Arial"/>
          <w:sz w:val="22"/>
          <w:szCs w:val="22"/>
        </w:rPr>
        <w:t>w</w:t>
      </w:r>
      <w:r w:rsidR="00D161FD" w:rsidRPr="00C76548">
        <w:rPr>
          <w:rFonts w:ascii="Arial" w:hAnsi="Arial" w:cs="Arial"/>
          <w:sz w:val="22"/>
          <w:szCs w:val="22"/>
        </w:rPr>
        <w:t xml:space="preserve">hile the evidence suggests potentially effective directions for investment that would increase public and active transport, it is not clear how to achieve the necessary shift in policies, processes and ways of working </w:t>
      </w:r>
      <w:r w:rsidRPr="00C76548">
        <w:rPr>
          <w:rFonts w:ascii="Arial" w:hAnsi="Arial" w:cs="Arial"/>
          <w:sz w:val="22"/>
          <w:szCs w:val="22"/>
          <w:lang w:val="en-AU"/>
        </w:rPr>
        <w:t>that maintain business as usual. Niche projects (</w:t>
      </w:r>
      <w:proofErr w:type="spellStart"/>
      <w:r w:rsidRPr="00C76548">
        <w:rPr>
          <w:rFonts w:ascii="Arial" w:hAnsi="Arial" w:cs="Arial"/>
          <w:sz w:val="22"/>
          <w:szCs w:val="22"/>
          <w:lang w:val="en-AU"/>
        </w:rPr>
        <w:t>Geels</w:t>
      </w:r>
      <w:proofErr w:type="spellEnd"/>
      <w:r w:rsidRPr="00C76548">
        <w:rPr>
          <w:rFonts w:ascii="Arial" w:hAnsi="Arial" w:cs="Arial"/>
          <w:sz w:val="22"/>
          <w:szCs w:val="22"/>
          <w:lang w:val="en-AU"/>
        </w:rPr>
        <w:t xml:space="preserve"> </w:t>
      </w:r>
      <w:r w:rsidR="00C76548" w:rsidRPr="00C76548">
        <w:rPr>
          <w:rFonts w:ascii="Arial" w:hAnsi="Arial" w:cs="Arial"/>
          <w:sz w:val="22"/>
          <w:szCs w:val="22"/>
          <w:lang w:val="en-AU"/>
        </w:rPr>
        <w:t>2004</w:t>
      </w:r>
      <w:r w:rsidRPr="00C76548">
        <w:rPr>
          <w:rFonts w:ascii="Arial" w:hAnsi="Arial" w:cs="Arial"/>
          <w:sz w:val="22"/>
          <w:szCs w:val="22"/>
          <w:lang w:val="en-AU"/>
        </w:rPr>
        <w:t>) or smaller scale demonstration projects of potential approaches are important so that engagement, design</w:t>
      </w:r>
      <w:r w:rsidR="000035FE">
        <w:rPr>
          <w:rFonts w:ascii="Arial" w:hAnsi="Arial" w:cs="Arial"/>
          <w:sz w:val="22"/>
          <w:szCs w:val="22"/>
          <w:lang w:val="en-AU"/>
        </w:rPr>
        <w:t xml:space="preserve"> and</w:t>
      </w:r>
      <w:r w:rsidRPr="00C76548">
        <w:rPr>
          <w:rFonts w:ascii="Arial" w:hAnsi="Arial" w:cs="Arial"/>
          <w:sz w:val="22"/>
          <w:szCs w:val="22"/>
          <w:lang w:val="en-AU"/>
        </w:rPr>
        <w:t xml:space="preserve"> delivery approaches can be tested and outcomes measured. In this way</w:t>
      </w:r>
      <w:r>
        <w:rPr>
          <w:rFonts w:ascii="Arial" w:hAnsi="Arial" w:cs="Arial"/>
          <w:sz w:val="22"/>
          <w:szCs w:val="22"/>
          <w:lang w:val="en-AU"/>
        </w:rPr>
        <w:t xml:space="preserve">, the risk associated with very different policy directions can be significantly mitigated. Previous niche projects have demonstrated how road safety outcomes might be achieved across a neighbourhood </w:t>
      </w:r>
      <w:r w:rsidRPr="00C76548">
        <w:rPr>
          <w:rFonts w:ascii="Arial" w:hAnsi="Arial" w:cs="Arial"/>
          <w:sz w:val="22"/>
          <w:szCs w:val="22"/>
          <w:lang w:val="en-AU"/>
        </w:rPr>
        <w:t>setting taking a Self-Explaining Roads approach (Charlton et al</w:t>
      </w:r>
      <w:r w:rsidR="00C76548" w:rsidRPr="00C76548">
        <w:rPr>
          <w:rFonts w:ascii="Arial" w:hAnsi="Arial" w:cs="Arial"/>
          <w:sz w:val="22"/>
          <w:szCs w:val="22"/>
          <w:lang w:val="en-AU"/>
        </w:rPr>
        <w:t>. 2010</w:t>
      </w:r>
      <w:r w:rsidRPr="00C76548">
        <w:rPr>
          <w:rFonts w:ascii="Arial" w:hAnsi="Arial" w:cs="Arial"/>
          <w:sz w:val="22"/>
          <w:szCs w:val="22"/>
          <w:lang w:val="en-AU"/>
        </w:rPr>
        <w:t>). More effort is needed to</w:t>
      </w:r>
      <w:r>
        <w:rPr>
          <w:rFonts w:ascii="Arial" w:hAnsi="Arial" w:cs="Arial"/>
          <w:sz w:val="22"/>
          <w:szCs w:val="22"/>
          <w:lang w:val="en-AU"/>
        </w:rPr>
        <w:t xml:space="preserve"> investigate and understand street changes that will promote community well-being more broadly</w:t>
      </w:r>
      <w:r w:rsidR="009C22AA">
        <w:rPr>
          <w:rFonts w:ascii="Arial" w:hAnsi="Arial" w:cs="Arial"/>
          <w:sz w:val="22"/>
          <w:szCs w:val="22"/>
          <w:lang w:val="en-AU"/>
        </w:rPr>
        <w:t>, particularly in lower socio</w:t>
      </w:r>
      <w:r w:rsidR="00BF29C8">
        <w:rPr>
          <w:rFonts w:ascii="Arial" w:hAnsi="Arial" w:cs="Arial"/>
          <w:sz w:val="22"/>
          <w:szCs w:val="22"/>
          <w:lang w:val="en-AU"/>
        </w:rPr>
        <w:t>-</w:t>
      </w:r>
      <w:r w:rsidR="009C22AA">
        <w:rPr>
          <w:rFonts w:ascii="Arial" w:hAnsi="Arial" w:cs="Arial"/>
          <w:sz w:val="22"/>
          <w:szCs w:val="22"/>
          <w:lang w:val="en-AU"/>
        </w:rPr>
        <w:t>economic communities where transport disadvantage is greatest.</w:t>
      </w:r>
    </w:p>
    <w:p w14:paraId="06818872" w14:textId="77777777" w:rsidR="00734317" w:rsidRPr="00FF0703" w:rsidRDefault="00734317" w:rsidP="000A60CB">
      <w:pPr>
        <w:rPr>
          <w:rFonts w:ascii="Arial" w:hAnsi="Arial" w:cs="Arial"/>
          <w:sz w:val="22"/>
          <w:szCs w:val="22"/>
        </w:rPr>
      </w:pPr>
    </w:p>
    <w:p w14:paraId="7CCE7D5D" w14:textId="0AA449DE" w:rsidR="00734317" w:rsidRDefault="00734317" w:rsidP="00734317">
      <w:pPr>
        <w:rPr>
          <w:rFonts w:ascii="Arial" w:hAnsi="Arial" w:cs="Arial"/>
          <w:sz w:val="22"/>
          <w:szCs w:val="22"/>
        </w:rPr>
      </w:pPr>
      <w:r>
        <w:rPr>
          <w:rFonts w:ascii="Arial" w:hAnsi="Arial" w:cs="Arial"/>
          <w:sz w:val="22"/>
          <w:szCs w:val="22"/>
        </w:rPr>
        <w:t xml:space="preserve">Te Ara </w:t>
      </w:r>
      <w:proofErr w:type="spellStart"/>
      <w:r>
        <w:rPr>
          <w:rFonts w:ascii="Arial" w:hAnsi="Arial" w:cs="Arial"/>
          <w:sz w:val="22"/>
          <w:szCs w:val="22"/>
        </w:rPr>
        <w:t>Mua</w:t>
      </w:r>
      <w:proofErr w:type="spellEnd"/>
      <w:r>
        <w:rPr>
          <w:rFonts w:ascii="Arial" w:hAnsi="Arial" w:cs="Arial"/>
          <w:sz w:val="22"/>
          <w:szCs w:val="22"/>
        </w:rPr>
        <w:t xml:space="preserve"> - Future Streets is a controlled before-after study of neighbourhood infrastructure changes that aim</w:t>
      </w:r>
      <w:r w:rsidR="00D161FD">
        <w:rPr>
          <w:rFonts w:ascii="Arial" w:hAnsi="Arial" w:cs="Arial"/>
          <w:sz w:val="22"/>
          <w:szCs w:val="22"/>
        </w:rPr>
        <w:t>s</w:t>
      </w:r>
      <w:r>
        <w:rPr>
          <w:rFonts w:ascii="Arial" w:hAnsi="Arial" w:cs="Arial"/>
          <w:sz w:val="22"/>
          <w:szCs w:val="22"/>
        </w:rPr>
        <w:t xml:space="preserve"> to make walking and cycling safer and easier </w:t>
      </w:r>
      <w:r w:rsidR="00D161FD">
        <w:rPr>
          <w:rFonts w:ascii="Arial" w:hAnsi="Arial" w:cs="Arial"/>
          <w:sz w:val="22"/>
          <w:szCs w:val="22"/>
        </w:rPr>
        <w:t>as well as</w:t>
      </w:r>
      <w:r>
        <w:rPr>
          <w:rFonts w:ascii="Arial" w:hAnsi="Arial" w:cs="Arial"/>
          <w:sz w:val="22"/>
          <w:szCs w:val="22"/>
        </w:rPr>
        <w:t xml:space="preserve"> reflect cultural identity in </w:t>
      </w:r>
      <w:proofErr w:type="spellStart"/>
      <w:r>
        <w:rPr>
          <w:rFonts w:ascii="Arial" w:hAnsi="Arial" w:cs="Arial"/>
          <w:sz w:val="22"/>
          <w:szCs w:val="22"/>
        </w:rPr>
        <w:t>Māngere</w:t>
      </w:r>
      <w:proofErr w:type="spellEnd"/>
      <w:r>
        <w:rPr>
          <w:rFonts w:ascii="Arial" w:hAnsi="Arial" w:cs="Arial"/>
          <w:sz w:val="22"/>
          <w:szCs w:val="22"/>
        </w:rPr>
        <w:t xml:space="preserve">, Auckland. It </w:t>
      </w:r>
      <w:r w:rsidR="00532AF3">
        <w:rPr>
          <w:rFonts w:ascii="Arial" w:hAnsi="Arial" w:cs="Arial"/>
          <w:sz w:val="22"/>
          <w:szCs w:val="22"/>
        </w:rPr>
        <w:t>utilises</w:t>
      </w:r>
      <w:r>
        <w:rPr>
          <w:rFonts w:ascii="Arial" w:hAnsi="Arial" w:cs="Arial"/>
          <w:sz w:val="22"/>
          <w:szCs w:val="22"/>
        </w:rPr>
        <w:t xml:space="preserve"> the Self Explaining </w:t>
      </w:r>
      <w:r w:rsidRPr="00E14FA7">
        <w:rPr>
          <w:rFonts w:ascii="Arial" w:hAnsi="Arial" w:cs="Arial"/>
          <w:sz w:val="22"/>
          <w:szCs w:val="22"/>
        </w:rPr>
        <w:t>Roads</w:t>
      </w:r>
      <w:r w:rsidR="00E14FA7" w:rsidRPr="00E14FA7">
        <w:rPr>
          <w:rFonts w:ascii="Arial" w:hAnsi="Arial" w:cs="Arial"/>
          <w:sz w:val="22"/>
          <w:szCs w:val="22"/>
        </w:rPr>
        <w:t xml:space="preserve"> </w:t>
      </w:r>
      <w:r w:rsidR="00E14FA7" w:rsidRPr="00550786">
        <w:rPr>
          <w:rFonts w:ascii="Arial" w:hAnsi="Arial" w:cs="Arial"/>
          <w:noProof/>
          <w:sz w:val="22"/>
          <w:szCs w:val="22"/>
        </w:rPr>
        <w:t>(Theeuwes and Godthelp 1995</w:t>
      </w:r>
      <w:r w:rsidR="00EC36E4">
        <w:rPr>
          <w:rFonts w:ascii="Arial" w:hAnsi="Arial" w:cs="Arial"/>
          <w:noProof/>
          <w:sz w:val="22"/>
          <w:szCs w:val="22"/>
        </w:rPr>
        <w:t xml:space="preserve">, </w:t>
      </w:r>
      <w:r w:rsidR="00EC36E4">
        <w:rPr>
          <w:rFonts w:ascii="Arial" w:hAnsi="Arial" w:cs="Arial"/>
          <w:sz w:val="22"/>
          <w:szCs w:val="22"/>
        </w:rPr>
        <w:t>Charlton et al, 2010</w:t>
      </w:r>
      <w:r w:rsidR="00E14FA7" w:rsidRPr="00550786">
        <w:rPr>
          <w:rFonts w:ascii="Arial" w:hAnsi="Arial" w:cs="Arial"/>
          <w:noProof/>
          <w:sz w:val="22"/>
          <w:szCs w:val="22"/>
        </w:rPr>
        <w:t>)</w:t>
      </w:r>
      <w:r w:rsidRPr="00E14FA7">
        <w:rPr>
          <w:rFonts w:ascii="Arial" w:hAnsi="Arial" w:cs="Arial"/>
          <w:sz w:val="22"/>
          <w:szCs w:val="22"/>
        </w:rPr>
        <w:t xml:space="preserve"> concept</w:t>
      </w:r>
      <w:r>
        <w:rPr>
          <w:rFonts w:ascii="Arial" w:hAnsi="Arial" w:cs="Arial"/>
          <w:sz w:val="22"/>
          <w:szCs w:val="22"/>
        </w:rPr>
        <w:t xml:space="preserve"> by making the desired functions of neighbourhood streets very clear through their design, with active travel deliberately prioritised on residential streets. Its purpose is to act as a niche or demonstration project so that lessons can be used for future transport planning and delivery</w:t>
      </w:r>
      <w:r w:rsidR="00D1718F">
        <w:rPr>
          <w:rFonts w:ascii="Arial" w:hAnsi="Arial" w:cs="Arial"/>
          <w:sz w:val="22"/>
          <w:szCs w:val="22"/>
        </w:rPr>
        <w:t>, particularly in lower socio-economic</w:t>
      </w:r>
      <w:r w:rsidR="00BF29C8">
        <w:rPr>
          <w:rFonts w:ascii="Arial" w:hAnsi="Arial" w:cs="Arial"/>
          <w:sz w:val="22"/>
          <w:szCs w:val="22"/>
        </w:rPr>
        <w:t xml:space="preserve"> suburban</w:t>
      </w:r>
      <w:r w:rsidR="00D1718F">
        <w:rPr>
          <w:rFonts w:ascii="Arial" w:hAnsi="Arial" w:cs="Arial"/>
          <w:sz w:val="22"/>
          <w:szCs w:val="22"/>
        </w:rPr>
        <w:t xml:space="preserve"> communities</w:t>
      </w:r>
      <w:r>
        <w:rPr>
          <w:rFonts w:ascii="Arial" w:hAnsi="Arial" w:cs="Arial"/>
          <w:sz w:val="22"/>
          <w:szCs w:val="22"/>
        </w:rPr>
        <w:t xml:space="preserve">. The process of development and implementation has already been reported (Mackie et al. 2018), and the street modifications were completed in 2016. The aim of this paper is to </w:t>
      </w:r>
      <w:r w:rsidR="00F37862">
        <w:rPr>
          <w:rFonts w:ascii="Arial" w:hAnsi="Arial" w:cs="Arial"/>
          <w:sz w:val="22"/>
          <w:szCs w:val="22"/>
        </w:rPr>
        <w:t>synthesise</w:t>
      </w:r>
      <w:r>
        <w:rPr>
          <w:rFonts w:ascii="Arial" w:hAnsi="Arial" w:cs="Arial"/>
          <w:sz w:val="22"/>
          <w:szCs w:val="22"/>
        </w:rPr>
        <w:t xml:space="preserve"> the first round of </w:t>
      </w:r>
      <w:r w:rsidR="00BF29C8">
        <w:rPr>
          <w:rFonts w:ascii="Arial" w:hAnsi="Arial" w:cs="Arial"/>
          <w:sz w:val="22"/>
          <w:szCs w:val="22"/>
        </w:rPr>
        <w:t xml:space="preserve">preliminary </w:t>
      </w:r>
      <w:r>
        <w:rPr>
          <w:rFonts w:ascii="Arial" w:hAnsi="Arial" w:cs="Arial"/>
          <w:sz w:val="22"/>
          <w:szCs w:val="22"/>
        </w:rPr>
        <w:t>outcome measures from Future Streets</w:t>
      </w:r>
      <w:r w:rsidR="00F37862">
        <w:rPr>
          <w:rFonts w:ascii="Arial" w:hAnsi="Arial" w:cs="Arial"/>
          <w:sz w:val="22"/>
          <w:szCs w:val="22"/>
        </w:rPr>
        <w:t>, from the various strands of research</w:t>
      </w:r>
      <w:r w:rsidR="00BF29C8">
        <w:rPr>
          <w:rFonts w:ascii="Arial" w:hAnsi="Arial" w:cs="Arial"/>
          <w:sz w:val="22"/>
          <w:szCs w:val="22"/>
        </w:rPr>
        <w:t xml:space="preserve"> in this large-scale research programme</w:t>
      </w:r>
      <w:r>
        <w:rPr>
          <w:rFonts w:ascii="Arial" w:hAnsi="Arial" w:cs="Arial"/>
          <w:sz w:val="22"/>
          <w:szCs w:val="22"/>
        </w:rPr>
        <w:t>.  Specifically, this paper focusses on road user behaviour</w:t>
      </w:r>
      <w:r w:rsidR="000035FE">
        <w:rPr>
          <w:rFonts w:ascii="Arial" w:hAnsi="Arial" w:cs="Arial"/>
          <w:sz w:val="22"/>
          <w:szCs w:val="22"/>
        </w:rPr>
        <w:t xml:space="preserve">, </w:t>
      </w:r>
      <w:r>
        <w:rPr>
          <w:rFonts w:ascii="Arial" w:hAnsi="Arial" w:cs="Arial"/>
          <w:sz w:val="22"/>
          <w:szCs w:val="22"/>
        </w:rPr>
        <w:t>crash data</w:t>
      </w:r>
      <w:r w:rsidR="000035FE">
        <w:rPr>
          <w:rFonts w:ascii="Arial" w:hAnsi="Arial" w:cs="Arial"/>
          <w:sz w:val="22"/>
          <w:szCs w:val="22"/>
        </w:rPr>
        <w:t>, and early community perceptions</w:t>
      </w:r>
      <w:r>
        <w:rPr>
          <w:rFonts w:ascii="Arial" w:hAnsi="Arial" w:cs="Arial"/>
          <w:sz w:val="22"/>
          <w:szCs w:val="22"/>
        </w:rPr>
        <w:t xml:space="preserve"> in the period soon after road changes were completed.</w:t>
      </w:r>
      <w:r w:rsidR="00F37862">
        <w:rPr>
          <w:rFonts w:ascii="Arial" w:hAnsi="Arial" w:cs="Arial"/>
          <w:sz w:val="22"/>
          <w:szCs w:val="22"/>
        </w:rPr>
        <w:t xml:space="preserve"> Although sufficient information about the methods and findings are presented for the reader to understand the overall current findings, more detailed methods and findings from each strand of the research are, and will be, presented in other papers.</w:t>
      </w:r>
    </w:p>
    <w:p w14:paraId="3A1E1826" w14:textId="2F9134E2" w:rsidR="00451F51" w:rsidRDefault="00451F51" w:rsidP="000A60CB">
      <w:pPr>
        <w:rPr>
          <w:rFonts w:ascii="Arial" w:hAnsi="Arial" w:cs="Arial"/>
          <w:sz w:val="22"/>
          <w:szCs w:val="22"/>
        </w:rPr>
      </w:pPr>
    </w:p>
    <w:p w14:paraId="41B9D4EE" w14:textId="35073A82" w:rsidR="00451F51" w:rsidRPr="008119A9" w:rsidRDefault="00451F51" w:rsidP="00451F51">
      <w:pPr>
        <w:outlineLvl w:val="0"/>
        <w:rPr>
          <w:rFonts w:ascii="Arial" w:hAnsi="Arial" w:cs="Arial"/>
          <w:b/>
          <w:sz w:val="28"/>
          <w:szCs w:val="28"/>
        </w:rPr>
      </w:pPr>
      <w:r>
        <w:rPr>
          <w:rFonts w:ascii="Arial" w:hAnsi="Arial" w:cs="Arial"/>
          <w:b/>
          <w:sz w:val="28"/>
          <w:szCs w:val="28"/>
        </w:rPr>
        <w:t>METHODS</w:t>
      </w:r>
    </w:p>
    <w:p w14:paraId="041E8EB1" w14:textId="77777777" w:rsidR="00D45BB8" w:rsidRDefault="00D45BB8" w:rsidP="000A60CB">
      <w:pPr>
        <w:rPr>
          <w:rFonts w:ascii="Arial" w:hAnsi="Arial" w:cs="Arial"/>
          <w:sz w:val="22"/>
          <w:szCs w:val="22"/>
        </w:rPr>
      </w:pPr>
    </w:p>
    <w:p w14:paraId="06216913" w14:textId="46A1975F" w:rsidR="00D45BB8" w:rsidRDefault="00D45BB8" w:rsidP="000A60CB">
      <w:pPr>
        <w:rPr>
          <w:rFonts w:ascii="Arial" w:hAnsi="Arial" w:cs="Arial"/>
          <w:b/>
          <w:bCs/>
        </w:rPr>
      </w:pPr>
      <w:r w:rsidRPr="00D45BB8">
        <w:rPr>
          <w:rFonts w:ascii="Arial" w:hAnsi="Arial" w:cs="Arial"/>
          <w:b/>
          <w:bCs/>
        </w:rPr>
        <w:t>Future Streets intervention</w:t>
      </w:r>
    </w:p>
    <w:p w14:paraId="4038E896" w14:textId="0B15F0CE" w:rsidR="00D45BB8" w:rsidRDefault="00D45BB8" w:rsidP="000A60CB">
      <w:pPr>
        <w:rPr>
          <w:rFonts w:ascii="Arial" w:hAnsi="Arial" w:cs="Arial"/>
          <w:b/>
          <w:bCs/>
        </w:rPr>
      </w:pPr>
    </w:p>
    <w:p w14:paraId="63C3CDEC" w14:textId="7A81DB44" w:rsidR="00F530E8" w:rsidRPr="00BF29C8" w:rsidRDefault="00737625" w:rsidP="000A60CB">
      <w:pPr>
        <w:rPr>
          <w:rFonts w:ascii="Arial" w:hAnsi="Arial" w:cs="Arial"/>
          <w:sz w:val="22"/>
          <w:szCs w:val="22"/>
        </w:rPr>
      </w:pPr>
      <w:r w:rsidRPr="00737625">
        <w:rPr>
          <w:rFonts w:ascii="Arial" w:hAnsi="Arial" w:cs="Arial"/>
          <w:sz w:val="22"/>
          <w:szCs w:val="22"/>
        </w:rPr>
        <w:t xml:space="preserve">A researcher, </w:t>
      </w:r>
      <w:r>
        <w:rPr>
          <w:rFonts w:ascii="Arial" w:hAnsi="Arial" w:cs="Arial"/>
          <w:sz w:val="22"/>
          <w:szCs w:val="22"/>
        </w:rPr>
        <w:t xml:space="preserve">stakeholder, community co-design approach was adopted for the development and delivery of Future Streets. Key stakeholders involved in the development process included the </w:t>
      </w:r>
      <w:proofErr w:type="spellStart"/>
      <w:r w:rsidRPr="00BF29C8">
        <w:rPr>
          <w:rFonts w:ascii="Arial" w:hAnsi="Arial" w:cs="Arial"/>
          <w:sz w:val="22"/>
          <w:szCs w:val="22"/>
        </w:rPr>
        <w:t>Māngere</w:t>
      </w:r>
      <w:proofErr w:type="spellEnd"/>
      <w:r w:rsidRPr="00BF29C8">
        <w:rPr>
          <w:rFonts w:ascii="Arial" w:hAnsi="Arial" w:cs="Arial"/>
          <w:sz w:val="22"/>
          <w:szCs w:val="22"/>
        </w:rPr>
        <w:t xml:space="preserve"> Otahuhu Local Board, Auckland Transport</w:t>
      </w:r>
      <w:r w:rsidR="00C40ECE" w:rsidRPr="00BF29C8">
        <w:rPr>
          <w:rFonts w:ascii="Arial" w:hAnsi="Arial" w:cs="Arial"/>
          <w:sz w:val="22"/>
          <w:szCs w:val="22"/>
        </w:rPr>
        <w:t xml:space="preserve"> and</w:t>
      </w:r>
      <w:r w:rsidRPr="00BF29C8">
        <w:rPr>
          <w:rFonts w:ascii="Arial" w:hAnsi="Arial" w:cs="Arial"/>
          <w:sz w:val="22"/>
          <w:szCs w:val="22"/>
        </w:rPr>
        <w:t xml:space="preserve"> NZ Transport Agency.</w:t>
      </w:r>
      <w:r w:rsidR="00074C00" w:rsidRPr="00BF29C8">
        <w:rPr>
          <w:rFonts w:ascii="Arial" w:hAnsi="Arial" w:cs="Arial"/>
          <w:sz w:val="22"/>
          <w:szCs w:val="22"/>
        </w:rPr>
        <w:t xml:space="preserve"> An engagement process bought together </w:t>
      </w:r>
      <w:r w:rsidR="00074C00" w:rsidRPr="00BF29C8">
        <w:rPr>
          <w:rFonts w:ascii="Arial" w:hAnsi="Arial" w:cs="Arial"/>
          <w:i/>
          <w:iCs/>
          <w:sz w:val="22"/>
          <w:szCs w:val="22"/>
        </w:rPr>
        <w:t>mana whenua</w:t>
      </w:r>
      <w:r w:rsidR="00E14FA7" w:rsidRPr="00BF29C8">
        <w:rPr>
          <w:rFonts w:ascii="Arial" w:hAnsi="Arial" w:cs="Arial"/>
          <w:i/>
          <w:iCs/>
          <w:sz w:val="22"/>
          <w:szCs w:val="22"/>
        </w:rPr>
        <w:t xml:space="preserve"> </w:t>
      </w:r>
      <w:r w:rsidR="00E14FA7" w:rsidRPr="00BF29C8">
        <w:rPr>
          <w:rFonts w:ascii="Arial" w:hAnsi="Arial" w:cs="Arial"/>
          <w:sz w:val="22"/>
          <w:szCs w:val="22"/>
        </w:rPr>
        <w:t xml:space="preserve">(local </w:t>
      </w:r>
      <w:r w:rsidR="00E14FA7" w:rsidRPr="00BF29C8">
        <w:rPr>
          <w:rFonts w:ascii="Arial" w:hAnsi="Arial" w:cs="Arial"/>
          <w:bCs/>
          <w:sz w:val="22"/>
          <w:szCs w:val="22"/>
          <w:shd w:val="clear" w:color="auto" w:fill="FFFFFF"/>
        </w:rPr>
        <w:t>Māori, indigenous New Zealanders who have authority over their locality</w:t>
      </w:r>
      <w:r w:rsidR="00E14FA7" w:rsidRPr="00BF29C8">
        <w:rPr>
          <w:rFonts w:ascii="Arial" w:hAnsi="Arial" w:cs="Arial"/>
          <w:sz w:val="22"/>
          <w:szCs w:val="22"/>
        </w:rPr>
        <w:t>)</w:t>
      </w:r>
      <w:r w:rsidR="00074C00" w:rsidRPr="00BF29C8">
        <w:rPr>
          <w:rFonts w:ascii="Arial" w:hAnsi="Arial" w:cs="Arial"/>
          <w:sz w:val="22"/>
          <w:szCs w:val="22"/>
        </w:rPr>
        <w:t>, community, and professional knowledge to arrive at design principles</w:t>
      </w:r>
      <w:r w:rsidR="00987678" w:rsidRPr="00BF29C8">
        <w:rPr>
          <w:rFonts w:ascii="Arial" w:hAnsi="Arial" w:cs="Arial"/>
          <w:sz w:val="22"/>
          <w:szCs w:val="22"/>
        </w:rPr>
        <w:t xml:space="preserve"> (Mackie et al. 2018)</w:t>
      </w:r>
      <w:r w:rsidR="00BF29C8">
        <w:rPr>
          <w:rFonts w:ascii="Arial" w:hAnsi="Arial" w:cs="Arial"/>
          <w:sz w:val="22"/>
          <w:szCs w:val="22"/>
        </w:rPr>
        <w:t xml:space="preserve"> </w:t>
      </w:r>
      <w:r w:rsidR="00074C00" w:rsidRPr="00BF29C8">
        <w:rPr>
          <w:rFonts w:ascii="Arial" w:hAnsi="Arial" w:cs="Arial"/>
          <w:sz w:val="22"/>
          <w:szCs w:val="22"/>
        </w:rPr>
        <w:t>which were used as a basis for the intervention designs</w:t>
      </w:r>
      <w:r w:rsidR="00987678" w:rsidRPr="00BF29C8">
        <w:rPr>
          <w:rFonts w:ascii="Arial" w:hAnsi="Arial" w:cs="Arial"/>
          <w:sz w:val="22"/>
          <w:szCs w:val="22"/>
        </w:rPr>
        <w:t xml:space="preserve"> (Table 1)</w:t>
      </w:r>
      <w:r w:rsidR="00074C00" w:rsidRPr="00BF29C8">
        <w:rPr>
          <w:rFonts w:ascii="Arial" w:hAnsi="Arial" w:cs="Arial"/>
          <w:sz w:val="22"/>
          <w:szCs w:val="22"/>
        </w:rPr>
        <w:t>.</w:t>
      </w:r>
      <w:r w:rsidR="00421E20" w:rsidRPr="00BF29C8">
        <w:rPr>
          <w:rFonts w:ascii="Arial" w:hAnsi="Arial" w:cs="Arial"/>
          <w:sz w:val="22"/>
          <w:szCs w:val="22"/>
        </w:rPr>
        <w:t xml:space="preserve"> </w:t>
      </w:r>
      <w:r w:rsidR="008709BF" w:rsidRPr="00BF29C8">
        <w:rPr>
          <w:rFonts w:ascii="Arial" w:hAnsi="Arial" w:cs="Arial"/>
          <w:sz w:val="22"/>
          <w:szCs w:val="22"/>
        </w:rPr>
        <w:t xml:space="preserve">Examples of the </w:t>
      </w:r>
      <w:r w:rsidR="00421E20" w:rsidRPr="00BF29C8">
        <w:rPr>
          <w:rFonts w:ascii="Arial" w:hAnsi="Arial" w:cs="Arial"/>
          <w:sz w:val="22"/>
          <w:szCs w:val="22"/>
        </w:rPr>
        <w:t>street changes</w:t>
      </w:r>
      <w:r w:rsidR="008709BF" w:rsidRPr="00BF29C8">
        <w:rPr>
          <w:rFonts w:ascii="Arial" w:hAnsi="Arial" w:cs="Arial"/>
          <w:sz w:val="22"/>
          <w:szCs w:val="22"/>
        </w:rPr>
        <w:t xml:space="preserve"> are shown below in</w:t>
      </w:r>
      <w:r w:rsidR="00421E20" w:rsidRPr="00BF29C8">
        <w:rPr>
          <w:rFonts w:ascii="Arial" w:hAnsi="Arial" w:cs="Arial"/>
          <w:sz w:val="22"/>
          <w:szCs w:val="22"/>
        </w:rPr>
        <w:t xml:space="preserve"> Figure 1.</w:t>
      </w:r>
    </w:p>
    <w:p w14:paraId="55C24CA4" w14:textId="4D5F5520" w:rsidR="00F530E8" w:rsidRDefault="00F530E8" w:rsidP="00F530E8">
      <w:pPr>
        <w:pStyle w:val="Caption"/>
        <w:keepNext/>
        <w:rPr>
          <w:rFonts w:ascii="Arial" w:hAnsi="Arial" w:cs="Arial"/>
          <w:i w:val="0"/>
          <w:color w:val="auto"/>
          <w:sz w:val="22"/>
          <w:szCs w:val="22"/>
        </w:rPr>
      </w:pPr>
    </w:p>
    <w:p w14:paraId="5D51844A" w14:textId="77777777" w:rsidR="00421E20" w:rsidRPr="00421E20" w:rsidRDefault="00421E20" w:rsidP="00421E20">
      <w:pPr>
        <w:rPr>
          <w:lang w:val="en-GB"/>
        </w:rPr>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25"/>
        <w:gridCol w:w="5670"/>
      </w:tblGrid>
      <w:tr w:rsidR="00F530E8" w:rsidRPr="00C90867" w14:paraId="2D562E81" w14:textId="77777777" w:rsidTr="00EB1EC1">
        <w:trPr>
          <w:trHeight w:val="476"/>
        </w:trPr>
        <w:tc>
          <w:tcPr>
            <w:tcW w:w="3325" w:type="dxa"/>
            <w:tcBorders>
              <w:top w:val="single" w:sz="4" w:space="0" w:color="auto"/>
              <w:bottom w:val="single" w:sz="4" w:space="0" w:color="auto"/>
            </w:tcBorders>
          </w:tcPr>
          <w:p w14:paraId="1A031A21" w14:textId="77777777" w:rsidR="00F530E8" w:rsidRPr="00C90867" w:rsidRDefault="00F530E8" w:rsidP="00EB1EC1">
            <w:pPr>
              <w:spacing w:after="120"/>
              <w:rPr>
                <w:b/>
              </w:rPr>
            </w:pPr>
            <w:bookmarkStart w:id="1" w:name="_Hlk519522228"/>
            <w:r w:rsidRPr="00C90867">
              <w:rPr>
                <w:b/>
              </w:rPr>
              <w:t>Design objectives</w:t>
            </w:r>
          </w:p>
        </w:tc>
        <w:tc>
          <w:tcPr>
            <w:tcW w:w="5670" w:type="dxa"/>
            <w:tcBorders>
              <w:top w:val="single" w:sz="4" w:space="0" w:color="auto"/>
              <w:bottom w:val="single" w:sz="4" w:space="0" w:color="auto"/>
            </w:tcBorders>
          </w:tcPr>
          <w:p w14:paraId="040E22B5" w14:textId="77777777" w:rsidR="00F530E8" w:rsidRPr="00C90867" w:rsidRDefault="00F530E8" w:rsidP="00EB1EC1">
            <w:pPr>
              <w:spacing w:after="120"/>
              <w:rPr>
                <w:b/>
              </w:rPr>
            </w:pPr>
            <w:r w:rsidRPr="00C90867">
              <w:rPr>
                <w:b/>
              </w:rPr>
              <w:t>Design response</w:t>
            </w:r>
          </w:p>
        </w:tc>
      </w:tr>
      <w:tr w:rsidR="00F530E8" w:rsidRPr="008205EC" w14:paraId="4FE48933" w14:textId="77777777" w:rsidTr="00EB1EC1">
        <w:tc>
          <w:tcPr>
            <w:tcW w:w="3325" w:type="dxa"/>
            <w:tcBorders>
              <w:top w:val="single" w:sz="4" w:space="0" w:color="auto"/>
            </w:tcBorders>
          </w:tcPr>
          <w:p w14:paraId="5E42DFE8" w14:textId="77777777" w:rsidR="00F530E8" w:rsidRPr="008205EC" w:rsidRDefault="00F530E8" w:rsidP="00F530E8">
            <w:pPr>
              <w:pStyle w:val="ListParagraph"/>
              <w:numPr>
                <w:ilvl w:val="0"/>
                <w:numId w:val="2"/>
              </w:numPr>
              <w:spacing w:before="120" w:after="120"/>
              <w:ind w:left="342" w:hanging="270"/>
              <w:rPr>
                <w:rFonts w:ascii="Arial" w:hAnsi="Arial" w:cs="Arial"/>
                <w:sz w:val="22"/>
                <w:szCs w:val="22"/>
              </w:rPr>
            </w:pPr>
            <w:r w:rsidRPr="008205EC">
              <w:rPr>
                <w:rFonts w:ascii="Arial" w:hAnsi="Arial" w:cs="Arial"/>
                <w:sz w:val="22"/>
                <w:szCs w:val="22"/>
              </w:rPr>
              <w:t>Street/route hierarchy giving greater priority to pedestrians and cyclists</w:t>
            </w:r>
          </w:p>
        </w:tc>
        <w:tc>
          <w:tcPr>
            <w:tcW w:w="5670" w:type="dxa"/>
            <w:tcBorders>
              <w:top w:val="single" w:sz="4" w:space="0" w:color="auto"/>
            </w:tcBorders>
          </w:tcPr>
          <w:p w14:paraId="4694A757" w14:textId="7A76653B" w:rsidR="00F530E8" w:rsidRPr="008205EC" w:rsidRDefault="00F530E8" w:rsidP="00EB1EC1">
            <w:pPr>
              <w:spacing w:after="120"/>
              <w:rPr>
                <w:rFonts w:ascii="Arial" w:hAnsi="Arial" w:cs="Arial"/>
                <w:sz w:val="22"/>
                <w:szCs w:val="22"/>
              </w:rPr>
            </w:pPr>
            <w:r w:rsidRPr="008205EC">
              <w:rPr>
                <w:rFonts w:ascii="Arial" w:hAnsi="Arial" w:cs="Arial"/>
                <w:sz w:val="22"/>
                <w:szCs w:val="22"/>
              </w:rPr>
              <w:t>Intensive infrastructure on collector/arterial routes using raised table zebra crossings, wider footpaths with improved lighting and protected cycle lanes</w:t>
            </w:r>
            <w:r w:rsidR="001F2CB2">
              <w:rPr>
                <w:rFonts w:ascii="Arial" w:hAnsi="Arial" w:cs="Arial"/>
                <w:sz w:val="22"/>
                <w:szCs w:val="22"/>
              </w:rPr>
              <w:t>.</w:t>
            </w:r>
          </w:p>
        </w:tc>
      </w:tr>
      <w:tr w:rsidR="00F530E8" w:rsidRPr="008205EC" w14:paraId="4E0525A2" w14:textId="77777777" w:rsidTr="00EB1EC1">
        <w:tc>
          <w:tcPr>
            <w:tcW w:w="3325" w:type="dxa"/>
          </w:tcPr>
          <w:p w14:paraId="0D704624" w14:textId="77777777" w:rsidR="00F530E8" w:rsidRPr="008205EC" w:rsidRDefault="00F530E8" w:rsidP="00EB1EC1">
            <w:pPr>
              <w:spacing w:after="120"/>
              <w:ind w:left="342" w:hanging="270"/>
              <w:rPr>
                <w:rFonts w:ascii="Arial" w:hAnsi="Arial" w:cs="Arial"/>
                <w:sz w:val="22"/>
                <w:szCs w:val="22"/>
              </w:rPr>
            </w:pPr>
            <w:r w:rsidRPr="008205EC">
              <w:rPr>
                <w:rFonts w:ascii="Arial" w:hAnsi="Arial" w:cs="Arial"/>
                <w:sz w:val="22"/>
                <w:szCs w:val="22"/>
              </w:rPr>
              <w:t>2. People feel safe on routes</w:t>
            </w:r>
          </w:p>
        </w:tc>
        <w:tc>
          <w:tcPr>
            <w:tcW w:w="5670" w:type="dxa"/>
          </w:tcPr>
          <w:p w14:paraId="273F9A09" w14:textId="1B64DCE0" w:rsidR="00F530E8" w:rsidRPr="008205EC" w:rsidRDefault="00F530E8" w:rsidP="00EB1EC1">
            <w:pPr>
              <w:spacing w:after="120"/>
              <w:rPr>
                <w:rFonts w:ascii="Arial" w:hAnsi="Arial" w:cs="Arial"/>
                <w:sz w:val="22"/>
                <w:szCs w:val="22"/>
              </w:rPr>
            </w:pPr>
            <w:r w:rsidRPr="008205EC">
              <w:rPr>
                <w:rFonts w:ascii="Arial" w:hAnsi="Arial" w:cs="Arial"/>
                <w:sz w:val="22"/>
                <w:szCs w:val="22"/>
              </w:rPr>
              <w:t>As above, and new, wider pathways and lighting in parks that were intimidating</w:t>
            </w:r>
            <w:r w:rsidR="001F2CB2">
              <w:rPr>
                <w:rFonts w:ascii="Arial" w:hAnsi="Arial" w:cs="Arial"/>
                <w:sz w:val="22"/>
                <w:szCs w:val="22"/>
              </w:rPr>
              <w:t>.</w:t>
            </w:r>
          </w:p>
        </w:tc>
      </w:tr>
      <w:tr w:rsidR="00F530E8" w:rsidRPr="008205EC" w14:paraId="5E6F0691" w14:textId="77777777" w:rsidTr="00EB1EC1">
        <w:tc>
          <w:tcPr>
            <w:tcW w:w="3325" w:type="dxa"/>
          </w:tcPr>
          <w:p w14:paraId="368193F0" w14:textId="77777777" w:rsidR="00F530E8" w:rsidRPr="008205EC" w:rsidRDefault="00F530E8" w:rsidP="00EB1EC1">
            <w:pPr>
              <w:spacing w:after="120"/>
              <w:ind w:left="342" w:hanging="270"/>
              <w:rPr>
                <w:rFonts w:ascii="Arial" w:hAnsi="Arial" w:cs="Arial"/>
                <w:sz w:val="22"/>
                <w:szCs w:val="22"/>
              </w:rPr>
            </w:pPr>
            <w:r w:rsidRPr="008205EC">
              <w:rPr>
                <w:rFonts w:ascii="Arial" w:hAnsi="Arial" w:cs="Arial"/>
                <w:sz w:val="22"/>
                <w:szCs w:val="22"/>
              </w:rPr>
              <w:t>3. Reduce traffic speed and make it more consistent</w:t>
            </w:r>
          </w:p>
        </w:tc>
        <w:tc>
          <w:tcPr>
            <w:tcW w:w="5670" w:type="dxa"/>
          </w:tcPr>
          <w:p w14:paraId="24154118" w14:textId="77777777" w:rsidR="00F530E8" w:rsidRPr="008205EC" w:rsidRDefault="00F530E8" w:rsidP="00EB1EC1">
            <w:pPr>
              <w:spacing w:after="120"/>
              <w:rPr>
                <w:rFonts w:ascii="Arial" w:hAnsi="Arial" w:cs="Arial"/>
                <w:sz w:val="22"/>
                <w:szCs w:val="22"/>
              </w:rPr>
            </w:pPr>
            <w:r w:rsidRPr="008205EC">
              <w:rPr>
                <w:rFonts w:ascii="Arial" w:hAnsi="Arial" w:cs="Arial"/>
                <w:sz w:val="22"/>
                <w:szCs w:val="22"/>
              </w:rPr>
              <w:t>Speed calming including raised pedestrian tables, narrower vehicle carriageway (via protected cycle lanes), coloured and tactile intersection treatments and planted islands on lower category streets.</w:t>
            </w:r>
          </w:p>
        </w:tc>
      </w:tr>
      <w:tr w:rsidR="00F530E8" w:rsidRPr="008205EC" w14:paraId="6D97A90F" w14:textId="77777777" w:rsidTr="00EB1EC1">
        <w:trPr>
          <w:trHeight w:val="863"/>
        </w:trPr>
        <w:tc>
          <w:tcPr>
            <w:tcW w:w="3325" w:type="dxa"/>
          </w:tcPr>
          <w:p w14:paraId="645BC223" w14:textId="77777777" w:rsidR="00F530E8" w:rsidRPr="008205EC" w:rsidRDefault="00F530E8" w:rsidP="00532AF3">
            <w:pPr>
              <w:pStyle w:val="ListParagraph"/>
              <w:numPr>
                <w:ilvl w:val="0"/>
                <w:numId w:val="3"/>
              </w:numPr>
              <w:spacing w:before="120" w:after="120"/>
              <w:ind w:left="340" w:hanging="270"/>
              <w:rPr>
                <w:rFonts w:ascii="Arial" w:hAnsi="Arial" w:cs="Arial"/>
                <w:sz w:val="22"/>
                <w:szCs w:val="22"/>
              </w:rPr>
            </w:pPr>
            <w:r w:rsidRPr="008205EC">
              <w:rPr>
                <w:rFonts w:ascii="Arial" w:hAnsi="Arial" w:cs="Arial"/>
                <w:sz w:val="22"/>
                <w:szCs w:val="22"/>
              </w:rPr>
              <w:t>Improve people’s ability to cross the road safely</w:t>
            </w:r>
          </w:p>
        </w:tc>
        <w:tc>
          <w:tcPr>
            <w:tcW w:w="5670" w:type="dxa"/>
          </w:tcPr>
          <w:p w14:paraId="2F33B446" w14:textId="077A4F33" w:rsidR="00F530E8" w:rsidRPr="008205EC" w:rsidRDefault="00F530E8" w:rsidP="00EB1EC1">
            <w:pPr>
              <w:spacing w:after="120"/>
              <w:rPr>
                <w:rFonts w:ascii="Arial" w:hAnsi="Arial" w:cs="Arial"/>
                <w:sz w:val="22"/>
                <w:szCs w:val="22"/>
              </w:rPr>
            </w:pPr>
            <w:r w:rsidRPr="008205EC">
              <w:rPr>
                <w:rFonts w:ascii="Arial" w:hAnsi="Arial" w:cs="Arial"/>
                <w:sz w:val="22"/>
                <w:szCs w:val="22"/>
              </w:rPr>
              <w:t>Raised table zebra crossings on collector roads and new crossings on arterial road where desired crossing behaviour was indicated.</w:t>
            </w:r>
          </w:p>
        </w:tc>
      </w:tr>
      <w:tr w:rsidR="00F530E8" w:rsidRPr="008205EC" w14:paraId="78E38A9E" w14:textId="77777777" w:rsidTr="00EB1EC1">
        <w:tc>
          <w:tcPr>
            <w:tcW w:w="3325" w:type="dxa"/>
          </w:tcPr>
          <w:p w14:paraId="6E3D9729" w14:textId="77777777" w:rsidR="00F530E8" w:rsidRPr="008205EC" w:rsidRDefault="00F530E8" w:rsidP="00F530E8">
            <w:pPr>
              <w:pStyle w:val="ListParagraph"/>
              <w:numPr>
                <w:ilvl w:val="0"/>
                <w:numId w:val="3"/>
              </w:numPr>
              <w:spacing w:before="120" w:after="120"/>
              <w:ind w:left="342" w:hanging="270"/>
              <w:rPr>
                <w:rFonts w:ascii="Arial" w:hAnsi="Arial" w:cs="Arial"/>
                <w:sz w:val="22"/>
                <w:szCs w:val="22"/>
              </w:rPr>
            </w:pPr>
            <w:r w:rsidRPr="008205EC">
              <w:rPr>
                <w:rFonts w:ascii="Arial" w:hAnsi="Arial" w:cs="Arial"/>
                <w:sz w:val="22"/>
                <w:szCs w:val="22"/>
              </w:rPr>
              <w:t>Schools and the mall are priority destinations for the walking and cycling network</w:t>
            </w:r>
          </w:p>
        </w:tc>
        <w:tc>
          <w:tcPr>
            <w:tcW w:w="5670" w:type="dxa"/>
          </w:tcPr>
          <w:p w14:paraId="4BDD03B1" w14:textId="7A3D187D" w:rsidR="00F530E8" w:rsidRPr="008205EC" w:rsidRDefault="00F530E8" w:rsidP="00EB1EC1">
            <w:pPr>
              <w:spacing w:after="120"/>
              <w:rPr>
                <w:rFonts w:ascii="Arial" w:hAnsi="Arial" w:cs="Arial"/>
                <w:sz w:val="22"/>
                <w:szCs w:val="22"/>
              </w:rPr>
            </w:pPr>
            <w:r w:rsidRPr="008205EC">
              <w:rPr>
                <w:rFonts w:ascii="Arial" w:hAnsi="Arial" w:cs="Arial"/>
                <w:sz w:val="22"/>
                <w:szCs w:val="22"/>
              </w:rPr>
              <w:t>Schools served by better crossings and traffic calming. More attractive and usable pathways to the town centre, including better lighting.</w:t>
            </w:r>
          </w:p>
        </w:tc>
      </w:tr>
      <w:tr w:rsidR="00F530E8" w:rsidRPr="008205EC" w14:paraId="23E5E3C4" w14:textId="77777777" w:rsidTr="00EB1EC1">
        <w:tc>
          <w:tcPr>
            <w:tcW w:w="3325" w:type="dxa"/>
            <w:tcBorders>
              <w:bottom w:val="nil"/>
            </w:tcBorders>
          </w:tcPr>
          <w:p w14:paraId="4C49D020" w14:textId="77777777" w:rsidR="00F530E8" w:rsidRPr="008205EC" w:rsidRDefault="00F530E8" w:rsidP="00F530E8">
            <w:pPr>
              <w:pStyle w:val="ListParagraph"/>
              <w:numPr>
                <w:ilvl w:val="0"/>
                <w:numId w:val="3"/>
              </w:numPr>
              <w:spacing w:before="120" w:after="120"/>
              <w:ind w:left="342" w:hanging="270"/>
              <w:rPr>
                <w:rFonts w:ascii="Arial" w:hAnsi="Arial" w:cs="Arial"/>
                <w:sz w:val="22"/>
                <w:szCs w:val="22"/>
              </w:rPr>
            </w:pPr>
            <w:r w:rsidRPr="008205EC">
              <w:rPr>
                <w:rFonts w:ascii="Arial" w:hAnsi="Arial" w:cs="Arial"/>
                <w:sz w:val="22"/>
                <w:szCs w:val="22"/>
              </w:rPr>
              <w:t>An arterial separated bike network is important</w:t>
            </w:r>
          </w:p>
        </w:tc>
        <w:tc>
          <w:tcPr>
            <w:tcW w:w="5670" w:type="dxa"/>
            <w:tcBorders>
              <w:bottom w:val="nil"/>
            </w:tcBorders>
          </w:tcPr>
          <w:p w14:paraId="46C237DD" w14:textId="14E15FC2" w:rsidR="00F530E8" w:rsidRPr="008205EC" w:rsidRDefault="00F530E8" w:rsidP="00EB1EC1">
            <w:pPr>
              <w:spacing w:after="120"/>
              <w:rPr>
                <w:rFonts w:ascii="Arial" w:hAnsi="Arial" w:cs="Arial"/>
                <w:sz w:val="22"/>
                <w:szCs w:val="22"/>
              </w:rPr>
            </w:pPr>
            <w:r w:rsidRPr="008205EC">
              <w:rPr>
                <w:rFonts w:ascii="Arial" w:hAnsi="Arial" w:cs="Arial"/>
                <w:sz w:val="22"/>
                <w:szCs w:val="22"/>
              </w:rPr>
              <w:t>Protected cycleways on collector roads and plans for protected cycleways on arterial road (</w:t>
            </w:r>
            <w:r w:rsidR="00987678">
              <w:rPr>
                <w:rFonts w:ascii="Arial" w:hAnsi="Arial" w:cs="Arial"/>
                <w:sz w:val="22"/>
                <w:szCs w:val="22"/>
              </w:rPr>
              <w:t>arterial cycleways</w:t>
            </w:r>
            <w:r w:rsidRPr="008205EC">
              <w:rPr>
                <w:rFonts w:ascii="Arial" w:hAnsi="Arial" w:cs="Arial"/>
                <w:sz w:val="22"/>
                <w:szCs w:val="22"/>
              </w:rPr>
              <w:t xml:space="preserve"> will be constructed at a later date)</w:t>
            </w:r>
            <w:r w:rsidR="001F2CB2">
              <w:rPr>
                <w:rFonts w:ascii="Arial" w:hAnsi="Arial" w:cs="Arial"/>
                <w:sz w:val="22"/>
                <w:szCs w:val="22"/>
              </w:rPr>
              <w:t>.</w:t>
            </w:r>
          </w:p>
        </w:tc>
      </w:tr>
      <w:tr w:rsidR="00F530E8" w:rsidRPr="008205EC" w14:paraId="6EDFC1A8" w14:textId="77777777" w:rsidTr="00EB1EC1">
        <w:trPr>
          <w:cantSplit/>
        </w:trPr>
        <w:tc>
          <w:tcPr>
            <w:tcW w:w="3325" w:type="dxa"/>
            <w:tcBorders>
              <w:top w:val="nil"/>
              <w:bottom w:val="single" w:sz="4" w:space="0" w:color="auto"/>
            </w:tcBorders>
          </w:tcPr>
          <w:p w14:paraId="455F9ECF" w14:textId="77777777" w:rsidR="00F530E8" w:rsidRPr="008205EC" w:rsidRDefault="00F530E8" w:rsidP="00F530E8">
            <w:pPr>
              <w:pStyle w:val="ListParagraph"/>
              <w:numPr>
                <w:ilvl w:val="0"/>
                <w:numId w:val="3"/>
              </w:numPr>
              <w:spacing w:before="120" w:after="120"/>
              <w:ind w:left="342" w:hanging="270"/>
              <w:rPr>
                <w:rFonts w:ascii="Arial" w:hAnsi="Arial" w:cs="Arial"/>
                <w:sz w:val="22"/>
                <w:szCs w:val="22"/>
              </w:rPr>
            </w:pPr>
            <w:r w:rsidRPr="008205EC">
              <w:rPr>
                <w:rFonts w:ascii="Arial" w:hAnsi="Arial" w:cs="Arial"/>
                <w:sz w:val="22"/>
                <w:szCs w:val="22"/>
              </w:rPr>
              <w:t xml:space="preserve">Improvements reflect the identity of </w:t>
            </w:r>
            <w:proofErr w:type="spellStart"/>
            <w:r w:rsidRPr="008205EC">
              <w:rPr>
                <w:rFonts w:ascii="Arial" w:hAnsi="Arial" w:cs="Arial"/>
                <w:sz w:val="22"/>
                <w:szCs w:val="22"/>
              </w:rPr>
              <w:t>M</w:t>
            </w:r>
            <w:r w:rsidRPr="008205EC">
              <w:rPr>
                <w:rFonts w:ascii="Arial" w:hAnsi="Arial" w:cs="Arial"/>
                <w:bCs/>
                <w:sz w:val="22"/>
                <w:szCs w:val="22"/>
                <w:shd w:val="clear" w:color="auto" w:fill="FFFFFF"/>
              </w:rPr>
              <w:t>ā</w:t>
            </w:r>
            <w:r w:rsidRPr="008205EC">
              <w:rPr>
                <w:rFonts w:ascii="Arial" w:hAnsi="Arial" w:cs="Arial"/>
                <w:sz w:val="22"/>
                <w:szCs w:val="22"/>
              </w:rPr>
              <w:t>ngere</w:t>
            </w:r>
            <w:proofErr w:type="spellEnd"/>
            <w:r w:rsidRPr="008205EC">
              <w:rPr>
                <w:rFonts w:ascii="Arial" w:hAnsi="Arial" w:cs="Arial"/>
                <w:sz w:val="22"/>
                <w:szCs w:val="22"/>
              </w:rPr>
              <w:t xml:space="preserve"> people</w:t>
            </w:r>
          </w:p>
        </w:tc>
        <w:tc>
          <w:tcPr>
            <w:tcW w:w="5670" w:type="dxa"/>
            <w:tcBorders>
              <w:top w:val="nil"/>
              <w:bottom w:val="single" w:sz="4" w:space="0" w:color="auto"/>
            </w:tcBorders>
          </w:tcPr>
          <w:p w14:paraId="005C456B" w14:textId="598FC8B6" w:rsidR="00F530E8" w:rsidRPr="008205EC" w:rsidRDefault="00F530E8" w:rsidP="00EB1EC1">
            <w:pPr>
              <w:spacing w:after="160" w:line="259" w:lineRule="auto"/>
              <w:rPr>
                <w:rFonts w:ascii="Arial" w:hAnsi="Arial" w:cs="Arial"/>
                <w:sz w:val="22"/>
                <w:szCs w:val="22"/>
                <w:lang w:val="en-AU"/>
              </w:rPr>
            </w:pPr>
            <w:r w:rsidRPr="008205EC">
              <w:rPr>
                <w:rFonts w:ascii="Arial" w:hAnsi="Arial" w:cs="Arial"/>
                <w:sz w:val="22"/>
                <w:szCs w:val="22"/>
              </w:rPr>
              <w:t>Coloured pathway (K</w:t>
            </w:r>
            <w:r w:rsidRPr="008205EC">
              <w:rPr>
                <w:rFonts w:ascii="Arial" w:hAnsi="Arial" w:cs="Arial"/>
                <w:sz w:val="22"/>
                <w:szCs w:val="22"/>
                <w:shd w:val="clear" w:color="auto" w:fill="FFFFFF"/>
                <w:lang w:val="en-AU"/>
              </w:rPr>
              <w:t>ō</w:t>
            </w:r>
            <w:r w:rsidRPr="008205EC">
              <w:rPr>
                <w:rFonts w:ascii="Arial" w:hAnsi="Arial" w:cs="Arial"/>
                <w:sz w:val="22"/>
                <w:szCs w:val="22"/>
                <w:shd w:val="clear" w:color="auto" w:fill="FFFFFF"/>
              </w:rPr>
              <w:t>kow</w:t>
            </w:r>
            <w:r w:rsidRPr="008205EC">
              <w:rPr>
                <w:rFonts w:ascii="Arial" w:hAnsi="Arial" w:cs="Arial"/>
                <w:sz w:val="22"/>
                <w:szCs w:val="22"/>
              </w:rPr>
              <w:t xml:space="preserve">hai – yellow) reference to shark oil traditionally used by Māori (shown in Insert in </w:t>
            </w:r>
            <w:r w:rsidRPr="008205EC">
              <w:rPr>
                <w:rFonts w:ascii="Arial" w:hAnsi="Arial" w:cs="Arial"/>
                <w:sz w:val="22"/>
                <w:szCs w:val="22"/>
              </w:rPr>
              <w:fldChar w:fldCharType="begin"/>
            </w:r>
            <w:r w:rsidRPr="008205EC">
              <w:rPr>
                <w:rFonts w:ascii="Arial" w:hAnsi="Arial" w:cs="Arial"/>
                <w:sz w:val="22"/>
                <w:szCs w:val="22"/>
              </w:rPr>
              <w:instrText xml:space="preserve"> REF _Ref495859944 \h  \* MERGEFORMAT </w:instrText>
            </w:r>
            <w:r w:rsidRPr="008205EC">
              <w:rPr>
                <w:rFonts w:ascii="Arial" w:hAnsi="Arial" w:cs="Arial"/>
                <w:sz w:val="22"/>
                <w:szCs w:val="22"/>
              </w:rPr>
            </w:r>
            <w:r w:rsidRPr="008205EC">
              <w:rPr>
                <w:rFonts w:ascii="Arial" w:hAnsi="Arial" w:cs="Arial"/>
                <w:sz w:val="22"/>
                <w:szCs w:val="22"/>
              </w:rPr>
              <w:fldChar w:fldCharType="separate"/>
            </w:r>
            <w:r w:rsidRPr="008205EC">
              <w:rPr>
                <w:rFonts w:ascii="Arial" w:hAnsi="Arial" w:cs="Arial"/>
                <w:sz w:val="22"/>
                <w:szCs w:val="22"/>
              </w:rPr>
              <w:t>Figure 5</w:t>
            </w:r>
            <w:r w:rsidRPr="008205EC">
              <w:rPr>
                <w:rFonts w:ascii="Arial" w:hAnsi="Arial" w:cs="Arial"/>
                <w:sz w:val="22"/>
                <w:szCs w:val="22"/>
              </w:rPr>
              <w:fldChar w:fldCharType="end"/>
            </w:r>
            <w:r w:rsidRPr="008205EC">
              <w:rPr>
                <w:rFonts w:ascii="Arial" w:hAnsi="Arial" w:cs="Arial"/>
                <w:sz w:val="22"/>
                <w:szCs w:val="22"/>
              </w:rPr>
              <w:t xml:space="preserve">), Traditional </w:t>
            </w:r>
            <w:proofErr w:type="spellStart"/>
            <w:r w:rsidRPr="008205EC">
              <w:rPr>
                <w:rFonts w:ascii="Arial" w:hAnsi="Arial" w:cs="Arial"/>
                <w:sz w:val="22"/>
                <w:szCs w:val="22"/>
              </w:rPr>
              <w:t>Pou</w:t>
            </w:r>
            <w:proofErr w:type="spellEnd"/>
            <w:r w:rsidRPr="008205EC">
              <w:rPr>
                <w:rFonts w:ascii="Arial" w:hAnsi="Arial" w:cs="Arial"/>
                <w:sz w:val="22"/>
                <w:szCs w:val="22"/>
              </w:rPr>
              <w:t xml:space="preserve"> (carved poles), endemic plant species, wayfinding to culturally relevant landmarks, and improving the linkages from the marae to other destinations such as the town centre</w:t>
            </w:r>
            <w:r w:rsidR="001F2CB2">
              <w:rPr>
                <w:rFonts w:ascii="Arial" w:hAnsi="Arial" w:cs="Arial"/>
                <w:sz w:val="22"/>
                <w:szCs w:val="22"/>
              </w:rPr>
              <w:t>.</w:t>
            </w:r>
          </w:p>
        </w:tc>
      </w:tr>
      <w:bookmarkEnd w:id="1"/>
    </w:tbl>
    <w:p w14:paraId="1915352F" w14:textId="533D4CA3" w:rsidR="00F530E8" w:rsidRPr="00C90867" w:rsidRDefault="00F530E8" w:rsidP="00F530E8"/>
    <w:p w14:paraId="4B534D1E" w14:textId="7C13C867" w:rsidR="00F530E8" w:rsidRDefault="00421E20" w:rsidP="000A60CB">
      <w:pPr>
        <w:rPr>
          <w:rFonts w:ascii="Arial" w:hAnsi="Arial" w:cs="Arial"/>
          <w:sz w:val="22"/>
          <w:szCs w:val="22"/>
        </w:rPr>
      </w:pPr>
      <w:bookmarkStart w:id="2" w:name="_Ref510785268"/>
      <w:r w:rsidRPr="008205EC">
        <w:rPr>
          <w:rFonts w:ascii="Arial" w:hAnsi="Arial" w:cs="Arial"/>
          <w:b/>
          <w:sz w:val="22"/>
          <w:szCs w:val="22"/>
        </w:rPr>
        <w:t xml:space="preserve">Table </w:t>
      </w:r>
      <w:r w:rsidRPr="008205EC">
        <w:rPr>
          <w:rFonts w:ascii="Arial" w:hAnsi="Arial" w:cs="Arial"/>
          <w:b/>
          <w:i/>
          <w:sz w:val="22"/>
          <w:szCs w:val="22"/>
        </w:rPr>
        <w:fldChar w:fldCharType="begin"/>
      </w:r>
      <w:r w:rsidRPr="008205EC">
        <w:rPr>
          <w:rFonts w:ascii="Arial" w:hAnsi="Arial" w:cs="Arial"/>
          <w:b/>
          <w:sz w:val="22"/>
          <w:szCs w:val="22"/>
        </w:rPr>
        <w:instrText xml:space="preserve"> SEQ Table \* ARABIC </w:instrText>
      </w:r>
      <w:r w:rsidRPr="008205EC">
        <w:rPr>
          <w:rFonts w:ascii="Arial" w:hAnsi="Arial" w:cs="Arial"/>
          <w:b/>
          <w:i/>
          <w:sz w:val="22"/>
          <w:szCs w:val="22"/>
        </w:rPr>
        <w:fldChar w:fldCharType="separate"/>
      </w:r>
      <w:r w:rsidRPr="008205EC">
        <w:rPr>
          <w:rFonts w:ascii="Arial" w:hAnsi="Arial" w:cs="Arial"/>
          <w:b/>
          <w:noProof/>
          <w:sz w:val="22"/>
          <w:szCs w:val="22"/>
        </w:rPr>
        <w:t>1</w:t>
      </w:r>
      <w:r w:rsidRPr="008205EC">
        <w:rPr>
          <w:rFonts w:ascii="Arial" w:hAnsi="Arial" w:cs="Arial"/>
          <w:b/>
          <w:i/>
          <w:sz w:val="22"/>
          <w:szCs w:val="22"/>
        </w:rPr>
        <w:fldChar w:fldCharType="end"/>
      </w:r>
      <w:bookmarkEnd w:id="2"/>
      <w:r w:rsidRPr="008205EC">
        <w:rPr>
          <w:rFonts w:ascii="Arial" w:hAnsi="Arial" w:cs="Arial"/>
          <w:b/>
          <w:sz w:val="22"/>
          <w:szCs w:val="22"/>
        </w:rPr>
        <w:t xml:space="preserve">. </w:t>
      </w:r>
      <w:r w:rsidRPr="008205EC">
        <w:rPr>
          <w:rFonts w:ascii="Arial" w:hAnsi="Arial" w:cs="Arial"/>
          <w:sz w:val="22"/>
          <w:szCs w:val="22"/>
        </w:rPr>
        <w:t>Design responses to design objectives</w:t>
      </w:r>
      <w:r w:rsidR="001F2CB2">
        <w:rPr>
          <w:rFonts w:ascii="Arial" w:hAnsi="Arial" w:cs="Arial"/>
          <w:sz w:val="22"/>
          <w:szCs w:val="22"/>
        </w:rPr>
        <w:t>.</w:t>
      </w:r>
    </w:p>
    <w:p w14:paraId="6241BE0B" w14:textId="77777777" w:rsidR="00421E20" w:rsidRDefault="00421E20" w:rsidP="000A60CB">
      <w:pPr>
        <w:rPr>
          <w:rFonts w:ascii="Arial" w:hAnsi="Arial" w:cs="Arial"/>
        </w:rPr>
      </w:pPr>
    </w:p>
    <w:p w14:paraId="3FC71582" w14:textId="543C913D" w:rsidR="007D1F06" w:rsidRDefault="00770AB7" w:rsidP="000A60CB">
      <w:pPr>
        <w:rPr>
          <w:rFonts w:ascii="Arial" w:hAnsi="Arial" w:cs="Arial"/>
        </w:rPr>
      </w:pPr>
      <w:r w:rsidRPr="001417B5">
        <w:rPr>
          <w:rFonts w:ascii="Arial" w:hAnsi="Arial" w:cs="Arial"/>
          <w:noProof/>
          <w:lang w:eastAsia="en-NZ"/>
        </w:rPr>
        <w:lastRenderedPageBreak/>
        <w:drawing>
          <wp:anchor distT="0" distB="0" distL="114300" distR="114300" simplePos="0" relativeHeight="251662336" behindDoc="0" locked="0" layoutInCell="1" allowOverlap="1" wp14:anchorId="7D4E4913" wp14:editId="706C04C8">
            <wp:simplePos x="0" y="0"/>
            <wp:positionH relativeFrom="column">
              <wp:posOffset>3112770</wp:posOffset>
            </wp:positionH>
            <wp:positionV relativeFrom="paragraph">
              <wp:posOffset>1652270</wp:posOffset>
            </wp:positionV>
            <wp:extent cx="2316480" cy="1631077"/>
            <wp:effectExtent l="0" t="0" r="7620" b="7620"/>
            <wp:wrapNone/>
            <wp:docPr id="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16480" cy="1631077"/>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cs="Arial"/>
          <w:i/>
          <w:noProof/>
          <w:color w:val="7030A0"/>
          <w:sz w:val="22"/>
          <w:szCs w:val="22"/>
          <w:lang w:eastAsia="en-NZ"/>
        </w:rPr>
        <mc:AlternateContent>
          <mc:Choice Requires="wps">
            <w:drawing>
              <wp:anchor distT="0" distB="0" distL="114300" distR="114300" simplePos="0" relativeHeight="251661312" behindDoc="0" locked="0" layoutInCell="1" allowOverlap="1" wp14:anchorId="018960F0" wp14:editId="5C0E5B66">
                <wp:simplePos x="0" y="0"/>
                <wp:positionH relativeFrom="column">
                  <wp:posOffset>3082290</wp:posOffset>
                </wp:positionH>
                <wp:positionV relativeFrom="paragraph">
                  <wp:posOffset>1667510</wp:posOffset>
                </wp:positionV>
                <wp:extent cx="2994660" cy="1630680"/>
                <wp:effectExtent l="0" t="0" r="0" b="7620"/>
                <wp:wrapNone/>
                <wp:docPr id="7" name="Rectangle 7"/>
                <wp:cNvGraphicFramePr/>
                <a:graphic xmlns:a="http://schemas.openxmlformats.org/drawingml/2006/main">
                  <a:graphicData uri="http://schemas.microsoft.com/office/word/2010/wordprocessingShape">
                    <wps:wsp>
                      <wps:cNvSpPr/>
                      <wps:spPr>
                        <a:xfrm>
                          <a:off x="0" y="0"/>
                          <a:ext cx="2994660" cy="163068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06B58F" id="Rectangle 7" o:spid="_x0000_s1026" style="position:absolute;margin-left:242.7pt;margin-top:131.3pt;width:235.8pt;height:128.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" fillcolor="white [3212]" stroked="f" strokeweight="1pt"/>
            </w:pict>
          </mc:Fallback>
        </mc:AlternateContent>
      </w:r>
      <w:r w:rsidR="007D1F06">
        <w:rPr>
          <w:noProof/>
          <w:lang w:eastAsia="en-NZ"/>
        </w:rPr>
        <w:drawing>
          <wp:inline distT="0" distB="0" distL="0" distR="0" wp14:anchorId="0D211490" wp14:editId="38F589AD">
            <wp:extent cx="6120765" cy="3328035"/>
            <wp:effectExtent l="0" t="0" r="0" b="571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6120765" cy="3328035"/>
                    </a:xfrm>
                    <a:prstGeom prst="rect">
                      <a:avLst/>
                    </a:prstGeom>
                  </pic:spPr>
                </pic:pic>
              </a:graphicData>
            </a:graphic>
          </wp:inline>
        </w:drawing>
      </w:r>
    </w:p>
    <w:p w14:paraId="5ABC3B1F" w14:textId="32C97F47" w:rsidR="008205EC" w:rsidRDefault="008205EC" w:rsidP="000A60CB">
      <w:pPr>
        <w:rPr>
          <w:rFonts w:ascii="Arial" w:hAnsi="Arial" w:cs="Arial"/>
        </w:rPr>
      </w:pPr>
      <w:r w:rsidRPr="008205EC">
        <w:rPr>
          <w:rFonts w:ascii="Arial" w:hAnsi="Arial" w:cs="Arial"/>
          <w:noProof/>
          <w:lang w:eastAsia="en-NZ"/>
        </w:rPr>
        <w:drawing>
          <wp:inline distT="0" distB="0" distL="0" distR="0" wp14:anchorId="7FEAEE53" wp14:editId="0DAD167C">
            <wp:extent cx="2910840" cy="1731586"/>
            <wp:effectExtent l="0" t="0" r="3810" b="2540"/>
            <wp:docPr id="1030" name="Picture 6">
              <a:extLst xmlns:a="http://schemas.openxmlformats.org/drawingml/2006/main">
                <a:ext uri="{FF2B5EF4-FFF2-40B4-BE49-F238E27FC236}">
                  <a16:creationId xmlns:a16="http://schemas.microsoft.com/office/drawing/2014/main" id="{12D623FC-8682-48B1-A234-F7A97AEFBF8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a:extLst>
                        <a:ext uri="{FF2B5EF4-FFF2-40B4-BE49-F238E27FC236}">
                          <a16:creationId xmlns:a16="http://schemas.microsoft.com/office/drawing/2014/main" id="{12D623FC-8682-48B1-A234-F7A97AEFBF8D}"/>
                        </a:ext>
                      </a:extLst>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58573" cy="1759981"/>
                    </a:xfrm>
                    <a:prstGeom prst="rect">
                      <a:avLst/>
                    </a:prstGeom>
                    <a:noFill/>
                  </pic:spPr>
                </pic:pic>
              </a:graphicData>
            </a:graphic>
          </wp:inline>
        </w:drawing>
      </w:r>
      <w:r>
        <w:rPr>
          <w:rFonts w:ascii="Arial" w:hAnsi="Arial" w:cs="Arial"/>
        </w:rPr>
        <w:t xml:space="preserve"> </w:t>
      </w:r>
      <w:r w:rsidRPr="008205EC">
        <w:rPr>
          <w:rFonts w:ascii="Arial" w:hAnsi="Arial" w:cs="Arial"/>
          <w:noProof/>
          <w:lang w:eastAsia="en-NZ"/>
        </w:rPr>
        <w:drawing>
          <wp:inline distT="0" distB="0" distL="0" distR="0" wp14:anchorId="3FB89D8A" wp14:editId="00076D6F">
            <wp:extent cx="2324100" cy="1742532"/>
            <wp:effectExtent l="0" t="0" r="0" b="0"/>
            <wp:docPr id="5" name="Picture 2" descr="A group of people riding on the back of a bicycle&#10;&#10;Description generated with very high confidence">
              <a:extLst xmlns:a="http://schemas.openxmlformats.org/drawingml/2006/main">
                <a:ext uri="{FF2B5EF4-FFF2-40B4-BE49-F238E27FC236}">
                  <a16:creationId xmlns:a16="http://schemas.microsoft.com/office/drawing/2014/main" id="{C736C979-6921-478A-865F-CB6058484A6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A group of people riding on the back of a bicycle&#10;&#10;Description generated with very high confidence">
                      <a:extLst>
                        <a:ext uri="{FF2B5EF4-FFF2-40B4-BE49-F238E27FC236}">
                          <a16:creationId xmlns:a16="http://schemas.microsoft.com/office/drawing/2014/main" id="{C736C979-6921-478A-865F-CB6058484A61}"/>
                        </a:ext>
                      </a:extLst>
                    </pic:cNvPr>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330778" cy="1747539"/>
                    </a:xfrm>
                    <a:prstGeom prst="rect">
                      <a:avLst/>
                    </a:prstGeom>
                  </pic:spPr>
                </pic:pic>
              </a:graphicData>
            </a:graphic>
          </wp:inline>
        </w:drawing>
      </w:r>
    </w:p>
    <w:p w14:paraId="7724A799" w14:textId="543E8C7F" w:rsidR="00421E20" w:rsidRDefault="00421E20" w:rsidP="000A60CB">
      <w:pPr>
        <w:rPr>
          <w:rFonts w:ascii="Arial" w:hAnsi="Arial" w:cs="Arial"/>
        </w:rPr>
      </w:pPr>
    </w:p>
    <w:p w14:paraId="7EA0BDF9" w14:textId="21822C70" w:rsidR="00421E20" w:rsidRPr="00421E20" w:rsidRDefault="00421E20" w:rsidP="000A60CB">
      <w:pPr>
        <w:rPr>
          <w:rFonts w:ascii="Arial" w:hAnsi="Arial" w:cs="Arial"/>
          <w:sz w:val="22"/>
          <w:szCs w:val="22"/>
        </w:rPr>
      </w:pPr>
      <w:r w:rsidRPr="00421E20">
        <w:rPr>
          <w:rFonts w:ascii="Arial" w:hAnsi="Arial" w:cs="Arial"/>
          <w:b/>
          <w:bCs/>
          <w:sz w:val="22"/>
          <w:szCs w:val="22"/>
        </w:rPr>
        <w:t>Figure 1.</w:t>
      </w:r>
      <w:r w:rsidRPr="00421E20">
        <w:rPr>
          <w:rFonts w:ascii="Arial" w:hAnsi="Arial" w:cs="Arial"/>
          <w:sz w:val="22"/>
          <w:szCs w:val="22"/>
        </w:rPr>
        <w:t xml:space="preserve"> Examples of Future Streets changes</w:t>
      </w:r>
      <w:r w:rsidR="001F2CB2">
        <w:rPr>
          <w:rFonts w:ascii="Arial" w:hAnsi="Arial" w:cs="Arial"/>
          <w:sz w:val="22"/>
          <w:szCs w:val="22"/>
        </w:rPr>
        <w:t>.</w:t>
      </w:r>
    </w:p>
    <w:p w14:paraId="30B78ACA" w14:textId="4FA3F422" w:rsidR="00F530E8" w:rsidRPr="00D45BB8" w:rsidRDefault="00F530E8" w:rsidP="000A60CB">
      <w:pPr>
        <w:rPr>
          <w:rFonts w:ascii="Arial" w:hAnsi="Arial" w:cs="Arial"/>
          <w:b/>
          <w:bCs/>
        </w:rPr>
      </w:pPr>
    </w:p>
    <w:p w14:paraId="303043B1" w14:textId="77777777" w:rsidR="00D45BB8" w:rsidRPr="00D45BB8" w:rsidRDefault="00D45BB8" w:rsidP="000A60CB">
      <w:pPr>
        <w:rPr>
          <w:rFonts w:ascii="Arial" w:hAnsi="Arial" w:cs="Arial"/>
        </w:rPr>
      </w:pPr>
    </w:p>
    <w:p w14:paraId="0A672D06" w14:textId="304CECB3" w:rsidR="00D45BB8" w:rsidRDefault="00D45BB8" w:rsidP="00D45BB8">
      <w:pPr>
        <w:rPr>
          <w:rFonts w:ascii="Arial" w:hAnsi="Arial" w:cs="Arial"/>
          <w:b/>
          <w:bCs/>
        </w:rPr>
      </w:pPr>
      <w:r>
        <w:rPr>
          <w:rFonts w:ascii="Arial" w:hAnsi="Arial" w:cs="Arial"/>
          <w:b/>
          <w:bCs/>
        </w:rPr>
        <w:t>Study design and methods</w:t>
      </w:r>
    </w:p>
    <w:p w14:paraId="7A14C8C5" w14:textId="77777777" w:rsidR="00D45BB8" w:rsidRDefault="00D45BB8" w:rsidP="000A60CB">
      <w:pPr>
        <w:rPr>
          <w:rFonts w:ascii="Arial" w:hAnsi="Arial" w:cs="Arial"/>
          <w:sz w:val="22"/>
          <w:szCs w:val="22"/>
        </w:rPr>
      </w:pPr>
    </w:p>
    <w:p w14:paraId="4A6975B2" w14:textId="62C5AB60" w:rsidR="00532AF3" w:rsidRDefault="00532AF3" w:rsidP="00532AF3">
      <w:pPr>
        <w:rPr>
          <w:rFonts w:ascii="Arial" w:hAnsi="Arial" w:cs="Arial"/>
          <w:sz w:val="22"/>
          <w:szCs w:val="22"/>
        </w:rPr>
      </w:pPr>
      <w:r w:rsidRPr="00C76548">
        <w:rPr>
          <w:rFonts w:ascii="Arial" w:hAnsi="Arial" w:cs="Arial"/>
          <w:sz w:val="22"/>
          <w:szCs w:val="22"/>
        </w:rPr>
        <w:t xml:space="preserve">The full description of the </w:t>
      </w:r>
      <w:r w:rsidR="00CA1F09">
        <w:rPr>
          <w:rFonts w:ascii="Arial" w:hAnsi="Arial" w:cs="Arial"/>
          <w:sz w:val="22"/>
          <w:szCs w:val="22"/>
        </w:rPr>
        <w:t xml:space="preserve">study </w:t>
      </w:r>
      <w:r w:rsidRPr="00C76548">
        <w:rPr>
          <w:rFonts w:ascii="Arial" w:hAnsi="Arial" w:cs="Arial"/>
          <w:sz w:val="22"/>
          <w:szCs w:val="22"/>
        </w:rPr>
        <w:t>methods used for Future Streets is described elsewhere (Mac</w:t>
      </w:r>
      <w:r w:rsidR="00D161FD" w:rsidRPr="00C76548">
        <w:rPr>
          <w:rFonts w:ascii="Arial" w:hAnsi="Arial" w:cs="Arial"/>
          <w:sz w:val="22"/>
          <w:szCs w:val="22"/>
        </w:rPr>
        <w:t>m</w:t>
      </w:r>
      <w:r w:rsidRPr="00C76548">
        <w:rPr>
          <w:rFonts w:ascii="Arial" w:hAnsi="Arial" w:cs="Arial"/>
          <w:sz w:val="22"/>
          <w:szCs w:val="22"/>
        </w:rPr>
        <w:t>illan</w:t>
      </w:r>
      <w:r w:rsidR="00C76548" w:rsidRPr="00C76548">
        <w:rPr>
          <w:rFonts w:ascii="Arial" w:hAnsi="Arial" w:cs="Arial"/>
          <w:sz w:val="22"/>
          <w:szCs w:val="22"/>
        </w:rPr>
        <w:t>, et</w:t>
      </w:r>
      <w:r w:rsidR="00C76548">
        <w:rPr>
          <w:rFonts w:ascii="Arial" w:hAnsi="Arial" w:cs="Arial"/>
          <w:sz w:val="22"/>
          <w:szCs w:val="22"/>
        </w:rPr>
        <w:t xml:space="preserve"> al. 2018</w:t>
      </w:r>
      <w:r>
        <w:rPr>
          <w:rFonts w:ascii="Arial" w:hAnsi="Arial" w:cs="Arial"/>
          <w:sz w:val="22"/>
          <w:szCs w:val="22"/>
        </w:rPr>
        <w:t xml:space="preserve">). The overall study design was </w:t>
      </w:r>
      <w:r w:rsidR="00CA1F09" w:rsidRPr="00CA1F09">
        <w:rPr>
          <w:rFonts w:ascii="Arial" w:hAnsi="Arial" w:cs="Arial"/>
          <w:sz w:val="22"/>
          <w:szCs w:val="22"/>
        </w:rPr>
        <w:t>a mixed-methods, controlled before-after intervention study to assess the effect of retrofitting street changes at the suburb scale on multiple health, social and environmental outcomes</w:t>
      </w:r>
      <w:r>
        <w:rPr>
          <w:rFonts w:ascii="Arial" w:hAnsi="Arial" w:cs="Arial"/>
          <w:sz w:val="22"/>
          <w:szCs w:val="22"/>
        </w:rPr>
        <w:t xml:space="preserve">, with </w:t>
      </w:r>
      <w:proofErr w:type="spellStart"/>
      <w:r>
        <w:rPr>
          <w:rFonts w:ascii="Arial" w:hAnsi="Arial" w:cs="Arial"/>
          <w:sz w:val="22"/>
          <w:szCs w:val="22"/>
        </w:rPr>
        <w:t>Māngere</w:t>
      </w:r>
      <w:proofErr w:type="spellEnd"/>
      <w:r>
        <w:rPr>
          <w:rFonts w:ascii="Arial" w:hAnsi="Arial" w:cs="Arial"/>
          <w:sz w:val="22"/>
          <w:szCs w:val="22"/>
        </w:rPr>
        <w:t xml:space="preserve"> Central as the intervention area and </w:t>
      </w:r>
      <w:proofErr w:type="spellStart"/>
      <w:r>
        <w:rPr>
          <w:rFonts w:ascii="Arial" w:hAnsi="Arial" w:cs="Arial"/>
          <w:sz w:val="22"/>
          <w:szCs w:val="22"/>
        </w:rPr>
        <w:t>Māngere</w:t>
      </w:r>
      <w:proofErr w:type="spellEnd"/>
      <w:r>
        <w:rPr>
          <w:rFonts w:ascii="Arial" w:hAnsi="Arial" w:cs="Arial"/>
          <w:sz w:val="22"/>
          <w:szCs w:val="22"/>
        </w:rPr>
        <w:t xml:space="preserve"> East as the control area</w:t>
      </w:r>
      <w:r w:rsidR="00C40ECE">
        <w:rPr>
          <w:rFonts w:ascii="Arial" w:hAnsi="Arial" w:cs="Arial"/>
          <w:sz w:val="22"/>
          <w:szCs w:val="22"/>
        </w:rPr>
        <w:t xml:space="preserve"> (Figure 2)</w:t>
      </w:r>
      <w:r>
        <w:rPr>
          <w:rFonts w:ascii="Arial" w:hAnsi="Arial" w:cs="Arial"/>
          <w:sz w:val="22"/>
          <w:szCs w:val="22"/>
        </w:rPr>
        <w:t>.</w:t>
      </w:r>
      <w:r w:rsidR="00CA1F09">
        <w:rPr>
          <w:rFonts w:ascii="Arial" w:hAnsi="Arial" w:cs="Arial"/>
          <w:sz w:val="22"/>
          <w:szCs w:val="22"/>
        </w:rPr>
        <w:t xml:space="preserve"> Selection criteria included the presence of local trip generators, higher than average traffic injuries, higher social deprivation, treatment and control areas of similar road layouts, no significant severance within each area (e.g. river or motorway), and alignment with Auckland Transport’s future cycle network.</w:t>
      </w:r>
      <w:r>
        <w:rPr>
          <w:rFonts w:ascii="Arial" w:hAnsi="Arial" w:cs="Arial"/>
          <w:sz w:val="22"/>
          <w:szCs w:val="22"/>
        </w:rPr>
        <w:t xml:space="preserve"> Baseline data were collected in 2014 and follow up measurements have been carried out in 2017 and 2018. </w:t>
      </w:r>
    </w:p>
    <w:p w14:paraId="7FF1BB35" w14:textId="3C93AC02" w:rsidR="00A37A42" w:rsidRDefault="00A37A42" w:rsidP="000A60CB">
      <w:pPr>
        <w:rPr>
          <w:rFonts w:ascii="Arial" w:hAnsi="Arial" w:cs="Arial"/>
          <w:sz w:val="22"/>
          <w:szCs w:val="22"/>
        </w:rPr>
      </w:pPr>
    </w:p>
    <w:p w14:paraId="3EFADFA2" w14:textId="39621681" w:rsidR="00D45BB8" w:rsidRDefault="00D45BB8" w:rsidP="000A60CB">
      <w:pPr>
        <w:rPr>
          <w:rFonts w:ascii="Arial" w:hAnsi="Arial" w:cs="Arial"/>
          <w:sz w:val="22"/>
          <w:szCs w:val="22"/>
        </w:rPr>
      </w:pPr>
    </w:p>
    <w:p w14:paraId="030625BD" w14:textId="4942A712" w:rsidR="00D45BB8" w:rsidRDefault="00D45BB8" w:rsidP="000A60CB">
      <w:pPr>
        <w:rPr>
          <w:rFonts w:ascii="Arial" w:hAnsi="Arial" w:cs="Arial"/>
          <w:sz w:val="22"/>
          <w:szCs w:val="22"/>
        </w:rPr>
      </w:pPr>
      <w:r w:rsidRPr="00C90867">
        <w:rPr>
          <w:noProof/>
          <w:lang w:eastAsia="en-NZ"/>
        </w:rPr>
        <w:lastRenderedPageBreak/>
        <w:drawing>
          <wp:inline distT="0" distB="0" distL="0" distR="0" wp14:anchorId="592E78DE" wp14:editId="7F15DD3A">
            <wp:extent cx="3970020" cy="3094280"/>
            <wp:effectExtent l="0" t="0" r="0" b="0"/>
            <wp:docPr id="1" name="Picture 1" descr="Figure1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gure1a"/>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983604" cy="3104868"/>
                    </a:xfrm>
                    <a:prstGeom prst="rect">
                      <a:avLst/>
                    </a:prstGeom>
                    <a:noFill/>
                    <a:ln>
                      <a:noFill/>
                    </a:ln>
                  </pic:spPr>
                </pic:pic>
              </a:graphicData>
            </a:graphic>
          </wp:inline>
        </w:drawing>
      </w:r>
    </w:p>
    <w:p w14:paraId="1D1043E5" w14:textId="19EF8547" w:rsidR="008709BF" w:rsidRDefault="008709BF" w:rsidP="000A60CB">
      <w:pPr>
        <w:rPr>
          <w:rFonts w:ascii="Arial" w:hAnsi="Arial" w:cs="Arial"/>
          <w:sz w:val="22"/>
          <w:szCs w:val="22"/>
        </w:rPr>
      </w:pPr>
      <w:r w:rsidRPr="008709BF">
        <w:rPr>
          <w:rFonts w:ascii="Arial" w:hAnsi="Arial" w:cs="Arial"/>
          <w:b/>
          <w:bCs/>
          <w:sz w:val="22"/>
          <w:szCs w:val="22"/>
        </w:rPr>
        <w:t>Figure 2.</w:t>
      </w:r>
      <w:r>
        <w:rPr>
          <w:rFonts w:ascii="Arial" w:hAnsi="Arial" w:cs="Arial"/>
          <w:sz w:val="22"/>
          <w:szCs w:val="22"/>
        </w:rPr>
        <w:t xml:space="preserve"> Intervention and control areas for Future Streets</w:t>
      </w:r>
      <w:r w:rsidR="001F2CB2">
        <w:rPr>
          <w:rFonts w:ascii="Arial" w:hAnsi="Arial" w:cs="Arial"/>
          <w:sz w:val="22"/>
          <w:szCs w:val="22"/>
        </w:rPr>
        <w:t>.</w:t>
      </w:r>
    </w:p>
    <w:p w14:paraId="77BDA1B8" w14:textId="77777777" w:rsidR="001E1F1D" w:rsidRDefault="001E1F1D" w:rsidP="000A60CB">
      <w:pPr>
        <w:rPr>
          <w:rFonts w:ascii="Arial" w:hAnsi="Arial" w:cs="Arial"/>
          <w:sz w:val="22"/>
          <w:szCs w:val="22"/>
        </w:rPr>
      </w:pPr>
    </w:p>
    <w:p w14:paraId="15A827C7" w14:textId="2DD1EFB9" w:rsidR="00FC24FB" w:rsidRDefault="001E1F1D" w:rsidP="00FC24FB">
      <w:pPr>
        <w:rPr>
          <w:rFonts w:ascii="Arial" w:hAnsi="Arial" w:cs="Arial"/>
          <w:sz w:val="22"/>
          <w:szCs w:val="22"/>
        </w:rPr>
      </w:pPr>
      <w:r>
        <w:rPr>
          <w:rFonts w:ascii="Arial" w:hAnsi="Arial" w:cs="Arial"/>
          <w:sz w:val="22"/>
          <w:szCs w:val="22"/>
        </w:rPr>
        <w:t xml:space="preserve">A key component of the study design is a timeline for the </w:t>
      </w:r>
      <w:r w:rsidR="002B1C0A">
        <w:rPr>
          <w:rFonts w:ascii="Arial" w:hAnsi="Arial" w:cs="Arial"/>
          <w:sz w:val="22"/>
          <w:szCs w:val="22"/>
        </w:rPr>
        <w:t xml:space="preserve">outcome </w:t>
      </w:r>
      <w:r>
        <w:rPr>
          <w:rFonts w:ascii="Arial" w:hAnsi="Arial" w:cs="Arial"/>
          <w:sz w:val="22"/>
          <w:szCs w:val="22"/>
        </w:rPr>
        <w:t>measures where we expect to see change resulting from the future streets intervention. It is important to understand the realistic sequence an</w:t>
      </w:r>
      <w:r w:rsidR="003904D6">
        <w:rPr>
          <w:rFonts w:ascii="Arial" w:hAnsi="Arial" w:cs="Arial"/>
          <w:sz w:val="22"/>
          <w:szCs w:val="22"/>
        </w:rPr>
        <w:t>d</w:t>
      </w:r>
      <w:r>
        <w:rPr>
          <w:rFonts w:ascii="Arial" w:hAnsi="Arial" w:cs="Arial"/>
          <w:sz w:val="22"/>
          <w:szCs w:val="22"/>
        </w:rPr>
        <w:t xml:space="preserve"> timing of this likely change, to ensure that realistic evaluation of project outcomes can be achieved. The </w:t>
      </w:r>
      <w:r w:rsidR="00FC24FB">
        <w:rPr>
          <w:rFonts w:ascii="Arial" w:hAnsi="Arial" w:cs="Arial"/>
          <w:sz w:val="22"/>
          <w:szCs w:val="22"/>
        </w:rPr>
        <w:t>outcomes pathway</w:t>
      </w:r>
      <w:r>
        <w:rPr>
          <w:rFonts w:ascii="Arial" w:hAnsi="Arial" w:cs="Arial"/>
          <w:sz w:val="22"/>
          <w:szCs w:val="22"/>
        </w:rPr>
        <w:t xml:space="preserve"> for the project is shown below in </w:t>
      </w:r>
      <w:r w:rsidR="008709BF">
        <w:rPr>
          <w:rFonts w:ascii="Arial" w:hAnsi="Arial" w:cs="Arial"/>
          <w:sz w:val="22"/>
          <w:szCs w:val="22"/>
        </w:rPr>
        <w:t>Figure 3.</w:t>
      </w:r>
      <w:r w:rsidR="00FC24FB">
        <w:rPr>
          <w:rFonts w:ascii="Arial" w:hAnsi="Arial" w:cs="Arial"/>
          <w:sz w:val="22"/>
          <w:szCs w:val="22"/>
        </w:rPr>
        <w:t xml:space="preserve"> This pathway of expected change is important, because transport projects are often overly optimistic about the timeframe over which changes is expected.</w:t>
      </w:r>
    </w:p>
    <w:p w14:paraId="65516126" w14:textId="6F0AA90C" w:rsidR="001E1F1D" w:rsidRDefault="001E1F1D" w:rsidP="000A60CB">
      <w:pPr>
        <w:rPr>
          <w:rFonts w:ascii="Arial" w:hAnsi="Arial" w:cs="Arial"/>
          <w:sz w:val="22"/>
          <w:szCs w:val="22"/>
        </w:rPr>
      </w:pPr>
    </w:p>
    <w:p w14:paraId="6C272E6D" w14:textId="362CEEF4" w:rsidR="001E1F1D" w:rsidRDefault="001E1F1D" w:rsidP="000A60CB">
      <w:pPr>
        <w:rPr>
          <w:rFonts w:ascii="Arial" w:hAnsi="Arial" w:cs="Arial"/>
          <w:sz w:val="22"/>
          <w:szCs w:val="22"/>
        </w:rPr>
      </w:pPr>
    </w:p>
    <w:p w14:paraId="74D7DB15" w14:textId="17FCA9AB" w:rsidR="001E1F1D" w:rsidRDefault="001E1F1D" w:rsidP="000A60CB">
      <w:pPr>
        <w:rPr>
          <w:rFonts w:ascii="Arial" w:hAnsi="Arial" w:cs="Arial"/>
          <w:sz w:val="22"/>
          <w:szCs w:val="22"/>
        </w:rPr>
      </w:pPr>
    </w:p>
    <w:p w14:paraId="5305D478" w14:textId="10510356" w:rsidR="001E1F1D" w:rsidRDefault="00D06B75" w:rsidP="000A60CB">
      <w:pPr>
        <w:rPr>
          <w:rFonts w:ascii="Arial" w:hAnsi="Arial" w:cs="Arial"/>
          <w:sz w:val="22"/>
          <w:szCs w:val="22"/>
        </w:rPr>
      </w:pPr>
      <w:r>
        <w:rPr>
          <w:noProof/>
          <w:lang w:eastAsia="en-NZ"/>
        </w:rPr>
        <w:drawing>
          <wp:inline distT="0" distB="0" distL="0" distR="0" wp14:anchorId="0EF9C2A0" wp14:editId="038FEA50">
            <wp:extent cx="6120765" cy="164782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6120765" cy="1647825"/>
                    </a:xfrm>
                    <a:prstGeom prst="rect">
                      <a:avLst/>
                    </a:prstGeom>
                  </pic:spPr>
                </pic:pic>
              </a:graphicData>
            </a:graphic>
          </wp:inline>
        </w:drawing>
      </w:r>
    </w:p>
    <w:p w14:paraId="34145155" w14:textId="01135ADE" w:rsidR="001E1F1D" w:rsidRDefault="008709BF" w:rsidP="000A60CB">
      <w:pPr>
        <w:rPr>
          <w:rFonts w:ascii="Arial" w:hAnsi="Arial" w:cs="Arial"/>
          <w:sz w:val="22"/>
          <w:szCs w:val="22"/>
        </w:rPr>
      </w:pPr>
      <w:r w:rsidRPr="008709BF">
        <w:rPr>
          <w:rFonts w:ascii="Arial" w:hAnsi="Arial" w:cs="Arial"/>
          <w:b/>
          <w:bCs/>
          <w:sz w:val="22"/>
          <w:szCs w:val="22"/>
        </w:rPr>
        <w:t>Figure 3.</w:t>
      </w:r>
      <w:r>
        <w:rPr>
          <w:rFonts w:ascii="Arial" w:hAnsi="Arial" w:cs="Arial"/>
          <w:sz w:val="22"/>
          <w:szCs w:val="22"/>
        </w:rPr>
        <w:t xml:space="preserve"> </w:t>
      </w:r>
      <w:r w:rsidR="00BF29C8">
        <w:rPr>
          <w:rFonts w:ascii="Arial" w:hAnsi="Arial" w:cs="Arial"/>
          <w:sz w:val="22"/>
          <w:szCs w:val="22"/>
        </w:rPr>
        <w:t>Expected o</w:t>
      </w:r>
      <w:r w:rsidR="00FC24FB">
        <w:rPr>
          <w:rFonts w:ascii="Arial" w:hAnsi="Arial" w:cs="Arial"/>
          <w:sz w:val="22"/>
          <w:szCs w:val="22"/>
        </w:rPr>
        <w:t>utcomes pathway</w:t>
      </w:r>
      <w:r>
        <w:rPr>
          <w:rFonts w:ascii="Arial" w:hAnsi="Arial" w:cs="Arial"/>
          <w:sz w:val="22"/>
          <w:szCs w:val="22"/>
        </w:rPr>
        <w:t xml:space="preserve"> for Future Streets.</w:t>
      </w:r>
    </w:p>
    <w:p w14:paraId="483D6DA0" w14:textId="77777777" w:rsidR="008709BF" w:rsidRDefault="008709BF" w:rsidP="000A60CB">
      <w:pPr>
        <w:rPr>
          <w:rFonts w:ascii="Arial" w:hAnsi="Arial" w:cs="Arial"/>
          <w:sz w:val="22"/>
          <w:szCs w:val="22"/>
        </w:rPr>
      </w:pPr>
    </w:p>
    <w:p w14:paraId="0E9E87E1" w14:textId="72CF6FD8" w:rsidR="001E1F1D" w:rsidRDefault="001E1F1D" w:rsidP="000A60CB">
      <w:pPr>
        <w:rPr>
          <w:rFonts w:ascii="Arial" w:hAnsi="Arial" w:cs="Arial"/>
          <w:sz w:val="22"/>
          <w:szCs w:val="22"/>
        </w:rPr>
      </w:pPr>
    </w:p>
    <w:p w14:paraId="312A6795" w14:textId="047AAFFA" w:rsidR="00B607B1" w:rsidRDefault="0014287F" w:rsidP="00B607B1">
      <w:pPr>
        <w:rPr>
          <w:rFonts w:ascii="Arial" w:hAnsi="Arial" w:cs="Arial"/>
          <w:sz w:val="22"/>
          <w:szCs w:val="22"/>
        </w:rPr>
      </w:pPr>
      <w:r>
        <w:rPr>
          <w:rFonts w:ascii="Arial" w:hAnsi="Arial" w:cs="Arial"/>
          <w:sz w:val="22"/>
          <w:szCs w:val="22"/>
        </w:rPr>
        <w:t>This paper focusses on what we expect to be the earliest changes following the roll-out of Future Streets. The methods for these aspects of the research are shown below (Table 2).</w:t>
      </w:r>
      <w:r w:rsidR="00DC6662">
        <w:rPr>
          <w:rFonts w:ascii="Arial" w:hAnsi="Arial" w:cs="Arial"/>
          <w:sz w:val="22"/>
          <w:szCs w:val="22"/>
        </w:rPr>
        <w:t xml:space="preserve"> </w:t>
      </w:r>
      <w:r w:rsidR="00B607B1">
        <w:rPr>
          <w:rFonts w:ascii="Arial" w:hAnsi="Arial" w:cs="Arial"/>
          <w:sz w:val="22"/>
          <w:szCs w:val="22"/>
        </w:rPr>
        <w:t xml:space="preserve">Changes in walking and cycling numbers are also being </w:t>
      </w:r>
      <w:r w:rsidR="00B607B1">
        <w:rPr>
          <w:rFonts w:ascii="Arial" w:hAnsi="Arial" w:cs="Arial"/>
          <w:sz w:val="22"/>
          <w:szCs w:val="22"/>
        </w:rPr>
        <w:t>investigated but</w:t>
      </w:r>
      <w:r w:rsidR="00B607B1">
        <w:rPr>
          <w:rFonts w:ascii="Arial" w:hAnsi="Arial" w:cs="Arial"/>
          <w:sz w:val="22"/>
          <w:szCs w:val="22"/>
        </w:rPr>
        <w:t xml:space="preserve"> are currently being analysed and not available here.</w:t>
      </w:r>
    </w:p>
    <w:p w14:paraId="71BDC34A" w14:textId="68481E0C" w:rsidR="00CE67D1" w:rsidRDefault="00CE67D1" w:rsidP="00B607B1">
      <w:pPr>
        <w:rPr>
          <w:rFonts w:ascii="Arial" w:hAnsi="Arial" w:cs="Arial"/>
          <w:sz w:val="22"/>
          <w:szCs w:val="22"/>
        </w:rPr>
      </w:pPr>
    </w:p>
    <w:p w14:paraId="31B58F0C" w14:textId="1D3D8D4A" w:rsidR="00CE67D1" w:rsidRDefault="00CE67D1" w:rsidP="00B607B1">
      <w:pPr>
        <w:rPr>
          <w:rFonts w:ascii="Arial" w:hAnsi="Arial" w:cs="Arial"/>
          <w:sz w:val="22"/>
          <w:szCs w:val="22"/>
        </w:rPr>
      </w:pPr>
    </w:p>
    <w:p w14:paraId="5D61FFC3" w14:textId="139DB84E" w:rsidR="00CE67D1" w:rsidRDefault="00CE67D1" w:rsidP="00B607B1">
      <w:pPr>
        <w:rPr>
          <w:rFonts w:ascii="Arial" w:hAnsi="Arial" w:cs="Arial"/>
          <w:sz w:val="22"/>
          <w:szCs w:val="22"/>
        </w:rPr>
      </w:pPr>
    </w:p>
    <w:p w14:paraId="24B4415C" w14:textId="323C22AA" w:rsidR="00CE67D1" w:rsidRDefault="00CE67D1" w:rsidP="00B607B1">
      <w:pPr>
        <w:rPr>
          <w:rFonts w:ascii="Arial" w:hAnsi="Arial" w:cs="Arial"/>
          <w:sz w:val="22"/>
          <w:szCs w:val="22"/>
        </w:rPr>
      </w:pPr>
    </w:p>
    <w:p w14:paraId="480AAF18" w14:textId="5CEC15AA" w:rsidR="00CE67D1" w:rsidRDefault="00CE67D1" w:rsidP="00B607B1">
      <w:pPr>
        <w:rPr>
          <w:rFonts w:ascii="Arial" w:hAnsi="Arial" w:cs="Arial"/>
          <w:sz w:val="22"/>
          <w:szCs w:val="22"/>
        </w:rPr>
      </w:pPr>
    </w:p>
    <w:p w14:paraId="680814D0" w14:textId="77777777" w:rsidR="00CE67D1" w:rsidRDefault="00CE67D1" w:rsidP="00B607B1">
      <w:pPr>
        <w:rPr>
          <w:rFonts w:ascii="Arial" w:hAnsi="Arial" w:cs="Arial"/>
          <w:sz w:val="22"/>
          <w:szCs w:val="22"/>
        </w:rPr>
      </w:pPr>
    </w:p>
    <w:p w14:paraId="7DB936C3" w14:textId="42D48317" w:rsidR="0014287F" w:rsidRDefault="0014287F" w:rsidP="0014287F">
      <w:pPr>
        <w:rPr>
          <w:rFonts w:ascii="Arial" w:hAnsi="Arial" w:cs="Arial"/>
          <w:sz w:val="22"/>
          <w:szCs w:val="22"/>
        </w:rPr>
      </w:pPr>
    </w:p>
    <w:p w14:paraId="6ABA4D9F" w14:textId="16DD7938" w:rsidR="00D45BB8" w:rsidRDefault="00D45BB8" w:rsidP="000A60CB">
      <w:pPr>
        <w:rPr>
          <w:rFonts w:ascii="Arial" w:hAnsi="Arial" w:cs="Arial"/>
          <w:sz w:val="22"/>
          <w:szCs w:val="22"/>
        </w:rPr>
      </w:pPr>
    </w:p>
    <w:p w14:paraId="6B9F4CEF" w14:textId="01AFC543" w:rsidR="00D45BB8" w:rsidRDefault="00D45BB8" w:rsidP="000A60CB">
      <w:pPr>
        <w:rPr>
          <w:rFonts w:ascii="Arial" w:hAnsi="Arial" w:cs="Arial"/>
          <w:sz w:val="22"/>
          <w:szCs w:val="22"/>
        </w:rPr>
      </w:pPr>
    </w:p>
    <w:tbl>
      <w:tblPr>
        <w:tblStyle w:val="TableGrid"/>
        <w:tblW w:w="9535" w:type="dxa"/>
        <w:tblLook w:val="04A0" w:firstRow="1" w:lastRow="0" w:firstColumn="1" w:lastColumn="0" w:noHBand="0" w:noVBand="1"/>
      </w:tblPr>
      <w:tblGrid>
        <w:gridCol w:w="2965"/>
        <w:gridCol w:w="6570"/>
      </w:tblGrid>
      <w:tr w:rsidR="001E1F1D" w14:paraId="5FA6C516" w14:textId="77777777" w:rsidTr="009F29D7">
        <w:tc>
          <w:tcPr>
            <w:tcW w:w="2965" w:type="dxa"/>
          </w:tcPr>
          <w:p w14:paraId="1B4627D3" w14:textId="0B052B9D" w:rsidR="001E1F1D" w:rsidRDefault="001E1F1D" w:rsidP="000A60CB">
            <w:pPr>
              <w:rPr>
                <w:rFonts w:ascii="Arial" w:hAnsi="Arial" w:cs="Arial"/>
                <w:sz w:val="22"/>
                <w:szCs w:val="22"/>
              </w:rPr>
            </w:pPr>
            <w:r>
              <w:rPr>
                <w:rFonts w:ascii="Arial" w:hAnsi="Arial" w:cs="Arial"/>
                <w:sz w:val="22"/>
                <w:szCs w:val="22"/>
              </w:rPr>
              <w:lastRenderedPageBreak/>
              <w:t>Measure</w:t>
            </w:r>
          </w:p>
        </w:tc>
        <w:tc>
          <w:tcPr>
            <w:tcW w:w="6570" w:type="dxa"/>
          </w:tcPr>
          <w:p w14:paraId="6D72940E" w14:textId="10A367B2" w:rsidR="001E1F1D" w:rsidRDefault="009F29D7" w:rsidP="000A60CB">
            <w:pPr>
              <w:rPr>
                <w:rFonts w:ascii="Arial" w:hAnsi="Arial" w:cs="Arial"/>
                <w:sz w:val="22"/>
                <w:szCs w:val="22"/>
              </w:rPr>
            </w:pPr>
            <w:r>
              <w:rPr>
                <w:rFonts w:ascii="Arial" w:hAnsi="Arial" w:cs="Arial"/>
                <w:sz w:val="22"/>
                <w:szCs w:val="22"/>
              </w:rPr>
              <w:t>Method</w:t>
            </w:r>
          </w:p>
        </w:tc>
      </w:tr>
      <w:tr w:rsidR="001E1F1D" w14:paraId="44062C8D" w14:textId="77777777" w:rsidTr="009F29D7">
        <w:tc>
          <w:tcPr>
            <w:tcW w:w="2965" w:type="dxa"/>
          </w:tcPr>
          <w:p w14:paraId="1BE3BB54" w14:textId="76F45EFD" w:rsidR="001E1F1D" w:rsidRDefault="009F29D7" w:rsidP="000A60CB">
            <w:pPr>
              <w:rPr>
                <w:rFonts w:ascii="Arial" w:hAnsi="Arial" w:cs="Arial"/>
                <w:sz w:val="22"/>
                <w:szCs w:val="22"/>
              </w:rPr>
            </w:pPr>
            <w:r>
              <w:rPr>
                <w:rFonts w:ascii="Arial" w:hAnsi="Arial" w:cs="Arial"/>
                <w:sz w:val="22"/>
                <w:szCs w:val="22"/>
              </w:rPr>
              <w:t>Completed street changes</w:t>
            </w:r>
          </w:p>
        </w:tc>
        <w:tc>
          <w:tcPr>
            <w:tcW w:w="6570" w:type="dxa"/>
          </w:tcPr>
          <w:p w14:paraId="0A96534B" w14:textId="5C5EF12F" w:rsidR="001E1F1D" w:rsidRDefault="009F29D7" w:rsidP="000A60CB">
            <w:pPr>
              <w:rPr>
                <w:rFonts w:ascii="Arial" w:hAnsi="Arial" w:cs="Arial"/>
                <w:sz w:val="22"/>
                <w:szCs w:val="22"/>
              </w:rPr>
            </w:pPr>
            <w:r>
              <w:rPr>
                <w:rFonts w:ascii="Arial" w:hAnsi="Arial" w:cs="Arial"/>
                <w:sz w:val="22"/>
                <w:szCs w:val="22"/>
              </w:rPr>
              <w:t>Description of the changes, the extent to which they influence the overall study area, and the difficulty of implementing the changes</w:t>
            </w:r>
          </w:p>
        </w:tc>
      </w:tr>
      <w:tr w:rsidR="001E1F1D" w14:paraId="3B2E5295" w14:textId="77777777" w:rsidTr="009F29D7">
        <w:tc>
          <w:tcPr>
            <w:tcW w:w="2965" w:type="dxa"/>
          </w:tcPr>
          <w:p w14:paraId="3BE801ED" w14:textId="0FF0A683" w:rsidR="001E1F1D" w:rsidRDefault="009F29D7" w:rsidP="000A60CB">
            <w:pPr>
              <w:rPr>
                <w:rFonts w:ascii="Arial" w:hAnsi="Arial" w:cs="Arial"/>
                <w:sz w:val="22"/>
                <w:szCs w:val="22"/>
              </w:rPr>
            </w:pPr>
            <w:r>
              <w:rPr>
                <w:rFonts w:ascii="Arial" w:hAnsi="Arial" w:cs="Arial"/>
                <w:sz w:val="22"/>
                <w:szCs w:val="22"/>
              </w:rPr>
              <w:t>Traffic speed and volume</w:t>
            </w:r>
          </w:p>
        </w:tc>
        <w:tc>
          <w:tcPr>
            <w:tcW w:w="6570" w:type="dxa"/>
          </w:tcPr>
          <w:p w14:paraId="4E9EBFBB" w14:textId="5E8A3585" w:rsidR="001E1F1D" w:rsidRDefault="009F29D7" w:rsidP="000A60CB">
            <w:pPr>
              <w:rPr>
                <w:rFonts w:ascii="Arial" w:hAnsi="Arial" w:cs="Arial"/>
                <w:sz w:val="22"/>
                <w:szCs w:val="22"/>
              </w:rPr>
            </w:pPr>
            <w:r>
              <w:rPr>
                <w:rFonts w:ascii="Arial" w:hAnsi="Arial" w:cs="Arial"/>
                <w:sz w:val="22"/>
                <w:szCs w:val="22"/>
              </w:rPr>
              <w:t>Tube counters placed at eight locations</w:t>
            </w:r>
            <w:r w:rsidR="00BF29C8">
              <w:rPr>
                <w:rFonts w:ascii="Arial" w:hAnsi="Arial" w:cs="Arial"/>
                <w:sz w:val="22"/>
                <w:szCs w:val="22"/>
              </w:rPr>
              <w:t xml:space="preserve"> in free-flow locations</w:t>
            </w:r>
            <w:r>
              <w:rPr>
                <w:rFonts w:ascii="Arial" w:hAnsi="Arial" w:cs="Arial"/>
                <w:sz w:val="22"/>
                <w:szCs w:val="22"/>
              </w:rPr>
              <w:t xml:space="preserve"> around the intervention area and eight locations around the control area 7-days of volume and speed data collected with raw data analysed.</w:t>
            </w:r>
          </w:p>
        </w:tc>
      </w:tr>
      <w:tr w:rsidR="001E1F1D" w14:paraId="2B575441" w14:textId="77777777" w:rsidTr="009F29D7">
        <w:tc>
          <w:tcPr>
            <w:tcW w:w="2965" w:type="dxa"/>
          </w:tcPr>
          <w:p w14:paraId="7B22FC4F" w14:textId="69EF7FCC" w:rsidR="001E1F1D" w:rsidRDefault="009F29D7" w:rsidP="000A60CB">
            <w:pPr>
              <w:rPr>
                <w:rFonts w:ascii="Arial" w:hAnsi="Arial" w:cs="Arial"/>
                <w:sz w:val="22"/>
                <w:szCs w:val="22"/>
              </w:rPr>
            </w:pPr>
            <w:r>
              <w:rPr>
                <w:rFonts w:ascii="Arial" w:hAnsi="Arial" w:cs="Arial"/>
                <w:sz w:val="22"/>
                <w:szCs w:val="22"/>
              </w:rPr>
              <w:t>Behavioural responses to street changes by pedestrians and cyclists</w:t>
            </w:r>
          </w:p>
        </w:tc>
        <w:tc>
          <w:tcPr>
            <w:tcW w:w="6570" w:type="dxa"/>
          </w:tcPr>
          <w:p w14:paraId="08366F45" w14:textId="52EA44B8" w:rsidR="001E1F1D" w:rsidRDefault="00415550" w:rsidP="000A60CB">
            <w:pPr>
              <w:rPr>
                <w:rFonts w:ascii="Arial" w:hAnsi="Arial" w:cs="Arial"/>
                <w:sz w:val="22"/>
                <w:szCs w:val="22"/>
              </w:rPr>
            </w:pPr>
            <w:r w:rsidRPr="00C76548">
              <w:rPr>
                <w:rFonts w:ascii="Arial" w:hAnsi="Arial" w:cs="Arial"/>
                <w:sz w:val="22"/>
                <w:szCs w:val="22"/>
              </w:rPr>
              <w:t>Video cameras located at three locations to understand how pedestrians and cyclists are interacting with the new infrastructure and other road users. Coding framework developed to describe</w:t>
            </w:r>
            <w:r w:rsidR="00DE6B3F" w:rsidRPr="00C76548">
              <w:rPr>
                <w:rFonts w:ascii="Arial" w:hAnsi="Arial" w:cs="Arial"/>
                <w:sz w:val="22"/>
                <w:szCs w:val="22"/>
              </w:rPr>
              <w:t xml:space="preserve"> pedestrian and cyclist movements and their </w:t>
            </w:r>
            <w:r w:rsidRPr="00C76548">
              <w:rPr>
                <w:rFonts w:ascii="Arial" w:hAnsi="Arial" w:cs="Arial"/>
                <w:sz w:val="22"/>
                <w:szCs w:val="22"/>
              </w:rPr>
              <w:t>interactions</w:t>
            </w:r>
            <w:r w:rsidR="00DE6B3F" w:rsidRPr="00C76548">
              <w:rPr>
                <w:rFonts w:ascii="Arial" w:hAnsi="Arial" w:cs="Arial"/>
                <w:sz w:val="22"/>
                <w:szCs w:val="22"/>
              </w:rPr>
              <w:t xml:space="preserve"> of varying severity with other road users (Hirsch et al</w:t>
            </w:r>
            <w:r w:rsidR="00C76548" w:rsidRPr="00C76548">
              <w:rPr>
                <w:rFonts w:ascii="Arial" w:hAnsi="Arial" w:cs="Arial"/>
                <w:sz w:val="22"/>
                <w:szCs w:val="22"/>
              </w:rPr>
              <w:t>.</w:t>
            </w:r>
            <w:r w:rsidR="00DE6B3F" w:rsidRPr="00C76548">
              <w:rPr>
                <w:rFonts w:ascii="Arial" w:hAnsi="Arial" w:cs="Arial"/>
                <w:sz w:val="22"/>
                <w:szCs w:val="22"/>
              </w:rPr>
              <w:t xml:space="preserve"> 2019)</w:t>
            </w:r>
            <w:r w:rsidRPr="00C76548">
              <w:rPr>
                <w:rFonts w:ascii="Arial" w:hAnsi="Arial" w:cs="Arial"/>
                <w:sz w:val="22"/>
                <w:szCs w:val="22"/>
              </w:rPr>
              <w:t>.</w:t>
            </w:r>
            <w:r w:rsidR="00291AC9" w:rsidRPr="00C76548">
              <w:rPr>
                <w:rFonts w:ascii="Arial" w:hAnsi="Arial" w:cs="Arial"/>
                <w:sz w:val="22"/>
                <w:szCs w:val="22"/>
              </w:rPr>
              <w:t xml:space="preserve"> Data for this paper is presented from the busiest location only – Mascot Ave adjacent to the town centre</w:t>
            </w:r>
            <w:r w:rsidR="00291AC9">
              <w:rPr>
                <w:rFonts w:ascii="Arial" w:hAnsi="Arial" w:cs="Arial"/>
                <w:sz w:val="22"/>
                <w:szCs w:val="22"/>
              </w:rPr>
              <w:t>.</w:t>
            </w:r>
          </w:p>
        </w:tc>
      </w:tr>
      <w:tr w:rsidR="001E1F1D" w14:paraId="7490CE2B" w14:textId="77777777" w:rsidTr="009F29D7">
        <w:tc>
          <w:tcPr>
            <w:tcW w:w="2965" w:type="dxa"/>
          </w:tcPr>
          <w:p w14:paraId="5047FF34" w14:textId="332D24D7" w:rsidR="001E1F1D" w:rsidRDefault="00415550" w:rsidP="000A60CB">
            <w:pPr>
              <w:rPr>
                <w:rFonts w:ascii="Arial" w:hAnsi="Arial" w:cs="Arial"/>
                <w:sz w:val="22"/>
                <w:szCs w:val="22"/>
              </w:rPr>
            </w:pPr>
            <w:r>
              <w:rPr>
                <w:rFonts w:ascii="Arial" w:hAnsi="Arial" w:cs="Arial"/>
                <w:sz w:val="22"/>
                <w:szCs w:val="22"/>
              </w:rPr>
              <w:t>Emerging crash performance</w:t>
            </w:r>
          </w:p>
        </w:tc>
        <w:tc>
          <w:tcPr>
            <w:tcW w:w="6570" w:type="dxa"/>
          </w:tcPr>
          <w:p w14:paraId="75165391" w14:textId="4303E56B" w:rsidR="001E1F1D" w:rsidRDefault="00FC24FB" w:rsidP="000A60CB">
            <w:pPr>
              <w:rPr>
                <w:rFonts w:ascii="Arial" w:hAnsi="Arial" w:cs="Arial"/>
                <w:sz w:val="22"/>
                <w:szCs w:val="22"/>
              </w:rPr>
            </w:pPr>
            <w:r>
              <w:rPr>
                <w:rFonts w:ascii="Arial" w:hAnsi="Arial" w:cs="Arial"/>
                <w:sz w:val="22"/>
                <w:szCs w:val="22"/>
              </w:rPr>
              <w:t>Crash Analysis System (</w:t>
            </w:r>
            <w:r w:rsidR="00415550">
              <w:rPr>
                <w:rFonts w:ascii="Arial" w:hAnsi="Arial" w:cs="Arial"/>
                <w:sz w:val="22"/>
                <w:szCs w:val="22"/>
              </w:rPr>
              <w:t>CAS</w:t>
            </w:r>
            <w:r>
              <w:rPr>
                <w:rFonts w:ascii="Arial" w:hAnsi="Arial" w:cs="Arial"/>
                <w:sz w:val="22"/>
                <w:szCs w:val="22"/>
              </w:rPr>
              <w:t>)</w:t>
            </w:r>
            <w:r w:rsidR="00415550">
              <w:rPr>
                <w:rFonts w:ascii="Arial" w:hAnsi="Arial" w:cs="Arial"/>
                <w:sz w:val="22"/>
                <w:szCs w:val="22"/>
              </w:rPr>
              <w:t xml:space="preserve"> analysis for intervention and control areas </w:t>
            </w:r>
            <w:r w:rsidR="00291AC9">
              <w:rPr>
                <w:rFonts w:ascii="Arial" w:hAnsi="Arial" w:cs="Arial"/>
                <w:sz w:val="22"/>
                <w:szCs w:val="22"/>
              </w:rPr>
              <w:t>–</w:t>
            </w:r>
            <w:r w:rsidR="00415550">
              <w:rPr>
                <w:rFonts w:ascii="Arial" w:hAnsi="Arial" w:cs="Arial"/>
                <w:sz w:val="22"/>
                <w:szCs w:val="22"/>
              </w:rPr>
              <w:t xml:space="preserve"> </w:t>
            </w:r>
            <w:r w:rsidR="001F2CB2">
              <w:rPr>
                <w:rFonts w:ascii="Arial" w:hAnsi="Arial" w:cs="Arial"/>
                <w:sz w:val="22"/>
                <w:szCs w:val="22"/>
              </w:rPr>
              <w:t>f</w:t>
            </w:r>
            <w:r w:rsidR="00291AC9">
              <w:rPr>
                <w:rFonts w:ascii="Arial" w:hAnsi="Arial" w:cs="Arial"/>
                <w:sz w:val="22"/>
                <w:szCs w:val="22"/>
              </w:rPr>
              <w:t>ata</w:t>
            </w:r>
            <w:r w:rsidR="009F0E10">
              <w:rPr>
                <w:rFonts w:ascii="Arial" w:hAnsi="Arial" w:cs="Arial"/>
                <w:sz w:val="22"/>
                <w:szCs w:val="22"/>
              </w:rPr>
              <w:t>l</w:t>
            </w:r>
            <w:r w:rsidR="00291AC9">
              <w:rPr>
                <w:rFonts w:ascii="Arial" w:hAnsi="Arial" w:cs="Arial"/>
                <w:sz w:val="22"/>
                <w:szCs w:val="22"/>
              </w:rPr>
              <w:t xml:space="preserve">, serious, minor, and non-injury crashes </w:t>
            </w:r>
            <w:r w:rsidR="009F0E10">
              <w:rPr>
                <w:rFonts w:ascii="Arial" w:hAnsi="Arial" w:cs="Arial"/>
                <w:sz w:val="22"/>
                <w:szCs w:val="22"/>
              </w:rPr>
              <w:t xml:space="preserve">- </w:t>
            </w:r>
            <w:r w:rsidR="00291AC9">
              <w:rPr>
                <w:rFonts w:ascii="Arial" w:hAnsi="Arial" w:cs="Arial"/>
                <w:sz w:val="22"/>
                <w:szCs w:val="22"/>
              </w:rPr>
              <w:t xml:space="preserve">for five years before intervention </w:t>
            </w:r>
            <w:r w:rsidR="009F0E10">
              <w:rPr>
                <w:rFonts w:ascii="Arial" w:hAnsi="Arial" w:cs="Arial"/>
                <w:sz w:val="22"/>
                <w:szCs w:val="22"/>
              </w:rPr>
              <w:t>(</w:t>
            </w:r>
            <w:r w:rsidR="00291AC9">
              <w:rPr>
                <w:rFonts w:ascii="Arial" w:hAnsi="Arial" w:cs="Arial"/>
                <w:sz w:val="22"/>
                <w:szCs w:val="22"/>
              </w:rPr>
              <w:t>2011-2015</w:t>
            </w:r>
            <w:r w:rsidR="009F0E10">
              <w:rPr>
                <w:rFonts w:ascii="Arial" w:hAnsi="Arial" w:cs="Arial"/>
                <w:sz w:val="22"/>
                <w:szCs w:val="22"/>
              </w:rPr>
              <w:t>),</w:t>
            </w:r>
            <w:r w:rsidR="00291AC9">
              <w:rPr>
                <w:rFonts w:ascii="Arial" w:hAnsi="Arial" w:cs="Arial"/>
                <w:sz w:val="22"/>
                <w:szCs w:val="22"/>
              </w:rPr>
              <w:t xml:space="preserve"> and two years following the intervention (mid 2017-mid 2019). Crashes were also mapped to understand more detail about how crash patterns are emerging in relation to the specific street changes.</w:t>
            </w:r>
          </w:p>
        </w:tc>
      </w:tr>
      <w:tr w:rsidR="005B1584" w14:paraId="7710E434" w14:textId="77777777" w:rsidTr="009F29D7">
        <w:tc>
          <w:tcPr>
            <w:tcW w:w="2965" w:type="dxa"/>
          </w:tcPr>
          <w:p w14:paraId="4345717A" w14:textId="1A01014E" w:rsidR="005B1584" w:rsidRDefault="005B1584" w:rsidP="000A60CB">
            <w:pPr>
              <w:rPr>
                <w:rFonts w:ascii="Arial" w:hAnsi="Arial" w:cs="Arial"/>
                <w:sz w:val="22"/>
                <w:szCs w:val="22"/>
              </w:rPr>
            </w:pPr>
            <w:r>
              <w:rPr>
                <w:rFonts w:ascii="Arial" w:hAnsi="Arial" w:cs="Arial"/>
                <w:sz w:val="22"/>
                <w:szCs w:val="22"/>
              </w:rPr>
              <w:t>Community perceptions</w:t>
            </w:r>
          </w:p>
        </w:tc>
        <w:tc>
          <w:tcPr>
            <w:tcW w:w="6570" w:type="dxa"/>
          </w:tcPr>
          <w:p w14:paraId="5A1F1FB9" w14:textId="65097BBA" w:rsidR="005B1584" w:rsidRDefault="005B1584" w:rsidP="000A60CB">
            <w:pPr>
              <w:rPr>
                <w:rFonts w:ascii="Arial" w:hAnsi="Arial" w:cs="Arial"/>
                <w:sz w:val="22"/>
                <w:szCs w:val="22"/>
              </w:rPr>
            </w:pPr>
            <w:r>
              <w:rPr>
                <w:rFonts w:ascii="Arial" w:hAnsi="Arial" w:cs="Arial"/>
                <w:sz w:val="22"/>
                <w:szCs w:val="22"/>
              </w:rPr>
              <w:t>Household interviews with 1</w:t>
            </w:r>
            <w:r w:rsidR="009F0E10">
              <w:rPr>
                <w:rFonts w:ascii="Arial" w:hAnsi="Arial" w:cs="Arial"/>
                <w:sz w:val="22"/>
                <w:szCs w:val="22"/>
              </w:rPr>
              <w:t>,</w:t>
            </w:r>
            <w:r>
              <w:rPr>
                <w:rFonts w:ascii="Arial" w:hAnsi="Arial" w:cs="Arial"/>
                <w:sz w:val="22"/>
                <w:szCs w:val="22"/>
              </w:rPr>
              <w:t>900 residents across intervention and control areas, ‘go-along’ interviews and school focus groups. The current results report on neighbourhood safety and social cohesion</w:t>
            </w:r>
            <w:r w:rsidR="00BF29C8">
              <w:rPr>
                <w:rFonts w:ascii="Arial" w:hAnsi="Arial" w:cs="Arial"/>
                <w:sz w:val="22"/>
                <w:szCs w:val="22"/>
              </w:rPr>
              <w:t xml:space="preserve"> for the survey and interviews</w:t>
            </w:r>
            <w:r w:rsidR="00B607B1">
              <w:rPr>
                <w:rFonts w:ascii="Arial" w:hAnsi="Arial" w:cs="Arial"/>
                <w:sz w:val="22"/>
                <w:szCs w:val="22"/>
              </w:rPr>
              <w:t xml:space="preserve">, </w:t>
            </w:r>
            <w:r w:rsidR="00B607B1">
              <w:rPr>
                <w:rFonts w:ascii="Arial" w:hAnsi="Arial" w:cs="Arial"/>
                <w:sz w:val="22"/>
                <w:szCs w:val="22"/>
              </w:rPr>
              <w:t>but full household interview results are still being analysed.</w:t>
            </w:r>
          </w:p>
        </w:tc>
      </w:tr>
    </w:tbl>
    <w:p w14:paraId="7F23F132" w14:textId="49800C12" w:rsidR="00A37A42" w:rsidRDefault="00A37A42" w:rsidP="000A60CB">
      <w:pPr>
        <w:rPr>
          <w:rFonts w:ascii="Arial" w:hAnsi="Arial" w:cs="Arial"/>
          <w:sz w:val="22"/>
          <w:szCs w:val="22"/>
        </w:rPr>
      </w:pPr>
    </w:p>
    <w:p w14:paraId="505BE741" w14:textId="530A21F0" w:rsidR="008709BF" w:rsidRDefault="008709BF" w:rsidP="000A60CB">
      <w:pPr>
        <w:rPr>
          <w:rFonts w:ascii="Arial" w:hAnsi="Arial" w:cs="Arial"/>
          <w:sz w:val="22"/>
          <w:szCs w:val="22"/>
        </w:rPr>
      </w:pPr>
      <w:r w:rsidRPr="008709BF">
        <w:rPr>
          <w:rFonts w:ascii="Arial" w:hAnsi="Arial" w:cs="Arial"/>
          <w:b/>
          <w:bCs/>
          <w:sz w:val="22"/>
          <w:szCs w:val="22"/>
        </w:rPr>
        <w:t>Table 2.</w:t>
      </w:r>
      <w:r>
        <w:rPr>
          <w:rFonts w:ascii="Arial" w:hAnsi="Arial" w:cs="Arial"/>
          <w:sz w:val="22"/>
          <w:szCs w:val="22"/>
        </w:rPr>
        <w:t xml:space="preserve"> Summary of methods for road user behaviour measures</w:t>
      </w:r>
      <w:r w:rsidR="00072753">
        <w:rPr>
          <w:rFonts w:ascii="Arial" w:hAnsi="Arial" w:cs="Arial"/>
          <w:sz w:val="22"/>
          <w:szCs w:val="22"/>
        </w:rPr>
        <w:t>.</w:t>
      </w:r>
    </w:p>
    <w:p w14:paraId="55DA2E01" w14:textId="2E23BE98" w:rsidR="001E1F1D" w:rsidRDefault="001E1F1D" w:rsidP="000A60CB">
      <w:pPr>
        <w:rPr>
          <w:rFonts w:ascii="Arial" w:hAnsi="Arial" w:cs="Arial"/>
          <w:sz w:val="22"/>
          <w:szCs w:val="22"/>
        </w:rPr>
      </w:pPr>
    </w:p>
    <w:p w14:paraId="2C53AC14" w14:textId="20FD5375" w:rsidR="001E1F1D" w:rsidRDefault="001E1F1D" w:rsidP="000A60CB">
      <w:pPr>
        <w:rPr>
          <w:rFonts w:ascii="Arial" w:hAnsi="Arial" w:cs="Arial"/>
          <w:sz w:val="22"/>
          <w:szCs w:val="22"/>
        </w:rPr>
      </w:pPr>
    </w:p>
    <w:p w14:paraId="033292BC" w14:textId="0A23A19A" w:rsidR="00E46E22" w:rsidRPr="008119A9" w:rsidRDefault="00E46E22" w:rsidP="00E46E22">
      <w:pPr>
        <w:outlineLvl w:val="0"/>
        <w:rPr>
          <w:rFonts w:ascii="Arial" w:hAnsi="Arial" w:cs="Arial"/>
          <w:b/>
          <w:sz w:val="28"/>
          <w:szCs w:val="28"/>
        </w:rPr>
      </w:pPr>
      <w:r>
        <w:rPr>
          <w:rFonts w:ascii="Arial" w:hAnsi="Arial" w:cs="Arial"/>
          <w:b/>
          <w:sz w:val="28"/>
          <w:szCs w:val="28"/>
        </w:rPr>
        <w:t>RESULTS</w:t>
      </w:r>
    </w:p>
    <w:p w14:paraId="31778154" w14:textId="50A9347A" w:rsidR="001E1F1D" w:rsidRDefault="001E1F1D" w:rsidP="000A60CB">
      <w:pPr>
        <w:rPr>
          <w:rFonts w:ascii="Arial" w:hAnsi="Arial" w:cs="Arial"/>
          <w:sz w:val="22"/>
          <w:szCs w:val="22"/>
        </w:rPr>
      </w:pPr>
    </w:p>
    <w:p w14:paraId="064F18AC" w14:textId="6C7B58F4" w:rsidR="001E1F1D" w:rsidRDefault="00E46E22" w:rsidP="00F71302">
      <w:pPr>
        <w:spacing w:after="120"/>
        <w:rPr>
          <w:rFonts w:ascii="Arial" w:hAnsi="Arial" w:cs="Arial"/>
          <w:b/>
          <w:bCs/>
        </w:rPr>
      </w:pPr>
      <w:r>
        <w:rPr>
          <w:rFonts w:ascii="Arial" w:hAnsi="Arial" w:cs="Arial"/>
          <w:b/>
          <w:bCs/>
        </w:rPr>
        <w:t>Completed street changes</w:t>
      </w:r>
    </w:p>
    <w:p w14:paraId="19975699" w14:textId="7D30B43C" w:rsidR="00E46E22" w:rsidRDefault="00532AF3" w:rsidP="000A60CB">
      <w:pPr>
        <w:rPr>
          <w:rFonts w:ascii="Arial" w:hAnsi="Arial" w:cs="Arial"/>
          <w:sz w:val="22"/>
          <w:szCs w:val="22"/>
        </w:rPr>
      </w:pPr>
      <w:r>
        <w:rPr>
          <w:rFonts w:ascii="Arial" w:hAnsi="Arial" w:cs="Arial"/>
          <w:sz w:val="22"/>
          <w:szCs w:val="22"/>
        </w:rPr>
        <w:t>The changes to the streets are described above</w:t>
      </w:r>
      <w:r w:rsidR="00072753">
        <w:rPr>
          <w:rFonts w:ascii="Arial" w:hAnsi="Arial" w:cs="Arial"/>
          <w:sz w:val="22"/>
          <w:szCs w:val="22"/>
        </w:rPr>
        <w:t xml:space="preserve"> and previously (Mackie et al. 2018)</w:t>
      </w:r>
      <w:r w:rsidR="00B607B1">
        <w:rPr>
          <w:rFonts w:ascii="Arial" w:hAnsi="Arial" w:cs="Arial"/>
          <w:sz w:val="22"/>
          <w:szCs w:val="22"/>
        </w:rPr>
        <w:t xml:space="preserve">, and </w:t>
      </w:r>
      <w:r w:rsidR="00BF29C8">
        <w:rPr>
          <w:rFonts w:ascii="Arial" w:hAnsi="Arial" w:cs="Arial"/>
          <w:sz w:val="22"/>
          <w:szCs w:val="22"/>
        </w:rPr>
        <w:t xml:space="preserve">also </w:t>
      </w:r>
      <w:r w:rsidR="00B607B1">
        <w:rPr>
          <w:rFonts w:ascii="Arial" w:hAnsi="Arial" w:cs="Arial"/>
          <w:sz w:val="22"/>
          <w:szCs w:val="22"/>
        </w:rPr>
        <w:t>shown below in Figure 4.</w:t>
      </w:r>
      <w:r w:rsidR="00550786">
        <w:rPr>
          <w:rFonts w:ascii="Arial" w:hAnsi="Arial" w:cs="Arial"/>
          <w:sz w:val="22"/>
          <w:szCs w:val="22"/>
        </w:rPr>
        <w:t xml:space="preserve"> </w:t>
      </w:r>
      <w:r>
        <w:rPr>
          <w:rFonts w:ascii="Arial" w:hAnsi="Arial" w:cs="Arial"/>
          <w:sz w:val="22"/>
          <w:szCs w:val="22"/>
        </w:rPr>
        <w:t>Approximately NZ$10m was spent on planning, designing</w:t>
      </w:r>
      <w:r w:rsidR="00B607B1">
        <w:rPr>
          <w:rFonts w:ascii="Arial" w:hAnsi="Arial" w:cs="Arial"/>
          <w:sz w:val="22"/>
          <w:szCs w:val="22"/>
        </w:rPr>
        <w:t>, and</w:t>
      </w:r>
      <w:r>
        <w:rPr>
          <w:rFonts w:ascii="Arial" w:hAnsi="Arial" w:cs="Arial"/>
          <w:sz w:val="22"/>
          <w:szCs w:val="22"/>
        </w:rPr>
        <w:t xml:space="preserve"> implementing the changes. Projects that were deemed to fulfil the project objectives were chosen for implementation with less high-ranking projects not surviving the initial funded package. At a later date, some additional projects were funded through unspent Auckland Transport funds in the 2016</w:t>
      </w:r>
      <w:r w:rsidR="003A0FFB">
        <w:rPr>
          <w:rFonts w:ascii="Arial" w:hAnsi="Arial" w:cs="Arial"/>
          <w:sz w:val="22"/>
          <w:szCs w:val="22"/>
        </w:rPr>
        <w:t xml:space="preserve"> financial year. However, even with this additional funding, untreated aspects of the intervention area remained. Some local streets that were targeted for traffic calming, a key pathway through a reserve, and a range of </w:t>
      </w:r>
      <w:r w:rsidR="00BE54B6">
        <w:rPr>
          <w:rFonts w:ascii="Arial" w:hAnsi="Arial" w:cs="Arial"/>
          <w:sz w:val="22"/>
          <w:szCs w:val="22"/>
        </w:rPr>
        <w:t>low</w:t>
      </w:r>
      <w:r w:rsidR="00BF29C8">
        <w:rPr>
          <w:rFonts w:ascii="Arial" w:hAnsi="Arial" w:cs="Arial"/>
          <w:sz w:val="22"/>
          <w:szCs w:val="22"/>
        </w:rPr>
        <w:t>-</w:t>
      </w:r>
      <w:r w:rsidR="00BE54B6">
        <w:rPr>
          <w:rFonts w:ascii="Arial" w:hAnsi="Arial" w:cs="Arial"/>
          <w:sz w:val="22"/>
          <w:szCs w:val="22"/>
        </w:rPr>
        <w:t>cost temporary</w:t>
      </w:r>
      <w:r w:rsidR="003A0FFB">
        <w:rPr>
          <w:rFonts w:ascii="Arial" w:hAnsi="Arial" w:cs="Arial"/>
          <w:sz w:val="22"/>
          <w:szCs w:val="22"/>
        </w:rPr>
        <w:t xml:space="preserve"> initiatives to calm traffic in the town centre were not implemented. On balance however, the changes across the </w:t>
      </w:r>
      <w:r w:rsidR="003A0FFB">
        <w:rPr>
          <w:rFonts w:ascii="Arial" w:hAnsi="Arial" w:cs="Arial"/>
          <w:sz w:val="22"/>
          <w:szCs w:val="22"/>
        </w:rPr>
        <w:t>intervention area did substantially modify the area to an extent that it was likely to have a tangible impact on road user behaviour</w:t>
      </w:r>
      <w:r w:rsidR="00BF29C8">
        <w:rPr>
          <w:rFonts w:ascii="Arial" w:hAnsi="Arial" w:cs="Arial"/>
          <w:sz w:val="22"/>
          <w:szCs w:val="22"/>
        </w:rPr>
        <w:t>, as shown in Figure 4.</w:t>
      </w:r>
    </w:p>
    <w:p w14:paraId="14BEB62E" w14:textId="735FC026" w:rsidR="00B607B1" w:rsidRDefault="00B607B1" w:rsidP="000A60CB">
      <w:pPr>
        <w:rPr>
          <w:rFonts w:ascii="Arial" w:hAnsi="Arial" w:cs="Arial"/>
          <w:sz w:val="22"/>
          <w:szCs w:val="22"/>
        </w:rPr>
      </w:pPr>
    </w:p>
    <w:p w14:paraId="3B5B6FE9" w14:textId="3BE972F2" w:rsidR="00B607B1" w:rsidRDefault="00D22BDB" w:rsidP="000A60CB">
      <w:pPr>
        <w:rPr>
          <w:rFonts w:ascii="Arial" w:hAnsi="Arial" w:cs="Arial"/>
          <w:sz w:val="22"/>
          <w:szCs w:val="22"/>
        </w:rPr>
      </w:pPr>
      <w:r>
        <w:rPr>
          <w:noProof/>
        </w:rPr>
        <w:lastRenderedPageBreak/>
        <w:drawing>
          <wp:inline distT="0" distB="0" distL="0" distR="0" wp14:anchorId="05EB850F" wp14:editId="227CF468">
            <wp:extent cx="6120765" cy="3880485"/>
            <wp:effectExtent l="0" t="0" r="0" b="571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6120765" cy="3880485"/>
                    </a:xfrm>
                    <a:prstGeom prst="rect">
                      <a:avLst/>
                    </a:prstGeom>
                  </pic:spPr>
                </pic:pic>
              </a:graphicData>
            </a:graphic>
          </wp:inline>
        </w:drawing>
      </w:r>
    </w:p>
    <w:p w14:paraId="071EF5AA" w14:textId="77777777" w:rsidR="00550786" w:rsidRDefault="00550786" w:rsidP="00B607B1">
      <w:pPr>
        <w:rPr>
          <w:rFonts w:ascii="Arial" w:hAnsi="Arial" w:cs="Arial"/>
          <w:b/>
          <w:sz w:val="22"/>
          <w:szCs w:val="22"/>
        </w:rPr>
      </w:pPr>
      <w:bookmarkStart w:id="3" w:name="_Ref495854989"/>
    </w:p>
    <w:p w14:paraId="27B9252F" w14:textId="4F839CB0" w:rsidR="00B607B1" w:rsidRPr="00821D58" w:rsidRDefault="00B607B1" w:rsidP="00B607B1">
      <w:pPr>
        <w:rPr>
          <w:rFonts w:ascii="Arial" w:hAnsi="Arial" w:cs="Arial"/>
          <w:sz w:val="22"/>
          <w:szCs w:val="22"/>
        </w:rPr>
      </w:pPr>
      <w:r w:rsidRPr="00821D58">
        <w:rPr>
          <w:rFonts w:ascii="Arial" w:hAnsi="Arial" w:cs="Arial"/>
          <w:b/>
          <w:sz w:val="22"/>
          <w:szCs w:val="22"/>
        </w:rPr>
        <w:t xml:space="preserve">Figure </w:t>
      </w:r>
      <w:r w:rsidRPr="00821D58">
        <w:rPr>
          <w:rFonts w:ascii="Arial" w:hAnsi="Arial" w:cs="Arial"/>
          <w:b/>
          <w:i/>
          <w:sz w:val="22"/>
          <w:szCs w:val="22"/>
        </w:rPr>
        <w:fldChar w:fldCharType="begin"/>
      </w:r>
      <w:r w:rsidRPr="00821D58">
        <w:rPr>
          <w:rFonts w:ascii="Arial" w:hAnsi="Arial" w:cs="Arial"/>
          <w:b/>
          <w:sz w:val="22"/>
          <w:szCs w:val="22"/>
        </w:rPr>
        <w:instrText xml:space="preserve"> SEQ Figure \* ARABIC </w:instrText>
      </w:r>
      <w:r w:rsidRPr="00821D58">
        <w:rPr>
          <w:rFonts w:ascii="Arial" w:hAnsi="Arial" w:cs="Arial"/>
          <w:b/>
          <w:i/>
          <w:sz w:val="22"/>
          <w:szCs w:val="22"/>
        </w:rPr>
        <w:fldChar w:fldCharType="separate"/>
      </w:r>
      <w:r w:rsidRPr="00821D58">
        <w:rPr>
          <w:rFonts w:ascii="Arial" w:hAnsi="Arial" w:cs="Arial"/>
          <w:b/>
          <w:noProof/>
          <w:sz w:val="22"/>
          <w:szCs w:val="22"/>
        </w:rPr>
        <w:t>4</w:t>
      </w:r>
      <w:r w:rsidRPr="00821D58">
        <w:rPr>
          <w:rFonts w:ascii="Arial" w:hAnsi="Arial" w:cs="Arial"/>
          <w:b/>
          <w:i/>
          <w:sz w:val="22"/>
          <w:szCs w:val="22"/>
        </w:rPr>
        <w:fldChar w:fldCharType="end"/>
      </w:r>
      <w:bookmarkEnd w:id="3"/>
      <w:r w:rsidRPr="00821D58">
        <w:rPr>
          <w:rFonts w:ascii="Arial" w:hAnsi="Arial" w:cs="Arial"/>
          <w:b/>
          <w:sz w:val="22"/>
          <w:szCs w:val="22"/>
        </w:rPr>
        <w:t xml:space="preserve">. </w:t>
      </w:r>
      <w:r w:rsidRPr="00821D58">
        <w:rPr>
          <w:rFonts w:ascii="Arial" w:hAnsi="Arial" w:cs="Arial"/>
          <w:sz w:val="22"/>
          <w:szCs w:val="22"/>
        </w:rPr>
        <w:t xml:space="preserve">Extent of scope of works for Future Streets. </w:t>
      </w:r>
    </w:p>
    <w:p w14:paraId="2084F6CF" w14:textId="77777777" w:rsidR="00B607B1" w:rsidRDefault="00B607B1" w:rsidP="000A60CB">
      <w:pPr>
        <w:rPr>
          <w:rFonts w:ascii="Arial" w:hAnsi="Arial" w:cs="Arial"/>
          <w:sz w:val="22"/>
          <w:szCs w:val="22"/>
        </w:rPr>
      </w:pPr>
    </w:p>
    <w:p w14:paraId="280C9AB9" w14:textId="06987A2F" w:rsidR="00F21727" w:rsidRDefault="00F21727" w:rsidP="000A60CB">
      <w:pPr>
        <w:rPr>
          <w:rFonts w:ascii="Arial" w:hAnsi="Arial" w:cs="Arial"/>
          <w:sz w:val="22"/>
          <w:szCs w:val="22"/>
        </w:rPr>
      </w:pPr>
    </w:p>
    <w:p w14:paraId="229421C9" w14:textId="0F829B7A" w:rsidR="00F21727" w:rsidRDefault="00F21727" w:rsidP="000A60CB">
      <w:pPr>
        <w:rPr>
          <w:rFonts w:ascii="Arial" w:hAnsi="Arial" w:cs="Arial"/>
          <w:sz w:val="22"/>
          <w:szCs w:val="22"/>
        </w:rPr>
      </w:pPr>
      <w:r>
        <w:rPr>
          <w:rFonts w:ascii="Arial" w:hAnsi="Arial" w:cs="Arial"/>
          <w:sz w:val="22"/>
          <w:szCs w:val="22"/>
        </w:rPr>
        <w:t xml:space="preserve">Although there were innovative aspects of how the project was delivered, there were a range of difficulties in delivering the project related to unclear governance, design processes, timing, funding, engagement, and lack of innovation culture surrounding the project. These aspects are </w:t>
      </w:r>
      <w:r w:rsidRPr="002A76C1">
        <w:rPr>
          <w:rFonts w:ascii="Arial" w:hAnsi="Arial" w:cs="Arial"/>
          <w:sz w:val="22"/>
          <w:szCs w:val="22"/>
        </w:rPr>
        <w:t>explained more thoroughly elsewhere (Mackie</w:t>
      </w:r>
      <w:r w:rsidR="00332868" w:rsidRPr="002A76C1">
        <w:rPr>
          <w:rFonts w:ascii="Arial" w:hAnsi="Arial" w:cs="Arial"/>
          <w:sz w:val="22"/>
          <w:szCs w:val="22"/>
        </w:rPr>
        <w:t xml:space="preserve"> et al 2018</w:t>
      </w:r>
      <w:r w:rsidRPr="002A76C1">
        <w:rPr>
          <w:rFonts w:ascii="Arial" w:hAnsi="Arial" w:cs="Arial"/>
          <w:sz w:val="22"/>
          <w:szCs w:val="22"/>
        </w:rPr>
        <w:t xml:space="preserve">, </w:t>
      </w:r>
      <w:r w:rsidR="00332868" w:rsidRPr="002A76C1">
        <w:rPr>
          <w:rFonts w:ascii="Arial" w:hAnsi="Arial" w:cs="Arial"/>
          <w:sz w:val="22"/>
          <w:szCs w:val="22"/>
        </w:rPr>
        <w:t>Opit and Witten 2018, Witten et al 2018</w:t>
      </w:r>
      <w:r w:rsidRPr="002A76C1">
        <w:rPr>
          <w:rFonts w:ascii="Arial" w:hAnsi="Arial" w:cs="Arial"/>
          <w:sz w:val="22"/>
          <w:szCs w:val="22"/>
        </w:rPr>
        <w:t>).</w:t>
      </w:r>
    </w:p>
    <w:p w14:paraId="7175F05D" w14:textId="77777777" w:rsidR="00F21727" w:rsidRDefault="00F21727" w:rsidP="000A60CB">
      <w:pPr>
        <w:rPr>
          <w:rFonts w:ascii="Arial" w:hAnsi="Arial" w:cs="Arial"/>
          <w:sz w:val="22"/>
          <w:szCs w:val="22"/>
        </w:rPr>
      </w:pPr>
    </w:p>
    <w:p w14:paraId="2A8C949C" w14:textId="6E2DE063" w:rsidR="00F21727" w:rsidRDefault="00F21727" w:rsidP="000A60CB">
      <w:pPr>
        <w:rPr>
          <w:rFonts w:ascii="Arial" w:hAnsi="Arial" w:cs="Arial"/>
          <w:sz w:val="22"/>
          <w:szCs w:val="22"/>
        </w:rPr>
      </w:pPr>
    </w:p>
    <w:p w14:paraId="71062D3F" w14:textId="243C0FCC" w:rsidR="00F21727" w:rsidRPr="00F71302" w:rsidRDefault="00F21727" w:rsidP="00F71302">
      <w:pPr>
        <w:spacing w:after="120"/>
        <w:rPr>
          <w:rFonts w:ascii="Arial" w:hAnsi="Arial" w:cs="Arial"/>
          <w:b/>
          <w:bCs/>
        </w:rPr>
      </w:pPr>
      <w:r>
        <w:rPr>
          <w:rFonts w:ascii="Arial" w:hAnsi="Arial" w:cs="Arial"/>
          <w:b/>
          <w:bCs/>
        </w:rPr>
        <w:t>Traffic speed and volume</w:t>
      </w:r>
    </w:p>
    <w:p w14:paraId="46FB76C1" w14:textId="0A300218" w:rsidR="00532AF3" w:rsidRDefault="00532AF3" w:rsidP="00532AF3">
      <w:pPr>
        <w:rPr>
          <w:rFonts w:ascii="Arial" w:hAnsi="Arial" w:cs="Arial"/>
          <w:sz w:val="22"/>
          <w:szCs w:val="22"/>
        </w:rPr>
      </w:pPr>
      <w:r w:rsidRPr="002A76C1">
        <w:rPr>
          <w:rFonts w:ascii="Arial" w:hAnsi="Arial" w:cs="Arial"/>
          <w:sz w:val="22"/>
          <w:szCs w:val="22"/>
        </w:rPr>
        <w:t>A summary of speed data is presented in Table 3.  A key finding was there was negligible change</w:t>
      </w:r>
      <w:r>
        <w:rPr>
          <w:rFonts w:ascii="Arial" w:hAnsi="Arial" w:cs="Arial"/>
          <w:sz w:val="22"/>
          <w:szCs w:val="22"/>
        </w:rPr>
        <w:t xml:space="preserve"> in speed on all road types in the control area, but changes were seen in the treatment areas on collector and local roads.  In the intervention area, average speeds on </w:t>
      </w:r>
      <w:r w:rsidRPr="00532AF3">
        <w:rPr>
          <w:rFonts w:ascii="Arial" w:hAnsi="Arial" w:cs="Arial"/>
          <w:i/>
          <w:iCs/>
          <w:sz w:val="22"/>
          <w:szCs w:val="22"/>
        </w:rPr>
        <w:t>treated</w:t>
      </w:r>
      <w:r>
        <w:rPr>
          <w:rFonts w:ascii="Arial" w:hAnsi="Arial" w:cs="Arial"/>
          <w:sz w:val="22"/>
          <w:szCs w:val="22"/>
        </w:rPr>
        <w:t xml:space="preserve"> local streets fell to 35 and 28 km/h from 49 and 39 km/h respectively (speed profiles for all local streets shown in </w:t>
      </w:r>
      <w:r w:rsidRPr="002A76C1">
        <w:rPr>
          <w:rFonts w:ascii="Arial" w:hAnsi="Arial" w:cs="Arial"/>
          <w:sz w:val="22"/>
          <w:szCs w:val="22"/>
        </w:rPr>
        <w:t xml:space="preserve">Figure </w:t>
      </w:r>
      <w:r w:rsidR="00D22BDB">
        <w:rPr>
          <w:rFonts w:ascii="Arial" w:hAnsi="Arial" w:cs="Arial"/>
          <w:sz w:val="22"/>
          <w:szCs w:val="22"/>
        </w:rPr>
        <w:t>5</w:t>
      </w:r>
      <w:r w:rsidRPr="002A76C1">
        <w:rPr>
          <w:rFonts w:ascii="Arial" w:hAnsi="Arial" w:cs="Arial"/>
          <w:sz w:val="22"/>
          <w:szCs w:val="22"/>
        </w:rPr>
        <w:t xml:space="preserve"> below). </w:t>
      </w:r>
      <w:r w:rsidR="001222F5">
        <w:rPr>
          <w:rFonts w:ascii="Arial" w:hAnsi="Arial" w:cs="Arial"/>
          <w:sz w:val="22"/>
          <w:szCs w:val="22"/>
        </w:rPr>
        <w:t>One local street had high speed at baseline as it was used as short-cut by traffic, and hence was operating more like a collector road, which explains the relatively high speed for local streets in the intervention area.</w:t>
      </w:r>
      <w:r w:rsidR="001222F5">
        <w:rPr>
          <w:rFonts w:ascii="Arial" w:hAnsi="Arial" w:cs="Arial"/>
          <w:sz w:val="22"/>
          <w:szCs w:val="22"/>
        </w:rPr>
        <w:t xml:space="preserve"> </w:t>
      </w:r>
      <w:r w:rsidRPr="002A76C1">
        <w:rPr>
          <w:rFonts w:ascii="Arial" w:hAnsi="Arial" w:cs="Arial"/>
          <w:sz w:val="22"/>
          <w:szCs w:val="22"/>
        </w:rPr>
        <w:t>Note there was very little change in speeds on nearby local streets where no</w:t>
      </w:r>
      <w:r>
        <w:rPr>
          <w:rFonts w:ascii="Arial" w:hAnsi="Arial" w:cs="Arial"/>
          <w:sz w:val="22"/>
          <w:szCs w:val="22"/>
        </w:rPr>
        <w:t xml:space="preserve"> treatments were applied. On the treated collector road where speed was measured at three locations, speed reductions were much greater nearer the town centre where there was a much higher density of intervention such as raised platform crossings. There was a negligible speed reduction on arterial roads in the intervention area</w:t>
      </w:r>
      <w:r w:rsidR="00F71302">
        <w:rPr>
          <w:rFonts w:ascii="Arial" w:hAnsi="Arial" w:cs="Arial"/>
          <w:sz w:val="22"/>
          <w:szCs w:val="22"/>
        </w:rPr>
        <w:t xml:space="preserve"> where </w:t>
      </w:r>
      <w:r w:rsidR="00E959F4">
        <w:rPr>
          <w:rFonts w:ascii="Arial" w:hAnsi="Arial" w:cs="Arial"/>
          <w:sz w:val="22"/>
          <w:szCs w:val="22"/>
        </w:rPr>
        <w:t>speed reduction was not the goal of arterial road treatments</w:t>
      </w:r>
      <w:r w:rsidR="005A095B">
        <w:rPr>
          <w:rFonts w:ascii="Arial" w:hAnsi="Arial" w:cs="Arial"/>
          <w:sz w:val="22"/>
          <w:szCs w:val="22"/>
        </w:rPr>
        <w:t>,</w:t>
      </w:r>
      <w:r w:rsidR="00E959F4">
        <w:rPr>
          <w:rFonts w:ascii="Arial" w:hAnsi="Arial" w:cs="Arial"/>
          <w:sz w:val="22"/>
          <w:szCs w:val="22"/>
        </w:rPr>
        <w:t xml:space="preserve"> and </w:t>
      </w:r>
      <w:r>
        <w:rPr>
          <w:rFonts w:ascii="Arial" w:hAnsi="Arial" w:cs="Arial"/>
          <w:sz w:val="22"/>
          <w:szCs w:val="22"/>
        </w:rPr>
        <w:t>these were not treated as part of the scheme</w:t>
      </w:r>
      <w:r w:rsidR="00E959F4">
        <w:rPr>
          <w:rFonts w:ascii="Arial" w:hAnsi="Arial" w:cs="Arial"/>
          <w:sz w:val="22"/>
          <w:szCs w:val="22"/>
        </w:rPr>
        <w:t>, apart from the addition of the odd pedestrian crossing</w:t>
      </w:r>
      <w:r>
        <w:rPr>
          <w:rFonts w:ascii="Arial" w:hAnsi="Arial" w:cs="Arial"/>
          <w:sz w:val="22"/>
          <w:szCs w:val="22"/>
        </w:rPr>
        <w:t xml:space="preserve">. </w:t>
      </w:r>
    </w:p>
    <w:p w14:paraId="19156AFE" w14:textId="65B641C7" w:rsidR="00CE67D1" w:rsidRDefault="00CE67D1" w:rsidP="00532AF3">
      <w:pPr>
        <w:rPr>
          <w:rFonts w:ascii="Arial" w:hAnsi="Arial" w:cs="Arial"/>
          <w:sz w:val="22"/>
          <w:szCs w:val="22"/>
        </w:rPr>
      </w:pPr>
    </w:p>
    <w:p w14:paraId="1C064F47" w14:textId="391C246B" w:rsidR="00CE67D1" w:rsidRDefault="00CE67D1" w:rsidP="00532AF3">
      <w:pPr>
        <w:rPr>
          <w:rFonts w:ascii="Arial" w:hAnsi="Arial" w:cs="Arial"/>
          <w:sz w:val="22"/>
          <w:szCs w:val="22"/>
        </w:rPr>
      </w:pPr>
    </w:p>
    <w:p w14:paraId="07ADFD9B" w14:textId="38E6E9E4" w:rsidR="00CE67D1" w:rsidRDefault="00CE67D1" w:rsidP="00532AF3">
      <w:pPr>
        <w:rPr>
          <w:rFonts w:ascii="Arial" w:hAnsi="Arial" w:cs="Arial"/>
          <w:sz w:val="22"/>
          <w:szCs w:val="22"/>
        </w:rPr>
      </w:pPr>
    </w:p>
    <w:p w14:paraId="0DA7ADB7" w14:textId="74C00FCE" w:rsidR="00CE67D1" w:rsidRDefault="00CE67D1" w:rsidP="00532AF3">
      <w:pPr>
        <w:rPr>
          <w:rFonts w:ascii="Arial" w:hAnsi="Arial" w:cs="Arial"/>
          <w:sz w:val="22"/>
          <w:szCs w:val="22"/>
        </w:rPr>
      </w:pPr>
    </w:p>
    <w:p w14:paraId="072B593C" w14:textId="250B0EF7" w:rsidR="00CE67D1" w:rsidRDefault="00CE67D1" w:rsidP="00532AF3">
      <w:pPr>
        <w:rPr>
          <w:rFonts w:ascii="Arial" w:hAnsi="Arial" w:cs="Arial"/>
          <w:sz w:val="22"/>
          <w:szCs w:val="22"/>
        </w:rPr>
      </w:pPr>
    </w:p>
    <w:p w14:paraId="3449EE1A" w14:textId="13402328" w:rsidR="00CE67D1" w:rsidRDefault="00CE67D1" w:rsidP="00532AF3">
      <w:pPr>
        <w:rPr>
          <w:rFonts w:ascii="Arial" w:hAnsi="Arial" w:cs="Arial"/>
          <w:sz w:val="22"/>
          <w:szCs w:val="22"/>
        </w:rPr>
      </w:pPr>
    </w:p>
    <w:p w14:paraId="1E91627E" w14:textId="77777777" w:rsidR="00CE67D1" w:rsidRDefault="00CE67D1" w:rsidP="00532AF3">
      <w:pPr>
        <w:rPr>
          <w:rFonts w:ascii="Arial" w:hAnsi="Arial" w:cs="Arial"/>
          <w:sz w:val="22"/>
          <w:szCs w:val="22"/>
        </w:rPr>
      </w:pPr>
    </w:p>
    <w:p w14:paraId="147D8D7A" w14:textId="2FA94F52" w:rsidR="00383DA4" w:rsidRDefault="00383DA4" w:rsidP="000A60CB">
      <w:pPr>
        <w:rPr>
          <w:rFonts w:ascii="Arial" w:hAnsi="Arial" w:cs="Arial"/>
          <w:sz w:val="22"/>
          <w:szCs w:val="22"/>
        </w:rPr>
      </w:pPr>
    </w:p>
    <w:tbl>
      <w:tblPr>
        <w:tblStyle w:val="TableGrid"/>
        <w:tblW w:w="0" w:type="auto"/>
        <w:tblLook w:val="04A0" w:firstRow="1" w:lastRow="0" w:firstColumn="1" w:lastColumn="0" w:noHBand="0" w:noVBand="1"/>
      </w:tblPr>
      <w:tblGrid>
        <w:gridCol w:w="1263"/>
        <w:gridCol w:w="1032"/>
        <w:gridCol w:w="1210"/>
        <w:gridCol w:w="1071"/>
        <w:gridCol w:w="871"/>
        <w:gridCol w:w="978"/>
      </w:tblGrid>
      <w:tr w:rsidR="00E6700A" w14:paraId="1B4C0735" w14:textId="77777777" w:rsidTr="00570724">
        <w:tc>
          <w:tcPr>
            <w:tcW w:w="1263" w:type="dxa"/>
          </w:tcPr>
          <w:p w14:paraId="36F9A33C" w14:textId="77777777" w:rsidR="00E6700A" w:rsidRPr="00383DA4" w:rsidRDefault="00E6700A" w:rsidP="00F71302">
            <w:pPr>
              <w:jc w:val="center"/>
              <w:rPr>
                <w:rFonts w:ascii="Arial" w:hAnsi="Arial" w:cs="Arial"/>
                <w:sz w:val="20"/>
                <w:szCs w:val="20"/>
              </w:rPr>
            </w:pPr>
          </w:p>
        </w:tc>
        <w:tc>
          <w:tcPr>
            <w:tcW w:w="1032" w:type="dxa"/>
          </w:tcPr>
          <w:p w14:paraId="21F7F78F" w14:textId="77777777" w:rsidR="00E6700A" w:rsidRPr="00383DA4" w:rsidRDefault="00E6700A" w:rsidP="00F71302">
            <w:pPr>
              <w:jc w:val="center"/>
              <w:rPr>
                <w:rFonts w:ascii="Arial" w:hAnsi="Arial" w:cs="Arial"/>
                <w:sz w:val="20"/>
                <w:szCs w:val="20"/>
              </w:rPr>
            </w:pPr>
          </w:p>
        </w:tc>
        <w:tc>
          <w:tcPr>
            <w:tcW w:w="1210" w:type="dxa"/>
          </w:tcPr>
          <w:p w14:paraId="1A6D136E" w14:textId="77777777" w:rsidR="00E6700A" w:rsidRDefault="00E6700A" w:rsidP="00F71302">
            <w:pPr>
              <w:jc w:val="center"/>
              <w:rPr>
                <w:rFonts w:ascii="Arial" w:hAnsi="Arial" w:cs="Arial"/>
                <w:sz w:val="20"/>
                <w:szCs w:val="20"/>
              </w:rPr>
            </w:pPr>
          </w:p>
        </w:tc>
        <w:tc>
          <w:tcPr>
            <w:tcW w:w="2920" w:type="dxa"/>
            <w:gridSpan w:val="3"/>
          </w:tcPr>
          <w:p w14:paraId="07FD5E56" w14:textId="6050E4F9" w:rsidR="00E6700A" w:rsidRPr="00383DA4" w:rsidRDefault="00E6700A" w:rsidP="00F71302">
            <w:pPr>
              <w:jc w:val="center"/>
              <w:rPr>
                <w:rFonts w:ascii="Arial" w:hAnsi="Arial" w:cs="Arial"/>
                <w:sz w:val="20"/>
                <w:szCs w:val="20"/>
              </w:rPr>
            </w:pPr>
            <w:r>
              <w:rPr>
                <w:rFonts w:ascii="Arial" w:hAnsi="Arial" w:cs="Arial"/>
                <w:sz w:val="20"/>
                <w:szCs w:val="20"/>
              </w:rPr>
              <w:t>85% Speed (km/h)</w:t>
            </w:r>
          </w:p>
        </w:tc>
      </w:tr>
      <w:tr w:rsidR="00E6700A" w14:paraId="747B962D" w14:textId="77777777" w:rsidTr="00570724">
        <w:tc>
          <w:tcPr>
            <w:tcW w:w="1263" w:type="dxa"/>
          </w:tcPr>
          <w:p w14:paraId="51DD42D3" w14:textId="792A78DC" w:rsidR="00E6700A" w:rsidRPr="00383DA4" w:rsidRDefault="00E6700A" w:rsidP="00F71302">
            <w:pPr>
              <w:jc w:val="center"/>
              <w:rPr>
                <w:rFonts w:ascii="Arial" w:hAnsi="Arial" w:cs="Arial"/>
                <w:sz w:val="20"/>
                <w:szCs w:val="20"/>
              </w:rPr>
            </w:pPr>
            <w:r w:rsidRPr="00383DA4">
              <w:rPr>
                <w:rFonts w:ascii="Arial" w:hAnsi="Arial" w:cs="Arial"/>
                <w:sz w:val="20"/>
                <w:szCs w:val="20"/>
              </w:rPr>
              <w:t>Study area</w:t>
            </w:r>
          </w:p>
        </w:tc>
        <w:tc>
          <w:tcPr>
            <w:tcW w:w="1032" w:type="dxa"/>
          </w:tcPr>
          <w:p w14:paraId="30597F9B" w14:textId="09C71B74" w:rsidR="00E6700A" w:rsidRPr="00383DA4" w:rsidRDefault="00E6700A" w:rsidP="00F71302">
            <w:pPr>
              <w:jc w:val="center"/>
              <w:rPr>
                <w:rFonts w:ascii="Arial" w:hAnsi="Arial" w:cs="Arial"/>
                <w:sz w:val="20"/>
                <w:szCs w:val="20"/>
              </w:rPr>
            </w:pPr>
            <w:r w:rsidRPr="00383DA4">
              <w:rPr>
                <w:rFonts w:ascii="Arial" w:hAnsi="Arial" w:cs="Arial"/>
                <w:sz w:val="20"/>
                <w:szCs w:val="20"/>
              </w:rPr>
              <w:t>Road Type</w:t>
            </w:r>
          </w:p>
        </w:tc>
        <w:tc>
          <w:tcPr>
            <w:tcW w:w="1210" w:type="dxa"/>
          </w:tcPr>
          <w:p w14:paraId="3D6AF7B7" w14:textId="66AEF363" w:rsidR="00E6700A" w:rsidRDefault="00E6700A" w:rsidP="00F71302">
            <w:pPr>
              <w:jc w:val="center"/>
              <w:rPr>
                <w:rFonts w:ascii="Arial" w:hAnsi="Arial" w:cs="Arial"/>
                <w:sz w:val="20"/>
                <w:szCs w:val="20"/>
              </w:rPr>
            </w:pPr>
            <w:r>
              <w:rPr>
                <w:rFonts w:ascii="Arial" w:hAnsi="Arial" w:cs="Arial"/>
                <w:sz w:val="20"/>
                <w:szCs w:val="20"/>
              </w:rPr>
              <w:t># data collection locations</w:t>
            </w:r>
          </w:p>
        </w:tc>
        <w:tc>
          <w:tcPr>
            <w:tcW w:w="1071" w:type="dxa"/>
          </w:tcPr>
          <w:p w14:paraId="748126CF" w14:textId="658F16CF" w:rsidR="00E6700A" w:rsidRPr="00383DA4" w:rsidRDefault="00E6700A" w:rsidP="00F71302">
            <w:pPr>
              <w:jc w:val="center"/>
              <w:rPr>
                <w:rFonts w:ascii="Arial" w:hAnsi="Arial" w:cs="Arial"/>
                <w:sz w:val="20"/>
                <w:szCs w:val="20"/>
              </w:rPr>
            </w:pPr>
            <w:r>
              <w:rPr>
                <w:rFonts w:ascii="Arial" w:hAnsi="Arial" w:cs="Arial"/>
                <w:sz w:val="20"/>
                <w:szCs w:val="20"/>
              </w:rPr>
              <w:t>2014</w:t>
            </w:r>
          </w:p>
        </w:tc>
        <w:tc>
          <w:tcPr>
            <w:tcW w:w="871" w:type="dxa"/>
          </w:tcPr>
          <w:p w14:paraId="19BADAAC" w14:textId="004A1F4C" w:rsidR="00E6700A" w:rsidRPr="00383DA4" w:rsidRDefault="00E6700A" w:rsidP="00F71302">
            <w:pPr>
              <w:jc w:val="center"/>
              <w:rPr>
                <w:rFonts w:ascii="Arial" w:hAnsi="Arial" w:cs="Arial"/>
                <w:sz w:val="20"/>
                <w:szCs w:val="20"/>
              </w:rPr>
            </w:pPr>
            <w:r>
              <w:rPr>
                <w:rFonts w:ascii="Arial" w:hAnsi="Arial" w:cs="Arial"/>
                <w:sz w:val="20"/>
                <w:szCs w:val="20"/>
              </w:rPr>
              <w:t>2018*</w:t>
            </w:r>
          </w:p>
        </w:tc>
        <w:tc>
          <w:tcPr>
            <w:tcW w:w="978" w:type="dxa"/>
          </w:tcPr>
          <w:p w14:paraId="3063BB8C" w14:textId="53C396C0" w:rsidR="00E6700A" w:rsidRPr="00383DA4" w:rsidRDefault="00E6700A" w:rsidP="00F71302">
            <w:pPr>
              <w:jc w:val="center"/>
              <w:rPr>
                <w:rFonts w:ascii="Arial" w:hAnsi="Arial" w:cs="Arial"/>
                <w:sz w:val="20"/>
                <w:szCs w:val="20"/>
              </w:rPr>
            </w:pPr>
            <w:r>
              <w:rPr>
                <w:rFonts w:ascii="Arial" w:hAnsi="Arial" w:cs="Arial"/>
                <w:sz w:val="20"/>
                <w:szCs w:val="20"/>
              </w:rPr>
              <w:t>Change</w:t>
            </w:r>
          </w:p>
        </w:tc>
      </w:tr>
      <w:tr w:rsidR="00E6700A" w14:paraId="4A0E3F52" w14:textId="77777777" w:rsidTr="00570724">
        <w:tc>
          <w:tcPr>
            <w:tcW w:w="1263" w:type="dxa"/>
            <w:vMerge w:val="restart"/>
          </w:tcPr>
          <w:p w14:paraId="443D2399" w14:textId="3721F298" w:rsidR="00E6700A" w:rsidRPr="00383DA4" w:rsidRDefault="00E6700A" w:rsidP="00F71302">
            <w:pPr>
              <w:jc w:val="center"/>
              <w:rPr>
                <w:rFonts w:ascii="Arial" w:hAnsi="Arial" w:cs="Arial"/>
                <w:sz w:val="20"/>
                <w:szCs w:val="20"/>
              </w:rPr>
            </w:pPr>
            <w:r>
              <w:rPr>
                <w:rFonts w:ascii="Arial" w:hAnsi="Arial" w:cs="Arial"/>
                <w:sz w:val="20"/>
                <w:szCs w:val="20"/>
              </w:rPr>
              <w:t>Control</w:t>
            </w:r>
          </w:p>
        </w:tc>
        <w:tc>
          <w:tcPr>
            <w:tcW w:w="1032" w:type="dxa"/>
          </w:tcPr>
          <w:p w14:paraId="788B8A1B" w14:textId="667D290F" w:rsidR="00E6700A" w:rsidRPr="00383DA4" w:rsidRDefault="00E6700A" w:rsidP="00F71302">
            <w:pPr>
              <w:jc w:val="center"/>
              <w:rPr>
                <w:rFonts w:ascii="Arial" w:hAnsi="Arial" w:cs="Arial"/>
                <w:sz w:val="20"/>
                <w:szCs w:val="20"/>
              </w:rPr>
            </w:pPr>
            <w:r>
              <w:rPr>
                <w:rFonts w:ascii="Arial" w:hAnsi="Arial" w:cs="Arial"/>
                <w:sz w:val="20"/>
                <w:szCs w:val="20"/>
              </w:rPr>
              <w:t>Arterial</w:t>
            </w:r>
          </w:p>
        </w:tc>
        <w:tc>
          <w:tcPr>
            <w:tcW w:w="1210" w:type="dxa"/>
          </w:tcPr>
          <w:p w14:paraId="6A4DBCCD" w14:textId="28F586EC" w:rsidR="00E6700A" w:rsidRPr="00383DA4" w:rsidRDefault="00E6700A" w:rsidP="00F71302">
            <w:pPr>
              <w:jc w:val="center"/>
              <w:rPr>
                <w:rFonts w:ascii="Arial" w:hAnsi="Arial" w:cs="Arial"/>
                <w:sz w:val="20"/>
                <w:szCs w:val="20"/>
              </w:rPr>
            </w:pPr>
            <w:r>
              <w:rPr>
                <w:rFonts w:ascii="Arial" w:hAnsi="Arial" w:cs="Arial"/>
                <w:sz w:val="20"/>
                <w:szCs w:val="20"/>
              </w:rPr>
              <w:t>1</w:t>
            </w:r>
          </w:p>
        </w:tc>
        <w:tc>
          <w:tcPr>
            <w:tcW w:w="1071" w:type="dxa"/>
          </w:tcPr>
          <w:p w14:paraId="1C3E32BC" w14:textId="2ADA7641" w:rsidR="00E6700A" w:rsidRPr="00383DA4" w:rsidRDefault="00E6700A" w:rsidP="00F71302">
            <w:pPr>
              <w:jc w:val="center"/>
              <w:rPr>
                <w:rFonts w:ascii="Arial" w:hAnsi="Arial" w:cs="Arial"/>
                <w:sz w:val="20"/>
                <w:szCs w:val="20"/>
              </w:rPr>
            </w:pPr>
            <w:r>
              <w:rPr>
                <w:rFonts w:ascii="Arial" w:hAnsi="Arial" w:cs="Arial"/>
                <w:sz w:val="20"/>
                <w:szCs w:val="20"/>
              </w:rPr>
              <w:t>48</w:t>
            </w:r>
          </w:p>
        </w:tc>
        <w:tc>
          <w:tcPr>
            <w:tcW w:w="871" w:type="dxa"/>
          </w:tcPr>
          <w:p w14:paraId="192D12C4" w14:textId="3B27D3DB" w:rsidR="00E6700A" w:rsidRPr="00383DA4" w:rsidRDefault="00E6700A" w:rsidP="00F71302">
            <w:pPr>
              <w:jc w:val="center"/>
              <w:rPr>
                <w:rFonts w:ascii="Arial" w:hAnsi="Arial" w:cs="Arial"/>
                <w:sz w:val="20"/>
                <w:szCs w:val="20"/>
              </w:rPr>
            </w:pPr>
            <w:r>
              <w:rPr>
                <w:rFonts w:ascii="Arial" w:hAnsi="Arial" w:cs="Arial"/>
                <w:sz w:val="20"/>
                <w:szCs w:val="20"/>
              </w:rPr>
              <w:t>49</w:t>
            </w:r>
          </w:p>
        </w:tc>
        <w:tc>
          <w:tcPr>
            <w:tcW w:w="978" w:type="dxa"/>
          </w:tcPr>
          <w:p w14:paraId="7135B314" w14:textId="00712CE8" w:rsidR="00E6700A" w:rsidRPr="00383DA4" w:rsidRDefault="00E6700A" w:rsidP="00F71302">
            <w:pPr>
              <w:jc w:val="center"/>
              <w:rPr>
                <w:rFonts w:ascii="Arial" w:hAnsi="Arial" w:cs="Arial"/>
                <w:sz w:val="20"/>
                <w:szCs w:val="20"/>
              </w:rPr>
            </w:pPr>
            <w:r>
              <w:rPr>
                <w:rFonts w:ascii="Arial" w:hAnsi="Arial" w:cs="Arial"/>
                <w:sz w:val="20"/>
                <w:szCs w:val="20"/>
              </w:rPr>
              <w:t>1</w:t>
            </w:r>
          </w:p>
        </w:tc>
      </w:tr>
      <w:tr w:rsidR="00E6700A" w14:paraId="26211DBF" w14:textId="77777777" w:rsidTr="00570724">
        <w:tc>
          <w:tcPr>
            <w:tcW w:w="1263" w:type="dxa"/>
            <w:vMerge/>
          </w:tcPr>
          <w:p w14:paraId="1F9FFACB" w14:textId="77777777" w:rsidR="00E6700A" w:rsidRPr="00383DA4" w:rsidRDefault="00E6700A" w:rsidP="00F71302">
            <w:pPr>
              <w:jc w:val="center"/>
              <w:rPr>
                <w:rFonts w:ascii="Arial" w:hAnsi="Arial" w:cs="Arial"/>
                <w:sz w:val="20"/>
                <w:szCs w:val="20"/>
              </w:rPr>
            </w:pPr>
          </w:p>
        </w:tc>
        <w:tc>
          <w:tcPr>
            <w:tcW w:w="1032" w:type="dxa"/>
          </w:tcPr>
          <w:p w14:paraId="5764F498" w14:textId="6B84D170" w:rsidR="00E6700A" w:rsidRPr="00383DA4" w:rsidRDefault="00E6700A" w:rsidP="00F71302">
            <w:pPr>
              <w:jc w:val="center"/>
              <w:rPr>
                <w:rFonts w:ascii="Arial" w:hAnsi="Arial" w:cs="Arial"/>
                <w:sz w:val="20"/>
                <w:szCs w:val="20"/>
              </w:rPr>
            </w:pPr>
            <w:r>
              <w:rPr>
                <w:rFonts w:ascii="Arial" w:hAnsi="Arial" w:cs="Arial"/>
                <w:sz w:val="20"/>
                <w:szCs w:val="20"/>
              </w:rPr>
              <w:t>Collector</w:t>
            </w:r>
          </w:p>
        </w:tc>
        <w:tc>
          <w:tcPr>
            <w:tcW w:w="1210" w:type="dxa"/>
          </w:tcPr>
          <w:p w14:paraId="116D493A" w14:textId="6E45D4B6" w:rsidR="00E6700A" w:rsidRPr="00383DA4" w:rsidRDefault="00E6700A" w:rsidP="00F71302">
            <w:pPr>
              <w:jc w:val="center"/>
              <w:rPr>
                <w:rFonts w:ascii="Arial" w:hAnsi="Arial" w:cs="Arial"/>
                <w:sz w:val="20"/>
                <w:szCs w:val="20"/>
              </w:rPr>
            </w:pPr>
            <w:r>
              <w:rPr>
                <w:rFonts w:ascii="Arial" w:hAnsi="Arial" w:cs="Arial"/>
                <w:sz w:val="20"/>
                <w:szCs w:val="20"/>
              </w:rPr>
              <w:t>1</w:t>
            </w:r>
          </w:p>
        </w:tc>
        <w:tc>
          <w:tcPr>
            <w:tcW w:w="1071" w:type="dxa"/>
          </w:tcPr>
          <w:p w14:paraId="5708438F" w14:textId="412045D4" w:rsidR="00E6700A" w:rsidRPr="00383DA4" w:rsidRDefault="00E6700A" w:rsidP="00F71302">
            <w:pPr>
              <w:jc w:val="center"/>
              <w:rPr>
                <w:rFonts w:ascii="Arial" w:hAnsi="Arial" w:cs="Arial"/>
                <w:sz w:val="20"/>
                <w:szCs w:val="20"/>
              </w:rPr>
            </w:pPr>
            <w:r>
              <w:rPr>
                <w:rFonts w:ascii="Arial" w:hAnsi="Arial" w:cs="Arial"/>
                <w:sz w:val="20"/>
                <w:szCs w:val="20"/>
              </w:rPr>
              <w:t>53</w:t>
            </w:r>
          </w:p>
        </w:tc>
        <w:tc>
          <w:tcPr>
            <w:tcW w:w="871" w:type="dxa"/>
          </w:tcPr>
          <w:p w14:paraId="7314A4B4" w14:textId="2A43ED22" w:rsidR="00E6700A" w:rsidRPr="00383DA4" w:rsidRDefault="00E6700A" w:rsidP="00F71302">
            <w:pPr>
              <w:jc w:val="center"/>
              <w:rPr>
                <w:rFonts w:ascii="Arial" w:hAnsi="Arial" w:cs="Arial"/>
                <w:sz w:val="20"/>
                <w:szCs w:val="20"/>
              </w:rPr>
            </w:pPr>
            <w:r>
              <w:rPr>
                <w:rFonts w:ascii="Arial" w:hAnsi="Arial" w:cs="Arial"/>
                <w:sz w:val="20"/>
                <w:szCs w:val="20"/>
              </w:rPr>
              <w:t>55</w:t>
            </w:r>
          </w:p>
        </w:tc>
        <w:tc>
          <w:tcPr>
            <w:tcW w:w="978" w:type="dxa"/>
          </w:tcPr>
          <w:p w14:paraId="79FF92D6" w14:textId="10D47D33" w:rsidR="00E6700A" w:rsidRPr="00383DA4" w:rsidRDefault="00E6700A" w:rsidP="00F71302">
            <w:pPr>
              <w:jc w:val="center"/>
              <w:rPr>
                <w:rFonts w:ascii="Arial" w:hAnsi="Arial" w:cs="Arial"/>
                <w:sz w:val="20"/>
                <w:szCs w:val="20"/>
              </w:rPr>
            </w:pPr>
            <w:r>
              <w:rPr>
                <w:rFonts w:ascii="Arial" w:hAnsi="Arial" w:cs="Arial"/>
                <w:sz w:val="20"/>
                <w:szCs w:val="20"/>
              </w:rPr>
              <w:t>2</w:t>
            </w:r>
          </w:p>
        </w:tc>
      </w:tr>
      <w:tr w:rsidR="00E6700A" w14:paraId="706DAC56" w14:textId="77777777" w:rsidTr="00570724">
        <w:tc>
          <w:tcPr>
            <w:tcW w:w="1263" w:type="dxa"/>
            <w:vMerge/>
          </w:tcPr>
          <w:p w14:paraId="5F7F012D" w14:textId="77777777" w:rsidR="00E6700A" w:rsidRPr="00383DA4" w:rsidRDefault="00E6700A" w:rsidP="00F71302">
            <w:pPr>
              <w:jc w:val="center"/>
              <w:rPr>
                <w:rFonts w:ascii="Arial" w:hAnsi="Arial" w:cs="Arial"/>
                <w:sz w:val="20"/>
                <w:szCs w:val="20"/>
              </w:rPr>
            </w:pPr>
          </w:p>
        </w:tc>
        <w:tc>
          <w:tcPr>
            <w:tcW w:w="1032" w:type="dxa"/>
          </w:tcPr>
          <w:p w14:paraId="265CFE8E" w14:textId="5C722D90" w:rsidR="00E6700A" w:rsidRPr="00383DA4" w:rsidRDefault="00E6700A" w:rsidP="00F71302">
            <w:pPr>
              <w:jc w:val="center"/>
              <w:rPr>
                <w:rFonts w:ascii="Arial" w:hAnsi="Arial" w:cs="Arial"/>
                <w:sz w:val="20"/>
                <w:szCs w:val="20"/>
              </w:rPr>
            </w:pPr>
            <w:r>
              <w:rPr>
                <w:rFonts w:ascii="Arial" w:hAnsi="Arial" w:cs="Arial"/>
                <w:sz w:val="20"/>
                <w:szCs w:val="20"/>
              </w:rPr>
              <w:t>Local</w:t>
            </w:r>
          </w:p>
        </w:tc>
        <w:tc>
          <w:tcPr>
            <w:tcW w:w="1210" w:type="dxa"/>
          </w:tcPr>
          <w:p w14:paraId="75E7F535" w14:textId="07FE472D" w:rsidR="00E6700A" w:rsidRPr="00383DA4" w:rsidRDefault="00E6700A" w:rsidP="00F71302">
            <w:pPr>
              <w:jc w:val="center"/>
              <w:rPr>
                <w:rFonts w:ascii="Arial" w:hAnsi="Arial" w:cs="Arial"/>
                <w:sz w:val="20"/>
                <w:szCs w:val="20"/>
              </w:rPr>
            </w:pPr>
            <w:r>
              <w:rPr>
                <w:rFonts w:ascii="Arial" w:hAnsi="Arial" w:cs="Arial"/>
                <w:sz w:val="20"/>
                <w:szCs w:val="20"/>
              </w:rPr>
              <w:t>6</w:t>
            </w:r>
          </w:p>
        </w:tc>
        <w:tc>
          <w:tcPr>
            <w:tcW w:w="1071" w:type="dxa"/>
          </w:tcPr>
          <w:p w14:paraId="589E53F1" w14:textId="08666A05" w:rsidR="00E6700A" w:rsidRPr="00383DA4" w:rsidRDefault="00E6700A" w:rsidP="00F71302">
            <w:pPr>
              <w:jc w:val="center"/>
              <w:rPr>
                <w:rFonts w:ascii="Arial" w:hAnsi="Arial" w:cs="Arial"/>
                <w:sz w:val="20"/>
                <w:szCs w:val="20"/>
              </w:rPr>
            </w:pPr>
            <w:r>
              <w:rPr>
                <w:rFonts w:ascii="Arial" w:hAnsi="Arial" w:cs="Arial"/>
                <w:sz w:val="20"/>
                <w:szCs w:val="20"/>
              </w:rPr>
              <w:t>50</w:t>
            </w:r>
          </w:p>
        </w:tc>
        <w:tc>
          <w:tcPr>
            <w:tcW w:w="871" w:type="dxa"/>
          </w:tcPr>
          <w:p w14:paraId="4D0733E5" w14:textId="3DE8211E" w:rsidR="00E6700A" w:rsidRPr="00383DA4" w:rsidRDefault="00E6700A" w:rsidP="00F71302">
            <w:pPr>
              <w:jc w:val="center"/>
              <w:rPr>
                <w:rFonts w:ascii="Arial" w:hAnsi="Arial" w:cs="Arial"/>
                <w:sz w:val="20"/>
                <w:szCs w:val="20"/>
              </w:rPr>
            </w:pPr>
            <w:r>
              <w:rPr>
                <w:rFonts w:ascii="Arial" w:hAnsi="Arial" w:cs="Arial"/>
                <w:sz w:val="20"/>
                <w:szCs w:val="20"/>
              </w:rPr>
              <w:t>49</w:t>
            </w:r>
          </w:p>
        </w:tc>
        <w:tc>
          <w:tcPr>
            <w:tcW w:w="978" w:type="dxa"/>
          </w:tcPr>
          <w:p w14:paraId="285EAEE3" w14:textId="547FD3EB" w:rsidR="00E6700A" w:rsidRPr="00383DA4" w:rsidRDefault="00E6700A" w:rsidP="00F71302">
            <w:pPr>
              <w:jc w:val="center"/>
              <w:rPr>
                <w:rFonts w:ascii="Arial" w:hAnsi="Arial" w:cs="Arial"/>
                <w:sz w:val="20"/>
                <w:szCs w:val="20"/>
              </w:rPr>
            </w:pPr>
            <w:r>
              <w:rPr>
                <w:rFonts w:ascii="Arial" w:hAnsi="Arial" w:cs="Arial"/>
                <w:sz w:val="20"/>
                <w:szCs w:val="20"/>
              </w:rPr>
              <w:t>-1</w:t>
            </w:r>
          </w:p>
        </w:tc>
      </w:tr>
      <w:tr w:rsidR="00E6700A" w14:paraId="7C32D577" w14:textId="77777777" w:rsidTr="00570724">
        <w:tc>
          <w:tcPr>
            <w:tcW w:w="1263" w:type="dxa"/>
            <w:vMerge w:val="restart"/>
          </w:tcPr>
          <w:p w14:paraId="3A79648A" w14:textId="68411F7B" w:rsidR="00E6700A" w:rsidRPr="00383DA4" w:rsidRDefault="00E6700A" w:rsidP="00F71302">
            <w:pPr>
              <w:jc w:val="center"/>
              <w:rPr>
                <w:rFonts w:ascii="Arial" w:hAnsi="Arial" w:cs="Arial"/>
                <w:sz w:val="20"/>
                <w:szCs w:val="20"/>
              </w:rPr>
            </w:pPr>
            <w:r>
              <w:rPr>
                <w:rFonts w:ascii="Arial" w:hAnsi="Arial" w:cs="Arial"/>
                <w:sz w:val="20"/>
                <w:szCs w:val="20"/>
              </w:rPr>
              <w:t>Intervention</w:t>
            </w:r>
          </w:p>
        </w:tc>
        <w:tc>
          <w:tcPr>
            <w:tcW w:w="1032" w:type="dxa"/>
          </w:tcPr>
          <w:p w14:paraId="5E12E15D" w14:textId="5EFB1546" w:rsidR="00E6700A" w:rsidRPr="00383DA4" w:rsidRDefault="00E6700A" w:rsidP="00F71302">
            <w:pPr>
              <w:jc w:val="center"/>
              <w:rPr>
                <w:rFonts w:ascii="Arial" w:hAnsi="Arial" w:cs="Arial"/>
                <w:sz w:val="20"/>
                <w:szCs w:val="20"/>
              </w:rPr>
            </w:pPr>
            <w:r>
              <w:rPr>
                <w:rFonts w:ascii="Arial" w:hAnsi="Arial" w:cs="Arial"/>
                <w:sz w:val="20"/>
                <w:szCs w:val="20"/>
              </w:rPr>
              <w:t>Arterial</w:t>
            </w:r>
          </w:p>
        </w:tc>
        <w:tc>
          <w:tcPr>
            <w:tcW w:w="1210" w:type="dxa"/>
          </w:tcPr>
          <w:p w14:paraId="2869C7BE" w14:textId="40FD42F8" w:rsidR="00E6700A" w:rsidRPr="00383DA4" w:rsidRDefault="00E6700A" w:rsidP="00F71302">
            <w:pPr>
              <w:jc w:val="center"/>
              <w:rPr>
                <w:rFonts w:ascii="Arial" w:hAnsi="Arial" w:cs="Arial"/>
                <w:sz w:val="20"/>
                <w:szCs w:val="20"/>
              </w:rPr>
            </w:pPr>
            <w:r>
              <w:rPr>
                <w:rFonts w:ascii="Arial" w:hAnsi="Arial" w:cs="Arial"/>
                <w:sz w:val="20"/>
                <w:szCs w:val="20"/>
              </w:rPr>
              <w:t>3</w:t>
            </w:r>
          </w:p>
        </w:tc>
        <w:tc>
          <w:tcPr>
            <w:tcW w:w="1071" w:type="dxa"/>
          </w:tcPr>
          <w:p w14:paraId="155CA7D2" w14:textId="1E5E82BF" w:rsidR="00E6700A" w:rsidRPr="00383DA4" w:rsidRDefault="00E6700A" w:rsidP="00F71302">
            <w:pPr>
              <w:jc w:val="center"/>
              <w:rPr>
                <w:rFonts w:ascii="Arial" w:hAnsi="Arial" w:cs="Arial"/>
                <w:sz w:val="20"/>
                <w:szCs w:val="20"/>
              </w:rPr>
            </w:pPr>
            <w:r>
              <w:rPr>
                <w:rFonts w:ascii="Arial" w:hAnsi="Arial" w:cs="Arial"/>
                <w:sz w:val="20"/>
                <w:szCs w:val="20"/>
              </w:rPr>
              <w:t>56</w:t>
            </w:r>
          </w:p>
        </w:tc>
        <w:tc>
          <w:tcPr>
            <w:tcW w:w="871" w:type="dxa"/>
          </w:tcPr>
          <w:p w14:paraId="1E9EE082" w14:textId="3C5ED459" w:rsidR="00E6700A" w:rsidRPr="00383DA4" w:rsidRDefault="00E6700A" w:rsidP="00F71302">
            <w:pPr>
              <w:jc w:val="center"/>
              <w:rPr>
                <w:rFonts w:ascii="Arial" w:hAnsi="Arial" w:cs="Arial"/>
                <w:sz w:val="20"/>
                <w:szCs w:val="20"/>
              </w:rPr>
            </w:pPr>
            <w:r>
              <w:rPr>
                <w:rFonts w:ascii="Arial" w:hAnsi="Arial" w:cs="Arial"/>
                <w:sz w:val="20"/>
                <w:szCs w:val="20"/>
              </w:rPr>
              <w:t>54</w:t>
            </w:r>
          </w:p>
        </w:tc>
        <w:tc>
          <w:tcPr>
            <w:tcW w:w="978" w:type="dxa"/>
          </w:tcPr>
          <w:p w14:paraId="50179E10" w14:textId="43FDCCBA" w:rsidR="00E6700A" w:rsidRPr="00383DA4" w:rsidRDefault="00E6700A" w:rsidP="00F71302">
            <w:pPr>
              <w:jc w:val="center"/>
              <w:rPr>
                <w:rFonts w:ascii="Arial" w:hAnsi="Arial" w:cs="Arial"/>
                <w:sz w:val="20"/>
                <w:szCs w:val="20"/>
              </w:rPr>
            </w:pPr>
            <w:r>
              <w:rPr>
                <w:rFonts w:ascii="Arial" w:hAnsi="Arial" w:cs="Arial"/>
                <w:sz w:val="20"/>
                <w:szCs w:val="20"/>
              </w:rPr>
              <w:t>-2</w:t>
            </w:r>
          </w:p>
        </w:tc>
      </w:tr>
      <w:tr w:rsidR="00E6700A" w14:paraId="75E01238" w14:textId="77777777" w:rsidTr="00570724">
        <w:tc>
          <w:tcPr>
            <w:tcW w:w="1263" w:type="dxa"/>
            <w:vMerge/>
          </w:tcPr>
          <w:p w14:paraId="453422F4" w14:textId="77777777" w:rsidR="00E6700A" w:rsidRPr="00383DA4" w:rsidRDefault="00E6700A" w:rsidP="00F71302">
            <w:pPr>
              <w:jc w:val="center"/>
              <w:rPr>
                <w:rFonts w:ascii="Arial" w:hAnsi="Arial" w:cs="Arial"/>
                <w:sz w:val="20"/>
                <w:szCs w:val="20"/>
              </w:rPr>
            </w:pPr>
          </w:p>
        </w:tc>
        <w:tc>
          <w:tcPr>
            <w:tcW w:w="1032" w:type="dxa"/>
          </w:tcPr>
          <w:p w14:paraId="7C2DB3B1" w14:textId="241FE421" w:rsidR="00E6700A" w:rsidRPr="00383DA4" w:rsidRDefault="00E6700A" w:rsidP="00F71302">
            <w:pPr>
              <w:jc w:val="center"/>
              <w:rPr>
                <w:rFonts w:ascii="Arial" w:hAnsi="Arial" w:cs="Arial"/>
                <w:sz w:val="20"/>
                <w:szCs w:val="20"/>
              </w:rPr>
            </w:pPr>
            <w:r>
              <w:rPr>
                <w:rFonts w:ascii="Arial" w:hAnsi="Arial" w:cs="Arial"/>
                <w:sz w:val="20"/>
                <w:szCs w:val="20"/>
              </w:rPr>
              <w:t>Collector</w:t>
            </w:r>
          </w:p>
        </w:tc>
        <w:tc>
          <w:tcPr>
            <w:tcW w:w="1210" w:type="dxa"/>
          </w:tcPr>
          <w:p w14:paraId="64A0381F" w14:textId="4EFEF1B8" w:rsidR="00E6700A" w:rsidRPr="00383DA4" w:rsidRDefault="00E6700A" w:rsidP="00F71302">
            <w:pPr>
              <w:jc w:val="center"/>
              <w:rPr>
                <w:rFonts w:ascii="Arial" w:hAnsi="Arial" w:cs="Arial"/>
                <w:sz w:val="20"/>
                <w:szCs w:val="20"/>
              </w:rPr>
            </w:pPr>
            <w:r>
              <w:rPr>
                <w:rFonts w:ascii="Arial" w:hAnsi="Arial" w:cs="Arial"/>
                <w:sz w:val="20"/>
                <w:szCs w:val="20"/>
              </w:rPr>
              <w:t>3</w:t>
            </w:r>
          </w:p>
        </w:tc>
        <w:tc>
          <w:tcPr>
            <w:tcW w:w="1071" w:type="dxa"/>
          </w:tcPr>
          <w:p w14:paraId="00539154" w14:textId="6A845B1B" w:rsidR="00E6700A" w:rsidRPr="00383DA4" w:rsidRDefault="00E6700A" w:rsidP="00F71302">
            <w:pPr>
              <w:jc w:val="center"/>
              <w:rPr>
                <w:rFonts w:ascii="Arial" w:hAnsi="Arial" w:cs="Arial"/>
                <w:sz w:val="20"/>
                <w:szCs w:val="20"/>
              </w:rPr>
            </w:pPr>
            <w:r>
              <w:rPr>
                <w:rFonts w:ascii="Arial" w:hAnsi="Arial" w:cs="Arial"/>
                <w:sz w:val="20"/>
                <w:szCs w:val="20"/>
              </w:rPr>
              <w:t>48</w:t>
            </w:r>
          </w:p>
        </w:tc>
        <w:tc>
          <w:tcPr>
            <w:tcW w:w="871" w:type="dxa"/>
          </w:tcPr>
          <w:p w14:paraId="20FAF917" w14:textId="314D0B5F" w:rsidR="00E6700A" w:rsidRPr="00383DA4" w:rsidRDefault="00E6700A" w:rsidP="00F71302">
            <w:pPr>
              <w:jc w:val="center"/>
              <w:rPr>
                <w:rFonts w:ascii="Arial" w:hAnsi="Arial" w:cs="Arial"/>
                <w:sz w:val="20"/>
                <w:szCs w:val="20"/>
              </w:rPr>
            </w:pPr>
            <w:r>
              <w:rPr>
                <w:rFonts w:ascii="Arial" w:hAnsi="Arial" w:cs="Arial"/>
                <w:sz w:val="20"/>
                <w:szCs w:val="20"/>
              </w:rPr>
              <w:t>39</w:t>
            </w:r>
          </w:p>
        </w:tc>
        <w:tc>
          <w:tcPr>
            <w:tcW w:w="978" w:type="dxa"/>
          </w:tcPr>
          <w:p w14:paraId="5732BC53" w14:textId="79B7D4E4" w:rsidR="00E6700A" w:rsidRPr="00383DA4" w:rsidRDefault="00E6700A" w:rsidP="00F71302">
            <w:pPr>
              <w:jc w:val="center"/>
              <w:rPr>
                <w:rFonts w:ascii="Arial" w:hAnsi="Arial" w:cs="Arial"/>
                <w:sz w:val="20"/>
                <w:szCs w:val="20"/>
              </w:rPr>
            </w:pPr>
            <w:r>
              <w:rPr>
                <w:rFonts w:ascii="Arial" w:hAnsi="Arial" w:cs="Arial"/>
                <w:sz w:val="20"/>
                <w:szCs w:val="20"/>
              </w:rPr>
              <w:t>-9</w:t>
            </w:r>
          </w:p>
        </w:tc>
      </w:tr>
      <w:tr w:rsidR="00E6700A" w14:paraId="34D58143" w14:textId="77777777" w:rsidTr="00570724">
        <w:tc>
          <w:tcPr>
            <w:tcW w:w="1263" w:type="dxa"/>
            <w:vMerge/>
          </w:tcPr>
          <w:p w14:paraId="3027EA34" w14:textId="77777777" w:rsidR="00E6700A" w:rsidRPr="00383DA4" w:rsidRDefault="00E6700A" w:rsidP="00F71302">
            <w:pPr>
              <w:jc w:val="center"/>
              <w:rPr>
                <w:rFonts w:ascii="Arial" w:hAnsi="Arial" w:cs="Arial"/>
                <w:sz w:val="20"/>
                <w:szCs w:val="20"/>
              </w:rPr>
            </w:pPr>
          </w:p>
        </w:tc>
        <w:tc>
          <w:tcPr>
            <w:tcW w:w="1032" w:type="dxa"/>
          </w:tcPr>
          <w:p w14:paraId="06508A1C" w14:textId="767F7F9B" w:rsidR="00E6700A" w:rsidRPr="00383DA4" w:rsidRDefault="00E6700A" w:rsidP="00F71302">
            <w:pPr>
              <w:jc w:val="center"/>
              <w:rPr>
                <w:rFonts w:ascii="Arial" w:hAnsi="Arial" w:cs="Arial"/>
                <w:sz w:val="20"/>
                <w:szCs w:val="20"/>
              </w:rPr>
            </w:pPr>
            <w:r>
              <w:rPr>
                <w:rFonts w:ascii="Arial" w:hAnsi="Arial" w:cs="Arial"/>
                <w:sz w:val="20"/>
                <w:szCs w:val="20"/>
              </w:rPr>
              <w:t>Local</w:t>
            </w:r>
          </w:p>
        </w:tc>
        <w:tc>
          <w:tcPr>
            <w:tcW w:w="1210" w:type="dxa"/>
          </w:tcPr>
          <w:p w14:paraId="217757EC" w14:textId="258C0094" w:rsidR="00E6700A" w:rsidRPr="00383DA4" w:rsidRDefault="00E6700A" w:rsidP="00F71302">
            <w:pPr>
              <w:jc w:val="center"/>
              <w:rPr>
                <w:rFonts w:ascii="Arial" w:hAnsi="Arial" w:cs="Arial"/>
                <w:sz w:val="20"/>
                <w:szCs w:val="20"/>
              </w:rPr>
            </w:pPr>
            <w:r>
              <w:rPr>
                <w:rFonts w:ascii="Arial" w:hAnsi="Arial" w:cs="Arial"/>
                <w:sz w:val="20"/>
                <w:szCs w:val="20"/>
              </w:rPr>
              <w:t>3</w:t>
            </w:r>
          </w:p>
        </w:tc>
        <w:tc>
          <w:tcPr>
            <w:tcW w:w="1071" w:type="dxa"/>
          </w:tcPr>
          <w:p w14:paraId="5ACF1702" w14:textId="45DA6378" w:rsidR="00E6700A" w:rsidRPr="00383DA4" w:rsidRDefault="00E6700A" w:rsidP="00F71302">
            <w:pPr>
              <w:jc w:val="center"/>
              <w:rPr>
                <w:rFonts w:ascii="Arial" w:hAnsi="Arial" w:cs="Arial"/>
                <w:sz w:val="20"/>
                <w:szCs w:val="20"/>
              </w:rPr>
            </w:pPr>
            <w:r>
              <w:rPr>
                <w:rFonts w:ascii="Arial" w:hAnsi="Arial" w:cs="Arial"/>
                <w:sz w:val="20"/>
                <w:szCs w:val="20"/>
              </w:rPr>
              <w:t>53</w:t>
            </w:r>
          </w:p>
        </w:tc>
        <w:tc>
          <w:tcPr>
            <w:tcW w:w="871" w:type="dxa"/>
          </w:tcPr>
          <w:p w14:paraId="55B28277" w14:textId="7A1E88C0" w:rsidR="00E6700A" w:rsidRPr="00383DA4" w:rsidRDefault="00E6700A" w:rsidP="00F71302">
            <w:pPr>
              <w:jc w:val="center"/>
              <w:rPr>
                <w:rFonts w:ascii="Arial" w:hAnsi="Arial" w:cs="Arial"/>
                <w:sz w:val="20"/>
                <w:szCs w:val="20"/>
              </w:rPr>
            </w:pPr>
            <w:r>
              <w:rPr>
                <w:rFonts w:ascii="Arial" w:hAnsi="Arial" w:cs="Arial"/>
                <w:sz w:val="20"/>
                <w:szCs w:val="20"/>
              </w:rPr>
              <w:t>41</w:t>
            </w:r>
          </w:p>
        </w:tc>
        <w:tc>
          <w:tcPr>
            <w:tcW w:w="978" w:type="dxa"/>
          </w:tcPr>
          <w:p w14:paraId="3C43E7CC" w14:textId="1B5487D7" w:rsidR="00E6700A" w:rsidRPr="00383DA4" w:rsidRDefault="00E6700A" w:rsidP="00F71302">
            <w:pPr>
              <w:jc w:val="center"/>
              <w:rPr>
                <w:rFonts w:ascii="Arial" w:hAnsi="Arial" w:cs="Arial"/>
                <w:sz w:val="20"/>
                <w:szCs w:val="20"/>
              </w:rPr>
            </w:pPr>
            <w:r>
              <w:rPr>
                <w:rFonts w:ascii="Arial" w:hAnsi="Arial" w:cs="Arial"/>
                <w:sz w:val="20"/>
                <w:szCs w:val="20"/>
              </w:rPr>
              <w:t>-12</w:t>
            </w:r>
          </w:p>
        </w:tc>
      </w:tr>
    </w:tbl>
    <w:p w14:paraId="0D54DA01" w14:textId="29105D37" w:rsidR="00383DA4" w:rsidRDefault="00383DA4" w:rsidP="00F71302">
      <w:pPr>
        <w:jc w:val="center"/>
        <w:rPr>
          <w:rFonts w:ascii="Arial" w:hAnsi="Arial" w:cs="Arial"/>
          <w:sz w:val="22"/>
          <w:szCs w:val="22"/>
        </w:rPr>
      </w:pPr>
    </w:p>
    <w:p w14:paraId="73D4CB3D" w14:textId="29D2A844" w:rsidR="00570724" w:rsidRPr="00E46E22" w:rsidRDefault="00570724" w:rsidP="000A60CB">
      <w:pPr>
        <w:rPr>
          <w:rFonts w:ascii="Arial" w:hAnsi="Arial" w:cs="Arial"/>
          <w:sz w:val="22"/>
          <w:szCs w:val="22"/>
        </w:rPr>
      </w:pPr>
      <w:r w:rsidRPr="00432851">
        <w:rPr>
          <w:rFonts w:ascii="Arial" w:hAnsi="Arial" w:cs="Arial"/>
          <w:b/>
          <w:bCs/>
          <w:sz w:val="22"/>
          <w:szCs w:val="22"/>
        </w:rPr>
        <w:t>Table</w:t>
      </w:r>
      <w:r w:rsidR="00052F56" w:rsidRPr="00432851">
        <w:rPr>
          <w:rFonts w:ascii="Arial" w:hAnsi="Arial" w:cs="Arial"/>
          <w:b/>
          <w:bCs/>
          <w:sz w:val="22"/>
          <w:szCs w:val="22"/>
        </w:rPr>
        <w:t xml:space="preserve"> 3</w:t>
      </w:r>
      <w:r w:rsidRPr="00432851">
        <w:rPr>
          <w:rFonts w:ascii="Arial" w:hAnsi="Arial" w:cs="Arial"/>
          <w:b/>
          <w:bCs/>
          <w:sz w:val="22"/>
          <w:szCs w:val="22"/>
        </w:rPr>
        <w:t>.</w:t>
      </w:r>
      <w:r>
        <w:rPr>
          <w:rFonts w:ascii="Arial" w:hAnsi="Arial" w:cs="Arial"/>
          <w:sz w:val="22"/>
          <w:szCs w:val="22"/>
        </w:rPr>
        <w:t xml:space="preserve"> 85% speed summaries for</w:t>
      </w:r>
      <w:r w:rsidR="00532AF3">
        <w:rPr>
          <w:rFonts w:ascii="Arial" w:hAnsi="Arial" w:cs="Arial"/>
          <w:sz w:val="22"/>
          <w:szCs w:val="22"/>
        </w:rPr>
        <w:t xml:space="preserve"> all</w:t>
      </w:r>
      <w:r>
        <w:rPr>
          <w:rFonts w:ascii="Arial" w:hAnsi="Arial" w:cs="Arial"/>
          <w:sz w:val="22"/>
          <w:szCs w:val="22"/>
        </w:rPr>
        <w:t xml:space="preserve"> intervention and control area streets</w:t>
      </w:r>
    </w:p>
    <w:p w14:paraId="32BA9456" w14:textId="269DE3AC" w:rsidR="006E0944" w:rsidRDefault="006E0944" w:rsidP="000A60CB">
      <w:pPr>
        <w:rPr>
          <w:rFonts w:ascii="Arial" w:hAnsi="Arial" w:cs="Arial"/>
          <w:sz w:val="22"/>
          <w:szCs w:val="22"/>
          <w:highlight w:val="yellow"/>
        </w:rPr>
      </w:pPr>
    </w:p>
    <w:p w14:paraId="1233F263" w14:textId="77777777" w:rsidR="00743B96" w:rsidRDefault="00743B96" w:rsidP="000A60CB">
      <w:pPr>
        <w:rPr>
          <w:rFonts w:ascii="Arial" w:hAnsi="Arial" w:cs="Arial"/>
          <w:sz w:val="22"/>
          <w:szCs w:val="22"/>
          <w:highlight w:val="yellow"/>
        </w:rPr>
      </w:pPr>
    </w:p>
    <w:p w14:paraId="448A7C31" w14:textId="3CF3FC53" w:rsidR="006E0944" w:rsidRDefault="009C3295" w:rsidP="000A60CB">
      <w:pPr>
        <w:rPr>
          <w:rFonts w:ascii="Arial" w:hAnsi="Arial" w:cs="Arial"/>
          <w:sz w:val="22"/>
          <w:szCs w:val="22"/>
          <w:highlight w:val="yellow"/>
        </w:rPr>
      </w:pPr>
      <w:r>
        <w:rPr>
          <w:noProof/>
          <w:lang w:eastAsia="en-NZ"/>
        </w:rPr>
        <mc:AlternateContent>
          <mc:Choice Requires="wps">
            <w:drawing>
              <wp:anchor distT="0" distB="0" distL="114300" distR="114300" simplePos="0" relativeHeight="251673600" behindDoc="0" locked="0" layoutInCell="1" allowOverlap="1" wp14:anchorId="7723D2D7" wp14:editId="4A33BA89">
                <wp:simplePos x="0" y="0"/>
                <wp:positionH relativeFrom="column">
                  <wp:posOffset>3249930</wp:posOffset>
                </wp:positionH>
                <wp:positionV relativeFrom="paragraph">
                  <wp:posOffset>2881630</wp:posOffset>
                </wp:positionV>
                <wp:extent cx="571500" cy="266700"/>
                <wp:effectExtent l="0" t="0" r="0" b="0"/>
                <wp:wrapNone/>
                <wp:docPr id="20" name="Text Box 20"/>
                <wp:cNvGraphicFramePr/>
                <a:graphic xmlns:a="http://schemas.openxmlformats.org/drawingml/2006/main">
                  <a:graphicData uri="http://schemas.microsoft.com/office/word/2010/wordprocessingShape">
                    <wps:wsp>
                      <wps:cNvSpPr txBox="1"/>
                      <wps:spPr>
                        <a:xfrm>
                          <a:off x="0" y="0"/>
                          <a:ext cx="571500" cy="266700"/>
                        </a:xfrm>
                        <a:prstGeom prst="rect">
                          <a:avLst/>
                        </a:prstGeom>
                        <a:noFill/>
                        <a:ln w="6350">
                          <a:noFill/>
                        </a:ln>
                      </wps:spPr>
                      <wps:txbx>
                        <w:txbxContent>
                          <w:p w14:paraId="5CE8B7E5" w14:textId="07E8BD72" w:rsidR="00D1718F" w:rsidRPr="009C3295" w:rsidRDefault="00D1718F">
                            <w:pPr>
                              <w:rPr>
                                <w:rFonts w:ascii="Arial" w:hAnsi="Arial" w:cs="Arial"/>
                                <w:sz w:val="20"/>
                                <w:szCs w:val="20"/>
                                <w:lang w:val="en-US"/>
                              </w:rPr>
                            </w:pPr>
                            <w:r>
                              <w:rPr>
                                <w:rFonts w:ascii="Arial" w:hAnsi="Arial" w:cs="Arial"/>
                                <w:sz w:val="20"/>
                                <w:szCs w:val="20"/>
                                <w:lang w:val="en-US"/>
                              </w:rPr>
                              <w:t>(</w:t>
                            </w:r>
                            <w:r w:rsidRPr="009C3295">
                              <w:rPr>
                                <w:rFonts w:ascii="Arial" w:hAnsi="Arial" w:cs="Arial"/>
                                <w:sz w:val="20"/>
                                <w:szCs w:val="20"/>
                                <w:lang w:val="en-US"/>
                              </w:rPr>
                              <w:t>Km/h</w:t>
                            </w:r>
                            <w:r>
                              <w:rPr>
                                <w:rFonts w:ascii="Arial" w:hAnsi="Arial" w:cs="Arial"/>
                                <w:sz w:val="20"/>
                                <w:szCs w:val="20"/>
                                <w:lang w:val="en-US"/>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723D2D7" id="_x0000_t202" coordsize="21600,21600" o:spt="202" path="m,l,21600r21600,l21600,xe">
                <v:stroke joinstyle="miter"/>
                <v:path gradientshapeok="t" o:connecttype="rect"/>
              </v:shapetype>
              <v:shape id="Text Box 20" o:spid="_x0000_s1026" type="#_x0000_t202" style="position:absolute;margin-left:255.9pt;margin-top:226.9pt;width:45pt;height:21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" filled="f" stroked="f" strokeweight=".5pt">
                <v:textbox>
                  <w:txbxContent>
                    <w:p w14:paraId="5CE8B7E5" w14:textId="07E8BD72" w:rsidR="00D1718F" w:rsidRPr="009C3295" w:rsidRDefault="00D1718F">
                      <w:pPr>
                        <w:rPr>
                          <w:rFonts w:ascii="Arial" w:hAnsi="Arial" w:cs="Arial"/>
                          <w:sz w:val="20"/>
                          <w:szCs w:val="20"/>
                          <w:lang w:val="en-US"/>
                        </w:rPr>
                      </w:pPr>
                      <w:r>
                        <w:rPr>
                          <w:rFonts w:ascii="Arial" w:hAnsi="Arial" w:cs="Arial"/>
                          <w:sz w:val="20"/>
                          <w:szCs w:val="20"/>
                          <w:lang w:val="en-US"/>
                        </w:rPr>
                        <w:t>(</w:t>
                      </w:r>
                      <w:r w:rsidRPr="009C3295">
                        <w:rPr>
                          <w:rFonts w:ascii="Arial" w:hAnsi="Arial" w:cs="Arial"/>
                          <w:sz w:val="20"/>
                          <w:szCs w:val="20"/>
                          <w:lang w:val="en-US"/>
                        </w:rPr>
                        <w:t>Km/h</w:t>
                      </w:r>
                      <w:r>
                        <w:rPr>
                          <w:rFonts w:ascii="Arial" w:hAnsi="Arial" w:cs="Arial"/>
                          <w:sz w:val="20"/>
                          <w:szCs w:val="20"/>
                          <w:lang w:val="en-US"/>
                        </w:rPr>
                        <w:t>)</w:t>
                      </w:r>
                    </w:p>
                  </w:txbxContent>
                </v:textbox>
              </v:shape>
            </w:pict>
          </mc:Fallback>
        </mc:AlternateContent>
      </w:r>
      <w:r w:rsidR="006E0944">
        <w:rPr>
          <w:noProof/>
          <w:lang w:eastAsia="en-NZ"/>
        </w:rPr>
        <w:drawing>
          <wp:inline distT="0" distB="0" distL="0" distR="0" wp14:anchorId="57EE4811" wp14:editId="3339228C">
            <wp:extent cx="6027420" cy="3121577"/>
            <wp:effectExtent l="0" t="0" r="0" b="317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6038451" cy="3127290"/>
                    </a:xfrm>
                    <a:prstGeom prst="rect">
                      <a:avLst/>
                    </a:prstGeom>
                  </pic:spPr>
                </pic:pic>
              </a:graphicData>
            </a:graphic>
          </wp:inline>
        </w:drawing>
      </w:r>
    </w:p>
    <w:p w14:paraId="7CA18C77" w14:textId="3E09EC1A" w:rsidR="006D6D54" w:rsidRDefault="006D6D54" w:rsidP="000A60CB">
      <w:pPr>
        <w:rPr>
          <w:rFonts w:ascii="Arial" w:hAnsi="Arial" w:cs="Arial"/>
          <w:sz w:val="22"/>
          <w:szCs w:val="22"/>
        </w:rPr>
      </w:pPr>
      <w:r>
        <w:rPr>
          <w:rFonts w:ascii="Arial" w:hAnsi="Arial" w:cs="Arial"/>
          <w:noProof/>
          <w:sz w:val="22"/>
          <w:szCs w:val="22"/>
          <w:lang w:eastAsia="en-NZ"/>
        </w:rPr>
        <mc:AlternateContent>
          <mc:Choice Requires="wps">
            <w:drawing>
              <wp:anchor distT="0" distB="0" distL="114300" distR="114300" simplePos="0" relativeHeight="251672576" behindDoc="0" locked="0" layoutInCell="1" allowOverlap="1" wp14:anchorId="7E4B0FB4" wp14:editId="314D7E34">
                <wp:simplePos x="0" y="0"/>
                <wp:positionH relativeFrom="column">
                  <wp:posOffset>3985260</wp:posOffset>
                </wp:positionH>
                <wp:positionV relativeFrom="paragraph">
                  <wp:posOffset>146685</wp:posOffset>
                </wp:positionV>
                <wp:extent cx="539750" cy="317500"/>
                <wp:effectExtent l="0" t="0" r="0" b="6350"/>
                <wp:wrapNone/>
                <wp:docPr id="18" name="Text Box 18"/>
                <wp:cNvGraphicFramePr/>
                <a:graphic xmlns:a="http://schemas.openxmlformats.org/drawingml/2006/main">
                  <a:graphicData uri="http://schemas.microsoft.com/office/word/2010/wordprocessingShape">
                    <wps:wsp>
                      <wps:cNvSpPr txBox="1"/>
                      <wps:spPr>
                        <a:xfrm>
                          <a:off x="0" y="0"/>
                          <a:ext cx="539750" cy="317500"/>
                        </a:xfrm>
                        <a:prstGeom prst="rect">
                          <a:avLst/>
                        </a:prstGeom>
                        <a:solidFill>
                          <a:schemeClr val="lt1"/>
                        </a:solidFill>
                        <a:ln w="6350">
                          <a:noFill/>
                        </a:ln>
                      </wps:spPr>
                      <wps:txbx>
                        <w:txbxContent>
                          <w:p w14:paraId="58070A59" w14:textId="340DBADC" w:rsidR="00D1718F" w:rsidRPr="006D6D54" w:rsidRDefault="00D1718F" w:rsidP="006D6D54">
                            <w:pPr>
                              <w:rPr>
                                <w:rFonts w:ascii="Arial" w:hAnsi="Arial" w:cs="Arial"/>
                                <w:sz w:val="20"/>
                                <w:szCs w:val="20"/>
                                <w:lang w:val="en-US"/>
                              </w:rPr>
                            </w:pPr>
                            <w:r w:rsidRPr="006D6D54">
                              <w:rPr>
                                <w:rFonts w:ascii="Arial" w:hAnsi="Arial" w:cs="Arial"/>
                                <w:sz w:val="20"/>
                                <w:szCs w:val="20"/>
                                <w:lang w:val="en-US"/>
                              </w:rPr>
                              <w:t>201</w:t>
                            </w:r>
                            <w:r>
                              <w:rPr>
                                <w:rFonts w:ascii="Arial" w:hAnsi="Arial" w:cs="Arial"/>
                                <w:sz w:val="20"/>
                                <w:szCs w:val="20"/>
                                <w:lang w:val="en-US"/>
                              </w:rPr>
                              <w:t>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E4B0FB4" id="Text Box 18" o:spid="_x0000_s1027" type="#_x0000_t202" style="position:absolute;margin-left:313.8pt;margin-top:11.55pt;width:42.5pt;height:25pt;z-index:2516725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" fillcolor="white [3201]" stroked="f" strokeweight=".5pt">
                <v:textbox>
                  <w:txbxContent>
                    <w:p w14:paraId="58070A59" w14:textId="340DBADC" w:rsidR="00D1718F" w:rsidRPr="006D6D54" w:rsidRDefault="00D1718F" w:rsidP="006D6D54">
                      <w:pPr>
                        <w:rPr>
                          <w:rFonts w:ascii="Arial" w:hAnsi="Arial" w:cs="Arial"/>
                          <w:sz w:val="20"/>
                          <w:szCs w:val="20"/>
                          <w:lang w:val="en-US"/>
                        </w:rPr>
                      </w:pPr>
                      <w:r w:rsidRPr="006D6D54">
                        <w:rPr>
                          <w:rFonts w:ascii="Arial" w:hAnsi="Arial" w:cs="Arial"/>
                          <w:sz w:val="20"/>
                          <w:szCs w:val="20"/>
                          <w:lang w:val="en-US"/>
                        </w:rPr>
                        <w:t>201</w:t>
                      </w:r>
                      <w:r>
                        <w:rPr>
                          <w:rFonts w:ascii="Arial" w:hAnsi="Arial" w:cs="Arial"/>
                          <w:sz w:val="20"/>
                          <w:szCs w:val="20"/>
                          <w:lang w:val="en-US"/>
                        </w:rPr>
                        <w:t>8</w:t>
                      </w:r>
                    </w:p>
                  </w:txbxContent>
                </v:textbox>
              </v:shape>
            </w:pict>
          </mc:Fallback>
        </mc:AlternateContent>
      </w:r>
      <w:r>
        <w:rPr>
          <w:rFonts w:ascii="Arial" w:hAnsi="Arial" w:cs="Arial"/>
          <w:noProof/>
          <w:sz w:val="22"/>
          <w:szCs w:val="22"/>
          <w:lang w:eastAsia="en-NZ"/>
        </w:rPr>
        <mc:AlternateContent>
          <mc:Choice Requires="wps">
            <w:drawing>
              <wp:anchor distT="0" distB="0" distL="114300" distR="114300" simplePos="0" relativeHeight="251670528" behindDoc="0" locked="0" layoutInCell="1" allowOverlap="1" wp14:anchorId="59278FEA" wp14:editId="12A7943A">
                <wp:simplePos x="0" y="0"/>
                <wp:positionH relativeFrom="column">
                  <wp:posOffset>2334260</wp:posOffset>
                </wp:positionH>
                <wp:positionV relativeFrom="paragraph">
                  <wp:posOffset>146685</wp:posOffset>
                </wp:positionV>
                <wp:extent cx="539750" cy="317500"/>
                <wp:effectExtent l="0" t="0" r="0" b="6350"/>
                <wp:wrapNone/>
                <wp:docPr id="17" name="Text Box 17"/>
                <wp:cNvGraphicFramePr/>
                <a:graphic xmlns:a="http://schemas.openxmlformats.org/drawingml/2006/main">
                  <a:graphicData uri="http://schemas.microsoft.com/office/word/2010/wordprocessingShape">
                    <wps:wsp>
                      <wps:cNvSpPr txBox="1"/>
                      <wps:spPr>
                        <a:xfrm>
                          <a:off x="0" y="0"/>
                          <a:ext cx="539750" cy="317500"/>
                        </a:xfrm>
                        <a:prstGeom prst="rect">
                          <a:avLst/>
                        </a:prstGeom>
                        <a:solidFill>
                          <a:schemeClr val="lt1"/>
                        </a:solidFill>
                        <a:ln w="6350">
                          <a:noFill/>
                        </a:ln>
                      </wps:spPr>
                      <wps:txbx>
                        <w:txbxContent>
                          <w:p w14:paraId="564D6A9D" w14:textId="5B77EF66" w:rsidR="00D1718F" w:rsidRPr="006D6D54" w:rsidRDefault="00D1718F" w:rsidP="006D6D54">
                            <w:pPr>
                              <w:rPr>
                                <w:rFonts w:ascii="Arial" w:hAnsi="Arial" w:cs="Arial"/>
                                <w:sz w:val="20"/>
                                <w:szCs w:val="20"/>
                                <w:lang w:val="en-US"/>
                              </w:rPr>
                            </w:pPr>
                            <w:r w:rsidRPr="006D6D54">
                              <w:rPr>
                                <w:rFonts w:ascii="Arial" w:hAnsi="Arial" w:cs="Arial"/>
                                <w:sz w:val="20"/>
                                <w:szCs w:val="20"/>
                                <w:lang w:val="en-US"/>
                              </w:rPr>
                              <w:t>201</w:t>
                            </w:r>
                            <w:r>
                              <w:rPr>
                                <w:rFonts w:ascii="Arial" w:hAnsi="Arial" w:cs="Arial"/>
                                <w:sz w:val="20"/>
                                <w:szCs w:val="20"/>
                                <w:lang w:val="en-US"/>
                              </w:rPr>
                              <w:t>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9278FEA" id="Text Box 17" o:spid="_x0000_s1028" type="#_x0000_t202" style="position:absolute;margin-left:183.8pt;margin-top:11.55pt;width:42.5pt;height:25pt;z-index:2516705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" fillcolor="white [3201]" stroked="f" strokeweight=".5pt">
                <v:textbox>
                  <w:txbxContent>
                    <w:p w14:paraId="564D6A9D" w14:textId="5B77EF66" w:rsidR="00D1718F" w:rsidRPr="006D6D54" w:rsidRDefault="00D1718F" w:rsidP="006D6D54">
                      <w:pPr>
                        <w:rPr>
                          <w:rFonts w:ascii="Arial" w:hAnsi="Arial" w:cs="Arial"/>
                          <w:sz w:val="20"/>
                          <w:szCs w:val="20"/>
                          <w:lang w:val="en-US"/>
                        </w:rPr>
                      </w:pPr>
                      <w:r w:rsidRPr="006D6D54">
                        <w:rPr>
                          <w:rFonts w:ascii="Arial" w:hAnsi="Arial" w:cs="Arial"/>
                          <w:sz w:val="20"/>
                          <w:szCs w:val="20"/>
                          <w:lang w:val="en-US"/>
                        </w:rPr>
                        <w:t>201</w:t>
                      </w:r>
                      <w:r>
                        <w:rPr>
                          <w:rFonts w:ascii="Arial" w:hAnsi="Arial" w:cs="Arial"/>
                          <w:sz w:val="20"/>
                          <w:szCs w:val="20"/>
                          <w:lang w:val="en-US"/>
                        </w:rPr>
                        <w:t>7</w:t>
                      </w:r>
                    </w:p>
                  </w:txbxContent>
                </v:textbox>
              </v:shape>
            </w:pict>
          </mc:Fallback>
        </mc:AlternateContent>
      </w:r>
      <w:r>
        <w:rPr>
          <w:rFonts w:ascii="Arial" w:hAnsi="Arial" w:cs="Arial"/>
          <w:noProof/>
          <w:sz w:val="22"/>
          <w:szCs w:val="22"/>
          <w:lang w:eastAsia="en-NZ"/>
        </w:rPr>
        <mc:AlternateContent>
          <mc:Choice Requires="wps">
            <w:drawing>
              <wp:anchor distT="0" distB="0" distL="114300" distR="114300" simplePos="0" relativeHeight="251664384" behindDoc="0" locked="0" layoutInCell="1" allowOverlap="1" wp14:anchorId="055C6DC0" wp14:editId="19D47EDA">
                <wp:simplePos x="0" y="0"/>
                <wp:positionH relativeFrom="column">
                  <wp:posOffset>854710</wp:posOffset>
                </wp:positionH>
                <wp:positionV relativeFrom="paragraph">
                  <wp:posOffset>146685</wp:posOffset>
                </wp:positionV>
                <wp:extent cx="539750" cy="317500"/>
                <wp:effectExtent l="0" t="0" r="0" b="6350"/>
                <wp:wrapNone/>
                <wp:docPr id="10" name="Text Box 10"/>
                <wp:cNvGraphicFramePr/>
                <a:graphic xmlns:a="http://schemas.openxmlformats.org/drawingml/2006/main">
                  <a:graphicData uri="http://schemas.microsoft.com/office/word/2010/wordprocessingShape">
                    <wps:wsp>
                      <wps:cNvSpPr txBox="1"/>
                      <wps:spPr>
                        <a:xfrm>
                          <a:off x="0" y="0"/>
                          <a:ext cx="539750" cy="317500"/>
                        </a:xfrm>
                        <a:prstGeom prst="rect">
                          <a:avLst/>
                        </a:prstGeom>
                        <a:solidFill>
                          <a:schemeClr val="lt1"/>
                        </a:solidFill>
                        <a:ln w="6350">
                          <a:noFill/>
                        </a:ln>
                      </wps:spPr>
                      <wps:txbx>
                        <w:txbxContent>
                          <w:p w14:paraId="73FD73BF" w14:textId="3BB844E5" w:rsidR="00D1718F" w:rsidRPr="006D6D54" w:rsidRDefault="00D1718F">
                            <w:pPr>
                              <w:rPr>
                                <w:rFonts w:ascii="Arial" w:hAnsi="Arial" w:cs="Arial"/>
                                <w:sz w:val="20"/>
                                <w:szCs w:val="20"/>
                                <w:lang w:val="en-US"/>
                              </w:rPr>
                            </w:pPr>
                            <w:r w:rsidRPr="006D6D54">
                              <w:rPr>
                                <w:rFonts w:ascii="Arial" w:hAnsi="Arial" w:cs="Arial"/>
                                <w:sz w:val="20"/>
                                <w:szCs w:val="20"/>
                                <w:lang w:val="en-US"/>
                              </w:rPr>
                              <w:t>2014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55C6DC0" id="Text Box 10" o:spid="_x0000_s1029" type="#_x0000_t202" style="position:absolute;margin-left:67.3pt;margin-top:11.55pt;width:42.5pt;height:25pt;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" fillcolor="white [3201]" stroked="f" strokeweight=".5pt">
                <v:textbox>
                  <w:txbxContent>
                    <w:p w14:paraId="73FD73BF" w14:textId="3BB844E5" w:rsidR="00D1718F" w:rsidRPr="006D6D54" w:rsidRDefault="00D1718F">
                      <w:pPr>
                        <w:rPr>
                          <w:rFonts w:ascii="Arial" w:hAnsi="Arial" w:cs="Arial"/>
                          <w:sz w:val="20"/>
                          <w:szCs w:val="20"/>
                          <w:lang w:val="en-US"/>
                        </w:rPr>
                      </w:pPr>
                      <w:r w:rsidRPr="006D6D54">
                        <w:rPr>
                          <w:rFonts w:ascii="Arial" w:hAnsi="Arial" w:cs="Arial"/>
                          <w:sz w:val="20"/>
                          <w:szCs w:val="20"/>
                          <w:lang w:val="en-US"/>
                        </w:rPr>
                        <w:t>2014</w:t>
                      </w:r>
                    </w:p>
                  </w:txbxContent>
                </v:textbox>
              </v:shape>
            </w:pict>
          </mc:Fallback>
        </mc:AlternateContent>
      </w:r>
    </w:p>
    <w:p w14:paraId="2922F591" w14:textId="69C86D3A" w:rsidR="006D6D54" w:rsidRDefault="006D6D54" w:rsidP="000A60CB">
      <w:pPr>
        <w:rPr>
          <w:rFonts w:ascii="Arial" w:hAnsi="Arial" w:cs="Arial"/>
          <w:sz w:val="22"/>
          <w:szCs w:val="22"/>
          <w:highlight w:val="yellow"/>
        </w:rPr>
      </w:pPr>
      <w:r w:rsidRPr="006D6D54">
        <w:rPr>
          <w:rFonts w:ascii="Arial" w:hAnsi="Arial" w:cs="Arial"/>
          <w:noProof/>
          <w:color w:val="4472C4" w:themeColor="accent1"/>
          <w:sz w:val="22"/>
          <w:szCs w:val="22"/>
          <w:lang w:eastAsia="en-NZ"/>
        </w:rPr>
        <mc:AlternateContent>
          <mc:Choice Requires="wps">
            <w:drawing>
              <wp:anchor distT="0" distB="0" distL="114300" distR="114300" simplePos="0" relativeHeight="251668480" behindDoc="0" locked="0" layoutInCell="1" allowOverlap="1" wp14:anchorId="51555769" wp14:editId="22A022E3">
                <wp:simplePos x="0" y="0"/>
                <wp:positionH relativeFrom="column">
                  <wp:posOffset>3470910</wp:posOffset>
                </wp:positionH>
                <wp:positionV relativeFrom="paragraph">
                  <wp:posOffset>106680</wp:posOffset>
                </wp:positionV>
                <wp:extent cx="450850" cy="0"/>
                <wp:effectExtent l="0" t="0" r="0" b="0"/>
                <wp:wrapNone/>
                <wp:docPr id="12" name="Straight Connector 12"/>
                <wp:cNvGraphicFramePr/>
                <a:graphic xmlns:a="http://schemas.openxmlformats.org/drawingml/2006/main">
                  <a:graphicData uri="http://schemas.microsoft.com/office/word/2010/wordprocessingShape">
                    <wps:wsp>
                      <wps:cNvCnPr/>
                      <wps:spPr>
                        <a:xfrm>
                          <a:off x="0" y="0"/>
                          <a:ext cx="450850" cy="0"/>
                        </a:xfrm>
                        <a:prstGeom prst="line">
                          <a:avLst/>
                        </a:prstGeom>
                        <a:ln w="15875">
                          <a:solidFill>
                            <a:schemeClr val="bg2">
                              <a:lumMod val="75000"/>
                            </a:schemeClr>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6477060" id="Straight Connector 12" o:spid="_x0000_s1026" style="position:absolute;z-index:251668480;visibility:visible;mso-wrap-style:square;mso-wrap-distance-left:9pt;mso-wrap-distance-top:0;mso-wrap-distance-right:9pt;mso-wrap-distance-bottom:0;mso-position-horizontal:absolute;mso-position-horizontal-relative:text;mso-position-vertical:absolute;mso-position-vertical-relative:text" from="273.3pt,8.4pt" to="308.8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" strokecolor="#aeaaaa [2414]" strokeweight="1.25pt">
                <v:stroke dashstyle="1 1" joinstyle="miter"/>
              </v:line>
            </w:pict>
          </mc:Fallback>
        </mc:AlternateContent>
      </w:r>
      <w:r w:rsidRPr="006D6D54">
        <w:rPr>
          <w:rFonts w:ascii="Arial" w:hAnsi="Arial" w:cs="Arial"/>
          <w:noProof/>
          <w:color w:val="4472C4" w:themeColor="accent1"/>
          <w:sz w:val="22"/>
          <w:szCs w:val="22"/>
          <w:lang w:eastAsia="en-NZ"/>
        </w:rPr>
        <mc:AlternateContent>
          <mc:Choice Requires="wps">
            <w:drawing>
              <wp:anchor distT="0" distB="0" distL="114300" distR="114300" simplePos="0" relativeHeight="251666432" behindDoc="0" locked="0" layoutInCell="1" allowOverlap="1" wp14:anchorId="56FECF36" wp14:editId="3D9E84A2">
                <wp:simplePos x="0" y="0"/>
                <wp:positionH relativeFrom="column">
                  <wp:posOffset>1816100</wp:posOffset>
                </wp:positionH>
                <wp:positionV relativeFrom="paragraph">
                  <wp:posOffset>101600</wp:posOffset>
                </wp:positionV>
                <wp:extent cx="450850" cy="0"/>
                <wp:effectExtent l="0" t="0" r="0" b="0"/>
                <wp:wrapNone/>
                <wp:docPr id="11" name="Straight Connector 11"/>
                <wp:cNvGraphicFramePr/>
                <a:graphic xmlns:a="http://schemas.openxmlformats.org/drawingml/2006/main">
                  <a:graphicData uri="http://schemas.microsoft.com/office/word/2010/wordprocessingShape">
                    <wps:wsp>
                      <wps:cNvCnPr/>
                      <wps:spPr>
                        <a:xfrm>
                          <a:off x="0" y="0"/>
                          <a:ext cx="450850" cy="0"/>
                        </a:xfrm>
                        <a:prstGeom prst="line">
                          <a:avLst/>
                        </a:prstGeom>
                        <a:ln w="15875">
                          <a:solidFill>
                            <a:srgbClr val="0070C0"/>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A3273B4" id="Straight Connector 11" o:spid="_x0000_s1026"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143pt,8pt" to="178.5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" strokecolor="#0070c0" strokeweight="1.25pt">
                <v:stroke dashstyle="dash" joinstyle="miter"/>
              </v:line>
            </w:pict>
          </mc:Fallback>
        </mc:AlternateContent>
      </w:r>
      <w:r>
        <w:rPr>
          <w:rFonts w:ascii="Arial" w:hAnsi="Arial" w:cs="Arial"/>
          <w:noProof/>
          <w:sz w:val="22"/>
          <w:szCs w:val="22"/>
          <w:lang w:eastAsia="en-NZ"/>
        </w:rPr>
        <mc:AlternateContent>
          <mc:Choice Requires="wps">
            <w:drawing>
              <wp:anchor distT="0" distB="0" distL="114300" distR="114300" simplePos="0" relativeHeight="251663360" behindDoc="0" locked="0" layoutInCell="1" allowOverlap="1" wp14:anchorId="63882BDC" wp14:editId="371182E9">
                <wp:simplePos x="0" y="0"/>
                <wp:positionH relativeFrom="column">
                  <wp:posOffset>384810</wp:posOffset>
                </wp:positionH>
                <wp:positionV relativeFrom="paragraph">
                  <wp:posOffset>106680</wp:posOffset>
                </wp:positionV>
                <wp:extent cx="450850" cy="0"/>
                <wp:effectExtent l="0" t="0" r="0" b="0"/>
                <wp:wrapNone/>
                <wp:docPr id="9" name="Straight Connector 9"/>
                <wp:cNvGraphicFramePr/>
                <a:graphic xmlns:a="http://schemas.openxmlformats.org/drawingml/2006/main">
                  <a:graphicData uri="http://schemas.microsoft.com/office/word/2010/wordprocessingShape">
                    <wps:wsp>
                      <wps:cNvCnPr/>
                      <wps:spPr>
                        <a:xfrm>
                          <a:off x="0" y="0"/>
                          <a:ext cx="450850" cy="0"/>
                        </a:xfrm>
                        <a:prstGeom prst="line">
                          <a:avLst/>
                        </a:prstGeom>
                        <a:ln w="15875">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7C5DA27" id="Straight Connector 9"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30.3pt,8.4pt" to="65.8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" strokecolor="red" strokeweight="1.25pt">
                <v:stroke joinstyle="miter"/>
              </v:line>
            </w:pict>
          </mc:Fallback>
        </mc:AlternateContent>
      </w:r>
    </w:p>
    <w:p w14:paraId="7E3B3A4A" w14:textId="325B0B2C" w:rsidR="006D6D54" w:rsidRDefault="006D6D54" w:rsidP="000A60CB">
      <w:pPr>
        <w:rPr>
          <w:rFonts w:ascii="Arial" w:hAnsi="Arial" w:cs="Arial"/>
          <w:sz w:val="22"/>
          <w:szCs w:val="22"/>
          <w:highlight w:val="yellow"/>
        </w:rPr>
      </w:pPr>
    </w:p>
    <w:p w14:paraId="0176AE1B" w14:textId="421923C3" w:rsidR="00E6700A" w:rsidRPr="00570724" w:rsidRDefault="00570724" w:rsidP="000A60CB">
      <w:pPr>
        <w:rPr>
          <w:rFonts w:ascii="Arial" w:hAnsi="Arial" w:cs="Arial"/>
          <w:sz w:val="22"/>
          <w:szCs w:val="22"/>
        </w:rPr>
      </w:pPr>
      <w:r w:rsidRPr="002A76C1">
        <w:rPr>
          <w:rFonts w:ascii="Arial" w:hAnsi="Arial" w:cs="Arial"/>
          <w:b/>
          <w:bCs/>
          <w:sz w:val="22"/>
          <w:szCs w:val="22"/>
        </w:rPr>
        <w:t xml:space="preserve">Figure </w:t>
      </w:r>
      <w:r w:rsidR="00D22BDB">
        <w:rPr>
          <w:rFonts w:ascii="Arial" w:hAnsi="Arial" w:cs="Arial"/>
          <w:b/>
          <w:bCs/>
          <w:sz w:val="22"/>
          <w:szCs w:val="22"/>
        </w:rPr>
        <w:t>5</w:t>
      </w:r>
      <w:r w:rsidRPr="002A76C1">
        <w:rPr>
          <w:rFonts w:ascii="Arial" w:hAnsi="Arial" w:cs="Arial"/>
          <w:sz w:val="22"/>
          <w:szCs w:val="22"/>
        </w:rPr>
        <w:t>. Example of speed reductions in local streets resulting from street changes.</w:t>
      </w:r>
    </w:p>
    <w:p w14:paraId="0161FC80" w14:textId="77777777" w:rsidR="00570724" w:rsidRDefault="00570724" w:rsidP="000A60CB">
      <w:pPr>
        <w:rPr>
          <w:rFonts w:ascii="Arial" w:hAnsi="Arial" w:cs="Arial"/>
          <w:sz w:val="22"/>
          <w:szCs w:val="22"/>
          <w:highlight w:val="yellow"/>
        </w:rPr>
      </w:pPr>
    </w:p>
    <w:p w14:paraId="13A0C66E" w14:textId="15126F0B" w:rsidR="00532AF3" w:rsidRDefault="00532AF3" w:rsidP="00532AF3">
      <w:pPr>
        <w:rPr>
          <w:rFonts w:ascii="Arial" w:hAnsi="Arial" w:cs="Arial"/>
          <w:sz w:val="22"/>
          <w:szCs w:val="22"/>
        </w:rPr>
      </w:pPr>
      <w:r w:rsidRPr="002A76C1">
        <w:rPr>
          <w:rFonts w:ascii="Arial" w:hAnsi="Arial" w:cs="Arial"/>
          <w:sz w:val="22"/>
          <w:szCs w:val="22"/>
        </w:rPr>
        <w:t xml:space="preserve">Traffic volume for all control area streets increased between 2014 and 2018 (Figure </w:t>
      </w:r>
      <w:r w:rsidR="00D22BDB">
        <w:rPr>
          <w:rFonts w:ascii="Arial" w:hAnsi="Arial" w:cs="Arial"/>
          <w:sz w:val="22"/>
          <w:szCs w:val="22"/>
        </w:rPr>
        <w:t>6</w:t>
      </w:r>
      <w:r w:rsidRPr="002A76C1">
        <w:rPr>
          <w:rFonts w:ascii="Arial" w:hAnsi="Arial" w:cs="Arial"/>
          <w:sz w:val="22"/>
          <w:szCs w:val="22"/>
        </w:rPr>
        <w:t>), reflecting</w:t>
      </w:r>
      <w:r>
        <w:rPr>
          <w:rFonts w:ascii="Arial" w:hAnsi="Arial" w:cs="Arial"/>
          <w:sz w:val="22"/>
          <w:szCs w:val="22"/>
        </w:rPr>
        <w:t xml:space="preserve"> the overall growth of traffic in Auckland. In the intervention area, traffic also increased on arterial and collector roads but decreased on local streets. Key to this was a local street in the study area that had been acting as a ‘rat</w:t>
      </w:r>
      <w:r w:rsidR="009D0FCE">
        <w:rPr>
          <w:rFonts w:ascii="Arial" w:hAnsi="Arial" w:cs="Arial"/>
          <w:sz w:val="22"/>
          <w:szCs w:val="22"/>
        </w:rPr>
        <w:t>-</w:t>
      </w:r>
      <w:r>
        <w:rPr>
          <w:rFonts w:ascii="Arial" w:hAnsi="Arial" w:cs="Arial"/>
          <w:sz w:val="22"/>
          <w:szCs w:val="22"/>
        </w:rPr>
        <w:t>run’ (</w:t>
      </w:r>
      <w:proofErr w:type="spellStart"/>
      <w:r>
        <w:rPr>
          <w:rFonts w:ascii="Arial" w:hAnsi="Arial" w:cs="Arial"/>
          <w:sz w:val="22"/>
          <w:szCs w:val="22"/>
        </w:rPr>
        <w:t>Fresian</w:t>
      </w:r>
      <w:proofErr w:type="spellEnd"/>
      <w:r>
        <w:rPr>
          <w:rFonts w:ascii="Arial" w:hAnsi="Arial" w:cs="Arial"/>
          <w:sz w:val="22"/>
          <w:szCs w:val="22"/>
        </w:rPr>
        <w:t xml:space="preserve"> Drive). This street was treated, and traffic volume fell here by 26% between 2014 and 2018. </w:t>
      </w:r>
    </w:p>
    <w:p w14:paraId="5DD8B1EE" w14:textId="5D2EF0B2" w:rsidR="005B7CE2" w:rsidRDefault="005B7CE2" w:rsidP="000A60CB">
      <w:pPr>
        <w:rPr>
          <w:rFonts w:ascii="Arial" w:hAnsi="Arial" w:cs="Arial"/>
          <w:sz w:val="22"/>
          <w:szCs w:val="22"/>
          <w:highlight w:val="yellow"/>
        </w:rPr>
      </w:pPr>
    </w:p>
    <w:p w14:paraId="6CD4B274" w14:textId="77777777" w:rsidR="005B7CE2" w:rsidRDefault="005B7CE2" w:rsidP="000A60CB">
      <w:pPr>
        <w:rPr>
          <w:rFonts w:ascii="Arial" w:hAnsi="Arial" w:cs="Arial"/>
          <w:sz w:val="22"/>
          <w:szCs w:val="22"/>
          <w:highlight w:val="yellow"/>
        </w:rPr>
      </w:pPr>
    </w:p>
    <w:p w14:paraId="05E09FFF" w14:textId="52C099F0" w:rsidR="00E6700A" w:rsidRDefault="00E6700A" w:rsidP="000A60CB">
      <w:pPr>
        <w:rPr>
          <w:rFonts w:ascii="Arial" w:hAnsi="Arial" w:cs="Arial"/>
          <w:sz w:val="22"/>
          <w:szCs w:val="22"/>
          <w:highlight w:val="yellow"/>
        </w:rPr>
      </w:pPr>
      <w:r>
        <w:rPr>
          <w:noProof/>
          <w:lang w:eastAsia="en-NZ"/>
        </w:rPr>
        <w:lastRenderedPageBreak/>
        <w:drawing>
          <wp:inline distT="0" distB="0" distL="0" distR="0" wp14:anchorId="41DE5F0F" wp14:editId="4E37AF92">
            <wp:extent cx="4556760" cy="2750820"/>
            <wp:effectExtent l="0" t="0" r="15240" b="11430"/>
            <wp:docPr id="16" name="Chart 16">
              <a:extLst xmlns:a="http://schemas.openxmlformats.org/drawingml/2006/main">
                <a:ext uri="{FF2B5EF4-FFF2-40B4-BE49-F238E27FC236}">
                  <a16:creationId xmlns:a16="http://schemas.microsoft.com/office/drawing/2014/main" id="{B0DA88F9-4CF6-8249-BF41-AC12DAB946D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1F092357" w14:textId="77777777" w:rsidR="00E6700A" w:rsidRDefault="00E6700A" w:rsidP="000A60CB">
      <w:pPr>
        <w:rPr>
          <w:rFonts w:ascii="Arial" w:hAnsi="Arial" w:cs="Arial"/>
          <w:sz w:val="22"/>
          <w:szCs w:val="22"/>
          <w:highlight w:val="yellow"/>
        </w:rPr>
      </w:pPr>
    </w:p>
    <w:p w14:paraId="6CF3D30E" w14:textId="3FD3350D" w:rsidR="001E1F1D" w:rsidRPr="00FC6BF2" w:rsidRDefault="00266322" w:rsidP="000A60CB">
      <w:pPr>
        <w:rPr>
          <w:rFonts w:ascii="Arial" w:hAnsi="Arial" w:cs="Arial"/>
          <w:sz w:val="22"/>
          <w:szCs w:val="22"/>
        </w:rPr>
      </w:pPr>
      <w:r w:rsidRPr="00FC6BF2">
        <w:rPr>
          <w:rFonts w:ascii="Arial" w:hAnsi="Arial" w:cs="Arial"/>
          <w:b/>
          <w:bCs/>
          <w:sz w:val="22"/>
          <w:szCs w:val="22"/>
        </w:rPr>
        <w:t xml:space="preserve">Figure </w:t>
      </w:r>
      <w:r w:rsidR="00D22BDB">
        <w:rPr>
          <w:rFonts w:ascii="Arial" w:hAnsi="Arial" w:cs="Arial"/>
          <w:b/>
          <w:bCs/>
          <w:sz w:val="22"/>
          <w:szCs w:val="22"/>
        </w:rPr>
        <w:t>6</w:t>
      </w:r>
      <w:r w:rsidRPr="00FC6BF2">
        <w:rPr>
          <w:rFonts w:ascii="Arial" w:hAnsi="Arial" w:cs="Arial"/>
          <w:b/>
          <w:bCs/>
          <w:sz w:val="22"/>
          <w:szCs w:val="22"/>
        </w:rPr>
        <w:t>.</w:t>
      </w:r>
      <w:r w:rsidRPr="00FC6BF2">
        <w:rPr>
          <w:rFonts w:ascii="Arial" w:hAnsi="Arial" w:cs="Arial"/>
          <w:sz w:val="22"/>
          <w:szCs w:val="22"/>
        </w:rPr>
        <w:t xml:space="preserve"> Traffic</w:t>
      </w:r>
      <w:r w:rsidR="007B3E09">
        <w:rPr>
          <w:rFonts w:ascii="Arial" w:hAnsi="Arial" w:cs="Arial"/>
          <w:sz w:val="22"/>
          <w:szCs w:val="22"/>
        </w:rPr>
        <w:t xml:space="preserve"> volume</w:t>
      </w:r>
      <w:r w:rsidRPr="00FC6BF2">
        <w:rPr>
          <w:rFonts w:ascii="Arial" w:hAnsi="Arial" w:cs="Arial"/>
          <w:sz w:val="22"/>
          <w:szCs w:val="22"/>
        </w:rPr>
        <w:t xml:space="preserve"> changes across all street types in intervention and control areas.</w:t>
      </w:r>
    </w:p>
    <w:p w14:paraId="554287ED" w14:textId="77777777" w:rsidR="008B4888" w:rsidRDefault="008B4888" w:rsidP="000A60CB">
      <w:pPr>
        <w:rPr>
          <w:rFonts w:ascii="Arial" w:hAnsi="Arial" w:cs="Arial"/>
          <w:sz w:val="22"/>
          <w:szCs w:val="22"/>
        </w:rPr>
      </w:pPr>
    </w:p>
    <w:p w14:paraId="640ECE0D" w14:textId="77777777" w:rsidR="00F71302" w:rsidRDefault="00F71302" w:rsidP="008B4888">
      <w:pPr>
        <w:rPr>
          <w:rFonts w:ascii="Arial" w:hAnsi="Arial" w:cs="Arial"/>
          <w:b/>
          <w:bCs/>
        </w:rPr>
      </w:pPr>
    </w:p>
    <w:p w14:paraId="71BF6DA0" w14:textId="5DD23381" w:rsidR="008B4888" w:rsidRDefault="008B4888" w:rsidP="008B4888">
      <w:pPr>
        <w:rPr>
          <w:rFonts w:ascii="Arial" w:hAnsi="Arial" w:cs="Arial"/>
          <w:b/>
          <w:bCs/>
        </w:rPr>
      </w:pPr>
      <w:r>
        <w:rPr>
          <w:rFonts w:ascii="Arial" w:hAnsi="Arial" w:cs="Arial"/>
          <w:b/>
          <w:bCs/>
        </w:rPr>
        <w:t>Behavioural responses to street changes by pedestrians and cyclists</w:t>
      </w:r>
    </w:p>
    <w:p w14:paraId="16BEC6C2" w14:textId="77777777" w:rsidR="008B4888" w:rsidRDefault="008B4888" w:rsidP="008B4888">
      <w:pPr>
        <w:rPr>
          <w:rFonts w:ascii="Arial" w:hAnsi="Arial" w:cs="Arial"/>
          <w:b/>
          <w:bCs/>
        </w:rPr>
      </w:pPr>
    </w:p>
    <w:p w14:paraId="0CBB1BEF" w14:textId="62FA0E76" w:rsidR="006D6D54" w:rsidRDefault="00DD7C14" w:rsidP="006D6D54">
      <w:pPr>
        <w:rPr>
          <w:rFonts w:ascii="Arial" w:hAnsi="Arial" w:cs="Arial"/>
          <w:sz w:val="22"/>
          <w:szCs w:val="22"/>
        </w:rPr>
      </w:pPr>
      <w:r>
        <w:rPr>
          <w:rFonts w:ascii="Arial" w:hAnsi="Arial" w:cs="Arial"/>
          <w:sz w:val="22"/>
          <w:szCs w:val="22"/>
        </w:rPr>
        <w:t>Video d</w:t>
      </w:r>
      <w:r w:rsidR="006D6D54">
        <w:rPr>
          <w:rFonts w:ascii="Arial" w:hAnsi="Arial" w:cs="Arial"/>
          <w:sz w:val="22"/>
          <w:szCs w:val="22"/>
        </w:rPr>
        <w:t>ata</w:t>
      </w:r>
      <w:r w:rsidR="00F71302">
        <w:rPr>
          <w:rFonts w:ascii="Arial" w:hAnsi="Arial" w:cs="Arial"/>
          <w:sz w:val="22"/>
          <w:szCs w:val="22"/>
        </w:rPr>
        <w:t xml:space="preserve"> </w:t>
      </w:r>
      <w:r w:rsidR="006D6D54">
        <w:rPr>
          <w:rFonts w:ascii="Arial" w:hAnsi="Arial" w:cs="Arial"/>
          <w:sz w:val="22"/>
          <w:szCs w:val="22"/>
        </w:rPr>
        <w:t xml:space="preserve">were gathered </w:t>
      </w:r>
      <w:r w:rsidR="001944E0">
        <w:rPr>
          <w:rFonts w:ascii="Arial" w:hAnsi="Arial" w:cs="Arial"/>
          <w:sz w:val="22"/>
          <w:szCs w:val="22"/>
        </w:rPr>
        <w:t>at four sites for two wee</w:t>
      </w:r>
      <w:r w:rsidR="009D0FCE">
        <w:rPr>
          <w:rFonts w:ascii="Arial" w:hAnsi="Arial" w:cs="Arial"/>
          <w:sz w:val="22"/>
          <w:szCs w:val="22"/>
        </w:rPr>
        <w:t>k</w:t>
      </w:r>
      <w:r w:rsidR="001944E0">
        <w:rPr>
          <w:rFonts w:ascii="Arial" w:hAnsi="Arial" w:cs="Arial"/>
          <w:sz w:val="22"/>
          <w:szCs w:val="22"/>
        </w:rPr>
        <w:t xml:space="preserve">days and two weekend days (12 hours per day) before and after the street </w:t>
      </w:r>
      <w:r w:rsidR="001944E0" w:rsidRPr="00CE67D1">
        <w:rPr>
          <w:rFonts w:ascii="Arial" w:hAnsi="Arial" w:cs="Arial"/>
          <w:sz w:val="22"/>
          <w:szCs w:val="22"/>
        </w:rPr>
        <w:t>changes (</w:t>
      </w:r>
      <w:r w:rsidR="00391DBC" w:rsidRPr="00CE67D1">
        <w:rPr>
          <w:rFonts w:ascii="Arial" w:hAnsi="Arial" w:cs="Arial"/>
          <w:sz w:val="22"/>
          <w:szCs w:val="22"/>
        </w:rPr>
        <w:t>Hirsch et</w:t>
      </w:r>
      <w:r w:rsidR="00391DBC">
        <w:rPr>
          <w:rFonts w:ascii="Arial" w:hAnsi="Arial" w:cs="Arial"/>
          <w:sz w:val="22"/>
          <w:szCs w:val="22"/>
        </w:rPr>
        <w:t xml:space="preserve"> al</w:t>
      </w:r>
      <w:r w:rsidR="009D0FCE">
        <w:rPr>
          <w:rFonts w:ascii="Arial" w:hAnsi="Arial" w:cs="Arial"/>
          <w:sz w:val="22"/>
          <w:szCs w:val="22"/>
        </w:rPr>
        <w:t>.</w:t>
      </w:r>
      <w:r w:rsidR="00391DBC">
        <w:rPr>
          <w:rFonts w:ascii="Arial" w:hAnsi="Arial" w:cs="Arial"/>
          <w:sz w:val="22"/>
          <w:szCs w:val="22"/>
        </w:rPr>
        <w:t xml:space="preserve"> 2019</w:t>
      </w:r>
      <w:r w:rsidR="001944E0">
        <w:rPr>
          <w:rFonts w:ascii="Arial" w:hAnsi="Arial" w:cs="Arial"/>
          <w:sz w:val="22"/>
          <w:szCs w:val="22"/>
        </w:rPr>
        <w:t xml:space="preserve">), </w:t>
      </w:r>
      <w:r w:rsidR="006D6D54">
        <w:rPr>
          <w:rFonts w:ascii="Arial" w:hAnsi="Arial" w:cs="Arial"/>
          <w:sz w:val="22"/>
          <w:szCs w:val="22"/>
        </w:rPr>
        <w:t>to understand the effects of the treatments on road users</w:t>
      </w:r>
      <w:r w:rsidR="00E6695C">
        <w:rPr>
          <w:rFonts w:ascii="Arial" w:hAnsi="Arial" w:cs="Arial"/>
          <w:sz w:val="22"/>
          <w:szCs w:val="22"/>
        </w:rPr>
        <w:t>’</w:t>
      </w:r>
      <w:r w:rsidR="006D6D54">
        <w:rPr>
          <w:rFonts w:ascii="Arial" w:hAnsi="Arial" w:cs="Arial"/>
          <w:sz w:val="22"/>
          <w:szCs w:val="22"/>
        </w:rPr>
        <w:t xml:space="preserve"> behaviour. Data presented here mostly focuses on the busiest location where video data were collected. Figure </w:t>
      </w:r>
      <w:r w:rsidR="002A76C1">
        <w:rPr>
          <w:rFonts w:ascii="Arial" w:hAnsi="Arial" w:cs="Arial"/>
          <w:sz w:val="22"/>
          <w:szCs w:val="22"/>
        </w:rPr>
        <w:t>6</w:t>
      </w:r>
      <w:r w:rsidR="006D6D54">
        <w:rPr>
          <w:rFonts w:ascii="Arial" w:hAnsi="Arial" w:cs="Arial"/>
          <w:sz w:val="22"/>
          <w:szCs w:val="22"/>
        </w:rPr>
        <w:t xml:space="preserve"> shows Mascot Ave, a collector road adjacent to the </w:t>
      </w:r>
      <w:proofErr w:type="spellStart"/>
      <w:r w:rsidR="006D6D54">
        <w:rPr>
          <w:rFonts w:ascii="Arial" w:hAnsi="Arial" w:cs="Arial"/>
          <w:sz w:val="22"/>
          <w:szCs w:val="22"/>
        </w:rPr>
        <w:t>Māngere</w:t>
      </w:r>
      <w:proofErr w:type="spellEnd"/>
      <w:r w:rsidR="006D6D54">
        <w:rPr>
          <w:rFonts w:ascii="Arial" w:hAnsi="Arial" w:cs="Arial"/>
          <w:sz w:val="22"/>
          <w:szCs w:val="22"/>
        </w:rPr>
        <w:t xml:space="preserve"> town centre. At this location a single pedestrian refuge was upgraded with a raised intersection, </w:t>
      </w:r>
      <w:r w:rsidR="00E6695C">
        <w:rPr>
          <w:rFonts w:ascii="Arial" w:hAnsi="Arial" w:cs="Arial"/>
          <w:sz w:val="22"/>
          <w:szCs w:val="22"/>
        </w:rPr>
        <w:t>having</w:t>
      </w:r>
      <w:r w:rsidR="006D6D54">
        <w:rPr>
          <w:rFonts w:ascii="Arial" w:hAnsi="Arial" w:cs="Arial"/>
          <w:sz w:val="22"/>
          <w:szCs w:val="22"/>
        </w:rPr>
        <w:t xml:space="preserve"> zebra crossing</w:t>
      </w:r>
      <w:r w:rsidR="00E6695C">
        <w:rPr>
          <w:rFonts w:ascii="Arial" w:hAnsi="Arial" w:cs="Arial"/>
          <w:sz w:val="22"/>
          <w:szCs w:val="22"/>
        </w:rPr>
        <w:t>s</w:t>
      </w:r>
      <w:r w:rsidR="006D6D54">
        <w:rPr>
          <w:rFonts w:ascii="Arial" w:hAnsi="Arial" w:cs="Arial"/>
          <w:sz w:val="22"/>
          <w:szCs w:val="22"/>
        </w:rPr>
        <w:t xml:space="preserve"> across two legs of the intersection. A raised table zebra crossing was also added across a sideroad accessing the town centre</w:t>
      </w:r>
      <w:r w:rsidR="00E6695C">
        <w:rPr>
          <w:rFonts w:ascii="Arial" w:hAnsi="Arial" w:cs="Arial"/>
          <w:sz w:val="22"/>
          <w:szCs w:val="22"/>
        </w:rPr>
        <w:t>.</w:t>
      </w:r>
      <w:r w:rsidR="005B18A4">
        <w:rPr>
          <w:rFonts w:ascii="Arial" w:hAnsi="Arial" w:cs="Arial"/>
          <w:sz w:val="22"/>
          <w:szCs w:val="22"/>
        </w:rPr>
        <w:t xml:space="preserve"> </w:t>
      </w:r>
      <w:r w:rsidR="00E6695C">
        <w:rPr>
          <w:rFonts w:ascii="Arial" w:hAnsi="Arial" w:cs="Arial"/>
          <w:sz w:val="22"/>
          <w:szCs w:val="22"/>
        </w:rPr>
        <w:t>C</w:t>
      </w:r>
      <w:r w:rsidR="006D6D54">
        <w:rPr>
          <w:rFonts w:ascii="Arial" w:hAnsi="Arial" w:cs="Arial"/>
          <w:sz w:val="22"/>
          <w:szCs w:val="22"/>
        </w:rPr>
        <w:t>ycle lanes and widened footpaths were also included.</w:t>
      </w:r>
    </w:p>
    <w:p w14:paraId="012B48BD" w14:textId="77777777" w:rsidR="006D6D54" w:rsidRDefault="006D6D54" w:rsidP="006D6D54">
      <w:pPr>
        <w:rPr>
          <w:rFonts w:ascii="Arial" w:hAnsi="Arial" w:cs="Arial"/>
          <w:sz w:val="22"/>
          <w:szCs w:val="22"/>
        </w:rPr>
      </w:pPr>
    </w:p>
    <w:p w14:paraId="749234E0" w14:textId="6C6BF8A8" w:rsidR="006D6D54" w:rsidRDefault="006D6D54" w:rsidP="006D6D54">
      <w:pPr>
        <w:rPr>
          <w:rFonts w:ascii="Arial" w:hAnsi="Arial" w:cs="Arial"/>
          <w:sz w:val="22"/>
          <w:szCs w:val="22"/>
        </w:rPr>
      </w:pPr>
      <w:r>
        <w:rPr>
          <w:rFonts w:ascii="Arial" w:hAnsi="Arial" w:cs="Arial"/>
          <w:sz w:val="22"/>
          <w:szCs w:val="22"/>
        </w:rPr>
        <w:t xml:space="preserve">Figure </w:t>
      </w:r>
      <w:r w:rsidR="00D22BDB">
        <w:rPr>
          <w:rFonts w:ascii="Arial" w:hAnsi="Arial" w:cs="Arial"/>
          <w:sz w:val="22"/>
          <w:szCs w:val="22"/>
        </w:rPr>
        <w:t>7</w:t>
      </w:r>
      <w:r>
        <w:rPr>
          <w:rFonts w:ascii="Arial" w:hAnsi="Arial" w:cs="Arial"/>
          <w:sz w:val="22"/>
          <w:szCs w:val="22"/>
        </w:rPr>
        <w:t xml:space="preserve"> shows how the patterns of interactions between pedestrians and vehicles has changed following the street changes</w:t>
      </w:r>
      <w:r w:rsidR="001944E0">
        <w:rPr>
          <w:rFonts w:ascii="Arial" w:hAnsi="Arial" w:cs="Arial"/>
          <w:sz w:val="22"/>
          <w:szCs w:val="22"/>
        </w:rPr>
        <w:t>, with higher concentrations of interactions shown by the pink, and then purple colours</w:t>
      </w:r>
      <w:r>
        <w:rPr>
          <w:rFonts w:ascii="Arial" w:hAnsi="Arial" w:cs="Arial"/>
          <w:sz w:val="22"/>
          <w:szCs w:val="22"/>
        </w:rPr>
        <w:t xml:space="preserve">. A number of high-risk interactions in the middle of the road where traffic was originally free flowing have been removed and displaced/reduced to lower speed locations (where traffic speed is now lower). </w:t>
      </w:r>
    </w:p>
    <w:p w14:paraId="02A71685" w14:textId="77777777" w:rsidR="006E0944" w:rsidRDefault="006E0944" w:rsidP="000A60CB">
      <w:pPr>
        <w:rPr>
          <w:rFonts w:ascii="Arial" w:hAnsi="Arial" w:cs="Arial"/>
          <w:sz w:val="22"/>
          <w:szCs w:val="22"/>
        </w:rPr>
      </w:pPr>
    </w:p>
    <w:p w14:paraId="7DFDFC86" w14:textId="569C06DE" w:rsidR="008B4888" w:rsidRDefault="006E0944" w:rsidP="000A60CB">
      <w:pPr>
        <w:rPr>
          <w:rFonts w:ascii="Arial" w:hAnsi="Arial" w:cs="Arial"/>
          <w:sz w:val="22"/>
          <w:szCs w:val="22"/>
        </w:rPr>
      </w:pPr>
      <w:r>
        <w:rPr>
          <w:noProof/>
          <w:lang w:eastAsia="en-NZ"/>
        </w:rPr>
        <w:drawing>
          <wp:anchor distT="0" distB="0" distL="114300" distR="114300" simplePos="0" relativeHeight="251658240" behindDoc="0" locked="0" layoutInCell="1" allowOverlap="1" wp14:anchorId="5B14C6D6" wp14:editId="1698DB17">
            <wp:simplePos x="0" y="0"/>
            <wp:positionH relativeFrom="column">
              <wp:posOffset>3097530</wp:posOffset>
            </wp:positionH>
            <wp:positionV relativeFrom="paragraph">
              <wp:posOffset>101600</wp:posOffset>
            </wp:positionV>
            <wp:extent cx="2941320" cy="1834515"/>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941320" cy="1834515"/>
                    </a:xfrm>
                    <a:prstGeom prst="rect">
                      <a:avLst/>
                    </a:prstGeom>
                  </pic:spPr>
                </pic:pic>
              </a:graphicData>
            </a:graphic>
            <wp14:sizeRelH relativeFrom="page">
              <wp14:pctWidth>0</wp14:pctWidth>
            </wp14:sizeRelH>
            <wp14:sizeRelV relativeFrom="page">
              <wp14:pctHeight>0</wp14:pctHeight>
            </wp14:sizeRelV>
          </wp:anchor>
        </w:drawing>
      </w:r>
      <w:r w:rsidRPr="008B4888">
        <w:rPr>
          <w:rFonts w:ascii="Arial" w:hAnsi="Arial" w:cs="Arial"/>
          <w:noProof/>
          <w:sz w:val="22"/>
          <w:szCs w:val="22"/>
          <w:lang w:eastAsia="en-NZ"/>
        </w:rPr>
        <w:drawing>
          <wp:inline distT="0" distB="0" distL="0" distR="0" wp14:anchorId="0058864B" wp14:editId="28923066">
            <wp:extent cx="3070406" cy="2042160"/>
            <wp:effectExtent l="0" t="0" r="0" b="0"/>
            <wp:docPr id="8" name="Picture 7">
              <a:extLst xmlns:a="http://schemas.openxmlformats.org/drawingml/2006/main">
                <a:ext uri="{FF2B5EF4-FFF2-40B4-BE49-F238E27FC236}">
                  <a16:creationId xmlns:a16="http://schemas.microsoft.com/office/drawing/2014/main" id="{8C186A8D-D49B-4A07-9263-4581C5937C7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a:extLst>
                        <a:ext uri="{FF2B5EF4-FFF2-40B4-BE49-F238E27FC236}">
                          <a16:creationId xmlns:a16="http://schemas.microsoft.com/office/drawing/2014/main" id="{8C186A8D-D49B-4A07-9263-4581C5937C7F}"/>
                        </a:ext>
                      </a:extLst>
                    </pic:cNvPr>
                    <pic:cNvPicPr>
                      <a:picLocks noChangeAspect="1"/>
                    </pic:cNvPicPr>
                  </pic:nvPicPr>
                  <pic:blipFill>
                    <a:blip r:embed="rId19"/>
                    <a:stretch>
                      <a:fillRect/>
                    </a:stretch>
                  </pic:blipFill>
                  <pic:spPr>
                    <a:xfrm>
                      <a:off x="0" y="0"/>
                      <a:ext cx="3079537" cy="2048233"/>
                    </a:xfrm>
                    <a:prstGeom prst="rect">
                      <a:avLst/>
                    </a:prstGeom>
                  </pic:spPr>
                </pic:pic>
              </a:graphicData>
            </a:graphic>
          </wp:inline>
        </w:drawing>
      </w:r>
    </w:p>
    <w:p w14:paraId="3ADD5D53" w14:textId="052F465D" w:rsidR="001E1F1D" w:rsidRDefault="00DE6B3F" w:rsidP="000A60CB">
      <w:pPr>
        <w:rPr>
          <w:rFonts w:ascii="Arial" w:hAnsi="Arial" w:cs="Arial"/>
          <w:sz w:val="22"/>
          <w:szCs w:val="22"/>
        </w:rPr>
      </w:pPr>
      <w:r w:rsidRPr="002A76C1">
        <w:rPr>
          <w:rFonts w:ascii="Arial" w:hAnsi="Arial" w:cs="Arial"/>
          <w:b/>
          <w:bCs/>
          <w:sz w:val="22"/>
          <w:szCs w:val="22"/>
        </w:rPr>
        <w:t xml:space="preserve">Figure </w:t>
      </w:r>
      <w:r w:rsidR="00D22BDB">
        <w:rPr>
          <w:rFonts w:ascii="Arial" w:hAnsi="Arial" w:cs="Arial"/>
          <w:b/>
          <w:bCs/>
          <w:sz w:val="22"/>
          <w:szCs w:val="22"/>
        </w:rPr>
        <w:t>7</w:t>
      </w:r>
      <w:r w:rsidRPr="002A76C1">
        <w:rPr>
          <w:rFonts w:ascii="Arial" w:hAnsi="Arial" w:cs="Arial"/>
          <w:b/>
          <w:bCs/>
          <w:sz w:val="22"/>
          <w:szCs w:val="22"/>
        </w:rPr>
        <w:t>.</w:t>
      </w:r>
      <w:r>
        <w:rPr>
          <w:rFonts w:ascii="Arial" w:hAnsi="Arial" w:cs="Arial"/>
          <w:sz w:val="22"/>
          <w:szCs w:val="22"/>
        </w:rPr>
        <w:t xml:space="preserve"> Changes in road user interactions before (left) and after (right) the street changes.</w:t>
      </w:r>
    </w:p>
    <w:p w14:paraId="5357957E" w14:textId="620EE5AD" w:rsidR="00DE6B3F" w:rsidRDefault="00DE6B3F" w:rsidP="000A60CB">
      <w:pPr>
        <w:rPr>
          <w:rFonts w:ascii="Arial" w:hAnsi="Arial" w:cs="Arial"/>
          <w:sz w:val="22"/>
          <w:szCs w:val="22"/>
        </w:rPr>
      </w:pPr>
    </w:p>
    <w:p w14:paraId="7C1F593D" w14:textId="72BE20BF" w:rsidR="006D6D54" w:rsidRDefault="006D6D54" w:rsidP="006D6D54">
      <w:pPr>
        <w:spacing w:after="120"/>
        <w:rPr>
          <w:rFonts w:ascii="Arial" w:hAnsi="Arial" w:cs="Arial"/>
          <w:sz w:val="22"/>
          <w:szCs w:val="22"/>
        </w:rPr>
      </w:pPr>
      <w:r>
        <w:rPr>
          <w:rFonts w:ascii="Arial" w:hAnsi="Arial" w:cs="Arial"/>
          <w:sz w:val="22"/>
          <w:szCs w:val="22"/>
        </w:rPr>
        <w:t>Other key findings from the video analysis revealed</w:t>
      </w:r>
      <w:r w:rsidR="00E6695C">
        <w:rPr>
          <w:rFonts w:ascii="Arial" w:hAnsi="Arial" w:cs="Arial"/>
          <w:sz w:val="22"/>
          <w:szCs w:val="22"/>
        </w:rPr>
        <w:t xml:space="preserve"> the following results</w:t>
      </w:r>
      <w:r>
        <w:rPr>
          <w:rFonts w:ascii="Arial" w:hAnsi="Arial" w:cs="Arial"/>
          <w:sz w:val="22"/>
          <w:szCs w:val="22"/>
        </w:rPr>
        <w:t>:</w:t>
      </w:r>
    </w:p>
    <w:p w14:paraId="59AF6176" w14:textId="77777777" w:rsidR="006D6D54" w:rsidRDefault="006D6D54" w:rsidP="006D6D54">
      <w:pPr>
        <w:pStyle w:val="ListParagraph"/>
        <w:numPr>
          <w:ilvl w:val="0"/>
          <w:numId w:val="8"/>
        </w:numPr>
        <w:spacing w:after="120"/>
        <w:rPr>
          <w:rFonts w:ascii="Arial" w:hAnsi="Arial" w:cs="Arial"/>
          <w:sz w:val="22"/>
          <w:szCs w:val="22"/>
        </w:rPr>
      </w:pPr>
      <w:r>
        <w:rPr>
          <w:rFonts w:ascii="Arial" w:hAnsi="Arial" w:cs="Arial"/>
          <w:sz w:val="22"/>
          <w:szCs w:val="22"/>
        </w:rPr>
        <w:t>Delays faced by pedestrians crossing the road at all locations, not only at the new zebra crossings, have reduced (13% increase in those waiting less than 3 seconds).</w:t>
      </w:r>
    </w:p>
    <w:p w14:paraId="383ABFB6" w14:textId="77777777" w:rsidR="006D6D54" w:rsidRDefault="006D6D54" w:rsidP="006D6D54">
      <w:pPr>
        <w:pStyle w:val="ListParagraph"/>
        <w:numPr>
          <w:ilvl w:val="0"/>
          <w:numId w:val="8"/>
        </w:numPr>
        <w:spacing w:after="120"/>
        <w:rPr>
          <w:rFonts w:ascii="Arial" w:hAnsi="Arial" w:cs="Arial"/>
          <w:sz w:val="22"/>
          <w:szCs w:val="22"/>
        </w:rPr>
      </w:pPr>
      <w:r>
        <w:rPr>
          <w:rFonts w:ascii="Arial" w:hAnsi="Arial" w:cs="Arial"/>
          <w:sz w:val="22"/>
          <w:szCs w:val="22"/>
        </w:rPr>
        <w:lastRenderedPageBreak/>
        <w:t>Pedestrians no longer have to wait in the middle of the road to cross (3% compared with 51% before the street changes).</w:t>
      </w:r>
    </w:p>
    <w:p w14:paraId="40D98CC6" w14:textId="6C71493E" w:rsidR="006D6D54" w:rsidRDefault="006D6D54" w:rsidP="006D6D54">
      <w:pPr>
        <w:pStyle w:val="ListParagraph"/>
        <w:numPr>
          <w:ilvl w:val="0"/>
          <w:numId w:val="8"/>
        </w:numPr>
        <w:spacing w:after="120"/>
        <w:rPr>
          <w:rFonts w:ascii="Arial" w:hAnsi="Arial" w:cs="Arial"/>
          <w:sz w:val="22"/>
          <w:szCs w:val="22"/>
        </w:rPr>
      </w:pPr>
      <w:r>
        <w:rPr>
          <w:rFonts w:ascii="Arial" w:hAnsi="Arial" w:cs="Arial"/>
          <w:sz w:val="22"/>
          <w:szCs w:val="22"/>
        </w:rPr>
        <w:t xml:space="preserve">Fewer examples of people running to cross </w:t>
      </w:r>
      <w:r w:rsidR="00DD7C14">
        <w:rPr>
          <w:rFonts w:ascii="Arial" w:hAnsi="Arial" w:cs="Arial"/>
          <w:sz w:val="22"/>
          <w:szCs w:val="22"/>
        </w:rPr>
        <w:t xml:space="preserve">the </w:t>
      </w:r>
      <w:r>
        <w:rPr>
          <w:rFonts w:ascii="Arial" w:hAnsi="Arial" w:cs="Arial"/>
          <w:sz w:val="22"/>
          <w:szCs w:val="22"/>
        </w:rPr>
        <w:t>road follow the street changes.</w:t>
      </w:r>
    </w:p>
    <w:p w14:paraId="74FA51BB" w14:textId="02F0B3EA" w:rsidR="006D6D54" w:rsidRDefault="006D6D54" w:rsidP="006D6D54">
      <w:pPr>
        <w:pStyle w:val="ListParagraph"/>
        <w:numPr>
          <w:ilvl w:val="0"/>
          <w:numId w:val="8"/>
        </w:numPr>
        <w:spacing w:after="120"/>
        <w:rPr>
          <w:rFonts w:ascii="Arial" w:hAnsi="Arial" w:cs="Arial"/>
          <w:sz w:val="22"/>
          <w:szCs w:val="22"/>
        </w:rPr>
      </w:pPr>
      <w:r>
        <w:rPr>
          <w:rFonts w:ascii="Arial" w:hAnsi="Arial" w:cs="Arial"/>
          <w:sz w:val="22"/>
          <w:szCs w:val="22"/>
        </w:rPr>
        <w:t>3.4% of pedestrians crossing the road following street changes used wheeled devices</w:t>
      </w:r>
      <w:r w:rsidR="00900BD4">
        <w:rPr>
          <w:rFonts w:ascii="Arial" w:hAnsi="Arial" w:cs="Arial"/>
          <w:sz w:val="22"/>
          <w:szCs w:val="22"/>
        </w:rPr>
        <w:t xml:space="preserve"> (e.g. wheelchairs, prams, shopping trolleys)</w:t>
      </w:r>
      <w:r>
        <w:rPr>
          <w:rFonts w:ascii="Arial" w:hAnsi="Arial" w:cs="Arial"/>
          <w:sz w:val="22"/>
          <w:szCs w:val="22"/>
        </w:rPr>
        <w:t xml:space="preserve">, compared with 1.2% at baseline. </w:t>
      </w:r>
    </w:p>
    <w:p w14:paraId="421E6FEA" w14:textId="14474B99" w:rsidR="006D6D54" w:rsidRDefault="006D6D54" w:rsidP="006D6D54">
      <w:pPr>
        <w:pStyle w:val="ListParagraph"/>
        <w:numPr>
          <w:ilvl w:val="0"/>
          <w:numId w:val="8"/>
        </w:numPr>
        <w:spacing w:after="120"/>
        <w:rPr>
          <w:rFonts w:ascii="Arial" w:hAnsi="Arial" w:cs="Arial"/>
          <w:sz w:val="22"/>
          <w:szCs w:val="22"/>
        </w:rPr>
      </w:pPr>
      <w:r>
        <w:rPr>
          <w:rFonts w:ascii="Arial" w:hAnsi="Arial" w:cs="Arial"/>
          <w:sz w:val="22"/>
          <w:szCs w:val="22"/>
        </w:rPr>
        <w:t xml:space="preserve">At this stage there are still relatively low levels of cycling in Mangere, and on the basis of what we know about interventions elsewhere, it is expected that it will take longer for a </w:t>
      </w:r>
      <w:r>
        <w:rPr>
          <w:rFonts w:ascii="Arial" w:hAnsi="Arial" w:cs="Arial"/>
          <w:sz w:val="22"/>
          <w:szCs w:val="22"/>
        </w:rPr>
        <w:t>culture of cycling to emerge. Hence there are relatively low numbers of cyclists from which to draw behavioural conclusions. However, early indications are that there are clear examples of local cycling and there are a range of behaviours, with some using the cycle lanes, and others continuing to use the widened footpaths. Further initiatives to discourage vehicles parking in cycle lanes may be needed.</w:t>
      </w:r>
    </w:p>
    <w:p w14:paraId="3CEBC93B" w14:textId="388D10B7" w:rsidR="001E1F1D" w:rsidRDefault="001E1F1D" w:rsidP="000A60CB">
      <w:pPr>
        <w:rPr>
          <w:rFonts w:ascii="Arial" w:hAnsi="Arial" w:cs="Arial"/>
          <w:sz w:val="22"/>
          <w:szCs w:val="22"/>
        </w:rPr>
      </w:pPr>
    </w:p>
    <w:p w14:paraId="0FB22F23" w14:textId="0CA9343D" w:rsidR="00A500E1" w:rsidRDefault="00A500E1" w:rsidP="00DD7C14">
      <w:pPr>
        <w:spacing w:after="120"/>
        <w:rPr>
          <w:rFonts w:ascii="Arial" w:hAnsi="Arial" w:cs="Arial"/>
          <w:b/>
          <w:bCs/>
        </w:rPr>
      </w:pPr>
      <w:r>
        <w:rPr>
          <w:rFonts w:ascii="Arial" w:hAnsi="Arial" w:cs="Arial"/>
          <w:b/>
          <w:bCs/>
        </w:rPr>
        <w:t>Emerging crash performance</w:t>
      </w:r>
    </w:p>
    <w:p w14:paraId="285EF529" w14:textId="580F3D29" w:rsidR="006D6D54" w:rsidRDefault="006D6D54" w:rsidP="006D6D54">
      <w:pPr>
        <w:rPr>
          <w:rFonts w:ascii="Arial" w:hAnsi="Arial" w:cs="Arial"/>
          <w:sz w:val="22"/>
          <w:szCs w:val="22"/>
        </w:rPr>
      </w:pPr>
      <w:r>
        <w:rPr>
          <w:rFonts w:ascii="Arial" w:hAnsi="Arial" w:cs="Arial"/>
          <w:sz w:val="22"/>
          <w:szCs w:val="22"/>
        </w:rPr>
        <w:t>Using the Crash Analysis System (CAS), the emerging crash performance of the Future Streets intervention and control areas were analysed by comparing two years of crash data following the completion of the street changes with five years prior to the street changes. Crashes were converted to crashes/month so that a comparison between these different time periods could be made.</w:t>
      </w:r>
    </w:p>
    <w:p w14:paraId="5DEFE92E" w14:textId="77777777" w:rsidR="006D6D54" w:rsidRDefault="006D6D54" w:rsidP="006D6D54">
      <w:pPr>
        <w:rPr>
          <w:rFonts w:ascii="Arial" w:hAnsi="Arial" w:cs="Arial"/>
          <w:sz w:val="22"/>
          <w:szCs w:val="22"/>
        </w:rPr>
      </w:pPr>
    </w:p>
    <w:p w14:paraId="57D167E5" w14:textId="01AAFEAF" w:rsidR="006D6D54" w:rsidRDefault="006D6D54" w:rsidP="006D6D54">
      <w:pPr>
        <w:spacing w:after="120"/>
        <w:rPr>
          <w:rFonts w:ascii="Arial" w:hAnsi="Arial" w:cs="Arial"/>
          <w:sz w:val="22"/>
          <w:szCs w:val="22"/>
        </w:rPr>
      </w:pPr>
      <w:r>
        <w:rPr>
          <w:rFonts w:ascii="Arial" w:hAnsi="Arial" w:cs="Arial"/>
          <w:sz w:val="22"/>
          <w:szCs w:val="22"/>
        </w:rPr>
        <w:t xml:space="preserve">Figure </w:t>
      </w:r>
      <w:r w:rsidR="00D22BDB">
        <w:rPr>
          <w:rFonts w:ascii="Arial" w:hAnsi="Arial" w:cs="Arial"/>
          <w:sz w:val="22"/>
          <w:szCs w:val="22"/>
        </w:rPr>
        <w:t>8</w:t>
      </w:r>
      <w:r>
        <w:rPr>
          <w:rFonts w:ascii="Arial" w:hAnsi="Arial" w:cs="Arial"/>
          <w:sz w:val="22"/>
          <w:szCs w:val="22"/>
        </w:rPr>
        <w:t xml:space="preserve"> shows that Death and Serious Injury (DSIs) crashes have reduced by 23% in the intervention area while DSIs have increased by 59% over the same period in the control area. Taking a more detailed view of the crash data the following findings are also noteworthy:</w:t>
      </w:r>
    </w:p>
    <w:p w14:paraId="178BA265" w14:textId="17F92916" w:rsidR="006D6D54" w:rsidRDefault="006D6D54" w:rsidP="006D6D54">
      <w:pPr>
        <w:pStyle w:val="ListParagraph"/>
        <w:numPr>
          <w:ilvl w:val="0"/>
          <w:numId w:val="9"/>
        </w:numPr>
        <w:spacing w:after="120"/>
        <w:rPr>
          <w:rFonts w:ascii="Arial" w:hAnsi="Arial" w:cs="Arial"/>
          <w:sz w:val="22"/>
          <w:szCs w:val="22"/>
        </w:rPr>
      </w:pPr>
      <w:r>
        <w:rPr>
          <w:rFonts w:ascii="Arial" w:hAnsi="Arial" w:cs="Arial"/>
          <w:sz w:val="22"/>
          <w:szCs w:val="22"/>
        </w:rPr>
        <w:t xml:space="preserve">Within the treated streets in the intervention area there have been no deaths or serious injuries since the Future Streets changes </w:t>
      </w:r>
      <w:r w:rsidR="00E6695C">
        <w:rPr>
          <w:rFonts w:ascii="Arial" w:hAnsi="Arial" w:cs="Arial"/>
          <w:sz w:val="22"/>
          <w:szCs w:val="22"/>
        </w:rPr>
        <w:t>were</w:t>
      </w:r>
      <w:r>
        <w:rPr>
          <w:rFonts w:ascii="Arial" w:hAnsi="Arial" w:cs="Arial"/>
          <w:sz w:val="22"/>
          <w:szCs w:val="22"/>
        </w:rPr>
        <w:t xml:space="preserve"> made</w:t>
      </w:r>
      <w:r w:rsidR="00E6695C">
        <w:rPr>
          <w:rFonts w:ascii="Arial" w:hAnsi="Arial" w:cs="Arial"/>
          <w:sz w:val="22"/>
          <w:szCs w:val="22"/>
        </w:rPr>
        <w:t>.</w:t>
      </w:r>
    </w:p>
    <w:p w14:paraId="62E1CD3D" w14:textId="56768819" w:rsidR="006D6D54" w:rsidRDefault="006D6D54" w:rsidP="006D6D54">
      <w:pPr>
        <w:pStyle w:val="ListParagraph"/>
        <w:numPr>
          <w:ilvl w:val="0"/>
          <w:numId w:val="9"/>
        </w:numPr>
        <w:spacing w:after="120"/>
        <w:rPr>
          <w:rFonts w:ascii="Arial" w:hAnsi="Arial" w:cs="Arial"/>
          <w:sz w:val="22"/>
          <w:szCs w:val="22"/>
        </w:rPr>
      </w:pPr>
      <w:r>
        <w:rPr>
          <w:rFonts w:ascii="Arial" w:hAnsi="Arial" w:cs="Arial"/>
          <w:sz w:val="22"/>
          <w:szCs w:val="22"/>
        </w:rPr>
        <w:t>There were 30 crashes on the</w:t>
      </w:r>
      <w:r w:rsidR="00DD7C14">
        <w:rPr>
          <w:rFonts w:ascii="Arial" w:hAnsi="Arial" w:cs="Arial"/>
          <w:sz w:val="22"/>
          <w:szCs w:val="22"/>
        </w:rPr>
        <w:t xml:space="preserve"> busiest</w:t>
      </w:r>
      <w:r>
        <w:rPr>
          <w:rFonts w:ascii="Arial" w:hAnsi="Arial" w:cs="Arial"/>
          <w:sz w:val="22"/>
          <w:szCs w:val="22"/>
        </w:rPr>
        <w:t xml:space="preserve"> treated streets (Thomas/</w:t>
      </w:r>
      <w:proofErr w:type="spellStart"/>
      <w:r>
        <w:rPr>
          <w:rFonts w:ascii="Arial" w:hAnsi="Arial" w:cs="Arial"/>
          <w:sz w:val="22"/>
          <w:szCs w:val="22"/>
        </w:rPr>
        <w:t>Orly</w:t>
      </w:r>
      <w:proofErr w:type="spellEnd"/>
      <w:r>
        <w:rPr>
          <w:rFonts w:ascii="Arial" w:hAnsi="Arial" w:cs="Arial"/>
          <w:sz w:val="22"/>
          <w:szCs w:val="22"/>
        </w:rPr>
        <w:t xml:space="preserve">, Mascot, </w:t>
      </w:r>
      <w:proofErr w:type="spellStart"/>
      <w:r>
        <w:rPr>
          <w:rFonts w:ascii="Arial" w:hAnsi="Arial" w:cs="Arial"/>
          <w:sz w:val="22"/>
          <w:szCs w:val="22"/>
        </w:rPr>
        <w:t>Fresian</w:t>
      </w:r>
      <w:proofErr w:type="spellEnd"/>
      <w:r>
        <w:rPr>
          <w:rFonts w:ascii="Arial" w:hAnsi="Arial" w:cs="Arial"/>
          <w:sz w:val="22"/>
          <w:szCs w:val="22"/>
        </w:rPr>
        <w:t>) in the two years before the street changes and 15 in the two years following</w:t>
      </w:r>
    </w:p>
    <w:p w14:paraId="0B8B811E" w14:textId="67389B71" w:rsidR="006D6D54" w:rsidRDefault="006D6D54" w:rsidP="006D6D54">
      <w:pPr>
        <w:pStyle w:val="ListParagraph"/>
        <w:numPr>
          <w:ilvl w:val="0"/>
          <w:numId w:val="9"/>
        </w:numPr>
        <w:spacing w:after="120"/>
        <w:rPr>
          <w:rFonts w:ascii="Arial" w:hAnsi="Arial" w:cs="Arial"/>
          <w:sz w:val="22"/>
          <w:szCs w:val="22"/>
        </w:rPr>
      </w:pPr>
      <w:r>
        <w:rPr>
          <w:rFonts w:ascii="Arial" w:hAnsi="Arial" w:cs="Arial"/>
          <w:sz w:val="22"/>
          <w:szCs w:val="22"/>
        </w:rPr>
        <w:t>All serious injury crashes in the study area post-intervention have occurred on streets where changes were not made.</w:t>
      </w:r>
    </w:p>
    <w:p w14:paraId="01B03677" w14:textId="77777777" w:rsidR="00834A76" w:rsidRDefault="00834A76" w:rsidP="00834A76">
      <w:pPr>
        <w:pStyle w:val="ListParagraph"/>
        <w:spacing w:after="120"/>
        <w:rPr>
          <w:rFonts w:ascii="Arial" w:hAnsi="Arial" w:cs="Arial"/>
          <w:sz w:val="22"/>
          <w:szCs w:val="22"/>
        </w:rPr>
      </w:pPr>
    </w:p>
    <w:p w14:paraId="63FA60BE" w14:textId="4A62A990" w:rsidR="002C011C" w:rsidRPr="00F30880" w:rsidRDefault="00834A76" w:rsidP="00A500E1">
      <w:pPr>
        <w:rPr>
          <w:rFonts w:ascii="Arial" w:hAnsi="Arial" w:cs="Arial"/>
          <w:sz w:val="22"/>
          <w:szCs w:val="22"/>
        </w:rPr>
      </w:pPr>
      <w:r>
        <w:rPr>
          <w:rFonts w:ascii="Arial" w:hAnsi="Arial" w:cs="Arial"/>
          <w:noProof/>
          <w:sz w:val="22"/>
          <w:szCs w:val="22"/>
        </w:rPr>
        <w:drawing>
          <wp:inline distT="0" distB="0" distL="0" distR="0" wp14:anchorId="2587F86B" wp14:editId="2377EA42">
            <wp:extent cx="4584700" cy="2694940"/>
            <wp:effectExtent l="0" t="0" r="635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584700" cy="2694940"/>
                    </a:xfrm>
                    <a:prstGeom prst="rect">
                      <a:avLst/>
                    </a:prstGeom>
                    <a:noFill/>
                  </pic:spPr>
                </pic:pic>
              </a:graphicData>
            </a:graphic>
          </wp:inline>
        </w:drawing>
      </w:r>
    </w:p>
    <w:p w14:paraId="46D3F5AB" w14:textId="4C848ED1" w:rsidR="00A500E1" w:rsidRDefault="00A500E1" w:rsidP="00A500E1">
      <w:pPr>
        <w:rPr>
          <w:rFonts w:ascii="Arial" w:hAnsi="Arial" w:cs="Arial"/>
          <w:b/>
          <w:bCs/>
        </w:rPr>
      </w:pPr>
    </w:p>
    <w:p w14:paraId="1467BEC5" w14:textId="49D956C9" w:rsidR="00A500E1" w:rsidRDefault="00A500E1" w:rsidP="00A500E1">
      <w:pPr>
        <w:rPr>
          <w:rFonts w:ascii="Arial" w:hAnsi="Arial" w:cs="Arial"/>
          <w:b/>
          <w:bCs/>
        </w:rPr>
      </w:pPr>
    </w:p>
    <w:p w14:paraId="3B72A5A6" w14:textId="4CA9FC99" w:rsidR="006D6D54" w:rsidRPr="00550786" w:rsidRDefault="006D6D54" w:rsidP="00A500E1">
      <w:pPr>
        <w:rPr>
          <w:rFonts w:ascii="Arial" w:hAnsi="Arial" w:cs="Arial"/>
          <w:sz w:val="22"/>
          <w:szCs w:val="22"/>
        </w:rPr>
      </w:pPr>
      <w:r w:rsidRPr="00550786">
        <w:rPr>
          <w:rFonts w:ascii="Arial" w:hAnsi="Arial" w:cs="Arial"/>
          <w:b/>
          <w:bCs/>
          <w:sz w:val="22"/>
          <w:szCs w:val="22"/>
        </w:rPr>
        <w:t xml:space="preserve">Figure </w:t>
      </w:r>
      <w:r w:rsidR="00D22BDB" w:rsidRPr="00550786">
        <w:rPr>
          <w:rFonts w:ascii="Arial" w:hAnsi="Arial" w:cs="Arial"/>
          <w:b/>
          <w:bCs/>
          <w:sz w:val="22"/>
          <w:szCs w:val="22"/>
        </w:rPr>
        <w:t>8</w:t>
      </w:r>
      <w:r w:rsidRPr="00550786">
        <w:rPr>
          <w:rFonts w:ascii="Arial" w:hAnsi="Arial" w:cs="Arial"/>
          <w:b/>
          <w:bCs/>
          <w:sz w:val="22"/>
          <w:szCs w:val="22"/>
        </w:rPr>
        <w:t xml:space="preserve">. </w:t>
      </w:r>
      <w:r w:rsidRPr="00550786">
        <w:rPr>
          <w:rFonts w:ascii="Arial" w:hAnsi="Arial" w:cs="Arial"/>
          <w:sz w:val="22"/>
          <w:szCs w:val="22"/>
        </w:rPr>
        <w:t>Change in deaths and serious injuries following future Streets intervention</w:t>
      </w:r>
    </w:p>
    <w:p w14:paraId="1683F889" w14:textId="77777777" w:rsidR="006D6D54" w:rsidRDefault="006D6D54" w:rsidP="00A500E1">
      <w:pPr>
        <w:rPr>
          <w:rFonts w:ascii="Arial" w:hAnsi="Arial" w:cs="Arial"/>
          <w:b/>
          <w:bCs/>
        </w:rPr>
      </w:pPr>
    </w:p>
    <w:p w14:paraId="16C70F6E" w14:textId="6DA7A55B" w:rsidR="00A500E1" w:rsidRDefault="00A500E1" w:rsidP="000A60CB">
      <w:pPr>
        <w:rPr>
          <w:rFonts w:ascii="Arial" w:hAnsi="Arial" w:cs="Arial"/>
          <w:sz w:val="22"/>
          <w:szCs w:val="22"/>
        </w:rPr>
      </w:pPr>
    </w:p>
    <w:p w14:paraId="537F8F51" w14:textId="51959C83" w:rsidR="00A500E1" w:rsidRDefault="00A500E1" w:rsidP="001417B5">
      <w:pPr>
        <w:spacing w:after="120"/>
        <w:rPr>
          <w:rFonts w:ascii="Arial" w:hAnsi="Arial" w:cs="Arial"/>
          <w:b/>
          <w:bCs/>
        </w:rPr>
      </w:pPr>
      <w:r>
        <w:rPr>
          <w:rFonts w:ascii="Arial" w:hAnsi="Arial" w:cs="Arial"/>
          <w:b/>
          <w:bCs/>
        </w:rPr>
        <w:t>Other related preliminary findings</w:t>
      </w:r>
    </w:p>
    <w:p w14:paraId="73A234D7" w14:textId="63310FEF" w:rsidR="00A500E1" w:rsidRDefault="00FC571D" w:rsidP="001417B5">
      <w:pPr>
        <w:spacing w:after="120"/>
        <w:rPr>
          <w:rFonts w:ascii="Arial" w:hAnsi="Arial" w:cs="Arial"/>
          <w:sz w:val="22"/>
          <w:szCs w:val="22"/>
        </w:rPr>
      </w:pPr>
      <w:r>
        <w:rPr>
          <w:rFonts w:ascii="Arial" w:hAnsi="Arial" w:cs="Arial"/>
          <w:sz w:val="22"/>
          <w:szCs w:val="22"/>
        </w:rPr>
        <w:t>A range of other preliminary findings</w:t>
      </w:r>
      <w:r w:rsidR="001417B5">
        <w:rPr>
          <w:rFonts w:ascii="Arial" w:hAnsi="Arial" w:cs="Arial"/>
          <w:sz w:val="22"/>
          <w:szCs w:val="22"/>
        </w:rPr>
        <w:t xml:space="preserve"> (which will be published in more detail later)</w:t>
      </w:r>
      <w:r>
        <w:rPr>
          <w:rFonts w:ascii="Arial" w:hAnsi="Arial" w:cs="Arial"/>
          <w:sz w:val="22"/>
          <w:szCs w:val="22"/>
        </w:rPr>
        <w:t xml:space="preserve"> help support this early understanding of how road users are experiencing the infrastructure changes. In particular, qualitative interviews and the household survey contribute to this understanding:</w:t>
      </w:r>
    </w:p>
    <w:p w14:paraId="7CB78E41" w14:textId="304C4EA0" w:rsidR="0044137F" w:rsidRDefault="0044137F" w:rsidP="0044137F">
      <w:pPr>
        <w:pStyle w:val="ListParagraph"/>
        <w:numPr>
          <w:ilvl w:val="0"/>
          <w:numId w:val="10"/>
        </w:numPr>
        <w:spacing w:after="120"/>
        <w:rPr>
          <w:rFonts w:ascii="Arial" w:hAnsi="Arial" w:cs="Arial"/>
          <w:sz w:val="22"/>
          <w:szCs w:val="22"/>
        </w:rPr>
      </w:pPr>
      <w:r>
        <w:rPr>
          <w:rFonts w:ascii="Arial" w:hAnsi="Arial" w:cs="Arial"/>
          <w:sz w:val="22"/>
          <w:szCs w:val="22"/>
        </w:rPr>
        <w:t>There are mixed perceptions of the infrastructure changes depending on one’s point of view. People who commonly walk in the area report support for the changes and believe crossing is now much safer, particular</w:t>
      </w:r>
      <w:r w:rsidR="004D7457">
        <w:rPr>
          <w:rFonts w:ascii="Arial" w:hAnsi="Arial" w:cs="Arial"/>
          <w:sz w:val="22"/>
          <w:szCs w:val="22"/>
        </w:rPr>
        <w:t>ly</w:t>
      </w:r>
      <w:r>
        <w:rPr>
          <w:rFonts w:ascii="Arial" w:hAnsi="Arial" w:cs="Arial"/>
          <w:sz w:val="22"/>
          <w:szCs w:val="22"/>
        </w:rPr>
        <w:t xml:space="preserve"> for those accessing the mall and local schools. However, some drivers feel that the changes have led to their movement being somewhat restricted and made more difficult, particularly when negotiating concrete cycle lane separators.</w:t>
      </w:r>
    </w:p>
    <w:p w14:paraId="28D95DB5" w14:textId="63524FAB" w:rsidR="0044137F" w:rsidRDefault="0044137F" w:rsidP="0044137F">
      <w:pPr>
        <w:pStyle w:val="ListParagraph"/>
        <w:numPr>
          <w:ilvl w:val="0"/>
          <w:numId w:val="10"/>
        </w:numPr>
        <w:spacing w:after="120"/>
        <w:rPr>
          <w:rFonts w:ascii="Arial" w:hAnsi="Arial" w:cs="Arial"/>
          <w:sz w:val="22"/>
          <w:szCs w:val="22"/>
        </w:rPr>
      </w:pPr>
      <w:r>
        <w:rPr>
          <w:rFonts w:ascii="Arial" w:hAnsi="Arial" w:cs="Arial"/>
          <w:sz w:val="22"/>
          <w:szCs w:val="22"/>
        </w:rPr>
        <w:t>While most aspects of the street changes have been viewed positively, support for the separated cycle lanes has been mixed. In the absence of a strong cycling culture, some people see them as relatively under-</w:t>
      </w:r>
      <w:r w:rsidR="00DD7C14">
        <w:rPr>
          <w:rFonts w:ascii="Arial" w:hAnsi="Arial" w:cs="Arial"/>
          <w:sz w:val="22"/>
          <w:szCs w:val="22"/>
        </w:rPr>
        <w:t>utilised</w:t>
      </w:r>
      <w:r>
        <w:rPr>
          <w:rFonts w:ascii="Arial" w:hAnsi="Arial" w:cs="Arial"/>
          <w:sz w:val="22"/>
          <w:szCs w:val="22"/>
        </w:rPr>
        <w:t xml:space="preserve">. On the other hand, there are local groups working to develop cycling, and people who affiliate with </w:t>
      </w:r>
      <w:r w:rsidR="00834A76">
        <w:rPr>
          <w:rFonts w:ascii="Arial" w:hAnsi="Arial" w:cs="Arial"/>
          <w:sz w:val="22"/>
          <w:szCs w:val="22"/>
        </w:rPr>
        <w:t>cycling</w:t>
      </w:r>
      <w:r>
        <w:rPr>
          <w:rFonts w:ascii="Arial" w:hAnsi="Arial" w:cs="Arial"/>
          <w:sz w:val="22"/>
          <w:szCs w:val="22"/>
        </w:rPr>
        <w:t>, tend to view the cycle lanes more positively. Generally, people see the benefits of the cycling infrastructure will accrue to the next generation who grow up as children experiencing cycling as a normal transport choice.</w:t>
      </w:r>
    </w:p>
    <w:p w14:paraId="35ECB99A" w14:textId="77777777" w:rsidR="0044137F" w:rsidRDefault="0044137F" w:rsidP="0044137F">
      <w:pPr>
        <w:pStyle w:val="ListParagraph"/>
        <w:numPr>
          <w:ilvl w:val="0"/>
          <w:numId w:val="10"/>
        </w:numPr>
        <w:spacing w:after="120"/>
        <w:rPr>
          <w:rFonts w:ascii="Arial" w:hAnsi="Arial" w:cs="Arial"/>
          <w:sz w:val="22"/>
          <w:szCs w:val="22"/>
        </w:rPr>
      </w:pPr>
      <w:r>
        <w:rPr>
          <w:rFonts w:ascii="Arial" w:hAnsi="Arial" w:cs="Arial"/>
          <w:sz w:val="22"/>
          <w:szCs w:val="22"/>
        </w:rPr>
        <w:t>Residents with mobility impairments have shared positive responses to the new infrastructure, with comments ranging from support for the smoothness of the new paths, to more transformational effects such as no longer needing a support person to help them negotiate the streets.</w:t>
      </w:r>
    </w:p>
    <w:p w14:paraId="55992269" w14:textId="77777777" w:rsidR="0044137F" w:rsidRDefault="0044137F" w:rsidP="0044137F">
      <w:pPr>
        <w:pStyle w:val="ListParagraph"/>
        <w:numPr>
          <w:ilvl w:val="0"/>
          <w:numId w:val="10"/>
        </w:numPr>
        <w:spacing w:after="120"/>
        <w:rPr>
          <w:rFonts w:ascii="Arial" w:hAnsi="Arial" w:cs="Arial"/>
          <w:sz w:val="22"/>
          <w:szCs w:val="22"/>
        </w:rPr>
      </w:pPr>
      <w:r>
        <w:rPr>
          <w:rFonts w:ascii="Arial" w:hAnsi="Arial" w:cs="Arial"/>
          <w:sz w:val="22"/>
          <w:szCs w:val="22"/>
        </w:rPr>
        <w:t>The residents’ survey also showed improvements in social cohesion and safety perceptions compared with the control area.</w:t>
      </w:r>
    </w:p>
    <w:p w14:paraId="6EC9EB56" w14:textId="20E7C69B" w:rsidR="0044137F" w:rsidRDefault="0044137F" w:rsidP="0044137F">
      <w:pPr>
        <w:pStyle w:val="ListParagraph"/>
        <w:numPr>
          <w:ilvl w:val="0"/>
          <w:numId w:val="10"/>
        </w:numPr>
        <w:spacing w:after="120"/>
        <w:rPr>
          <w:rFonts w:ascii="Arial" w:hAnsi="Arial" w:cs="Arial"/>
          <w:sz w:val="22"/>
          <w:szCs w:val="22"/>
        </w:rPr>
      </w:pPr>
      <w:r>
        <w:rPr>
          <w:rFonts w:ascii="Arial" w:hAnsi="Arial" w:cs="Arial"/>
          <w:sz w:val="22"/>
          <w:szCs w:val="22"/>
        </w:rPr>
        <w:t>There are continuing concerns about safety, but they are now less about traffic</w:t>
      </w:r>
      <w:r w:rsidR="004D7457">
        <w:rPr>
          <w:rFonts w:ascii="Arial" w:hAnsi="Arial" w:cs="Arial"/>
          <w:sz w:val="22"/>
          <w:szCs w:val="22"/>
        </w:rPr>
        <w:t xml:space="preserve"> </w:t>
      </w:r>
      <w:r>
        <w:rPr>
          <w:rFonts w:ascii="Arial" w:hAnsi="Arial" w:cs="Arial"/>
          <w:sz w:val="22"/>
          <w:szCs w:val="22"/>
        </w:rPr>
        <w:t xml:space="preserve">and more about remaining issues such as </w:t>
      </w:r>
      <w:r w:rsidR="00AA69A0">
        <w:rPr>
          <w:rFonts w:ascii="Arial" w:hAnsi="Arial" w:cs="Arial"/>
          <w:sz w:val="22"/>
          <w:szCs w:val="22"/>
        </w:rPr>
        <w:t xml:space="preserve">free </w:t>
      </w:r>
      <w:r>
        <w:rPr>
          <w:rFonts w:ascii="Arial" w:hAnsi="Arial" w:cs="Arial"/>
          <w:sz w:val="22"/>
          <w:szCs w:val="22"/>
        </w:rPr>
        <w:t>roaming dogs and intimidating people, suggesting that more needs to be done in a range of areas to unlock the full potential of the investment.</w:t>
      </w:r>
    </w:p>
    <w:p w14:paraId="58A53987" w14:textId="1D6A04BB" w:rsidR="00770AB7" w:rsidRPr="00770AB7" w:rsidRDefault="00770AB7" w:rsidP="00770AB7">
      <w:pPr>
        <w:spacing w:after="120"/>
        <w:rPr>
          <w:rFonts w:ascii="Arial" w:hAnsi="Arial" w:cs="Arial"/>
          <w:sz w:val="22"/>
          <w:szCs w:val="22"/>
        </w:rPr>
      </w:pPr>
      <w:r>
        <w:rPr>
          <w:rFonts w:ascii="Arial" w:hAnsi="Arial" w:cs="Arial"/>
          <w:sz w:val="22"/>
          <w:szCs w:val="22"/>
        </w:rPr>
        <w:t>Although there have been some reports of driver annoyance in response to certain aspects of the designs, t</w:t>
      </w:r>
      <w:r w:rsidRPr="00770AB7">
        <w:rPr>
          <w:rFonts w:ascii="Arial" w:hAnsi="Arial" w:cs="Arial"/>
          <w:sz w:val="22"/>
          <w:szCs w:val="22"/>
        </w:rPr>
        <w:t>here has</w:t>
      </w:r>
      <w:r>
        <w:rPr>
          <w:rFonts w:ascii="Arial" w:hAnsi="Arial" w:cs="Arial"/>
          <w:sz w:val="22"/>
          <w:szCs w:val="22"/>
        </w:rPr>
        <w:t xml:space="preserve"> </w:t>
      </w:r>
      <w:r w:rsidRPr="00770AB7">
        <w:rPr>
          <w:rFonts w:ascii="Arial" w:hAnsi="Arial" w:cs="Arial"/>
          <w:sz w:val="22"/>
          <w:szCs w:val="22"/>
        </w:rPr>
        <w:t>been little evidence of difficulty</w:t>
      </w:r>
      <w:r>
        <w:rPr>
          <w:rFonts w:ascii="Arial" w:hAnsi="Arial" w:cs="Arial"/>
          <w:sz w:val="22"/>
          <w:szCs w:val="22"/>
        </w:rPr>
        <w:t xml:space="preserve"> or</w:t>
      </w:r>
      <w:r w:rsidR="00AC272E">
        <w:rPr>
          <w:rFonts w:ascii="Arial" w:hAnsi="Arial" w:cs="Arial"/>
          <w:sz w:val="22"/>
          <w:szCs w:val="22"/>
        </w:rPr>
        <w:t xml:space="preserve"> reduced</w:t>
      </w:r>
      <w:r>
        <w:rPr>
          <w:rFonts w:ascii="Arial" w:hAnsi="Arial" w:cs="Arial"/>
          <w:sz w:val="22"/>
          <w:szCs w:val="22"/>
        </w:rPr>
        <w:t xml:space="preserve"> safety</w:t>
      </w:r>
      <w:r w:rsidRPr="00770AB7">
        <w:rPr>
          <w:rFonts w:ascii="Arial" w:hAnsi="Arial" w:cs="Arial"/>
          <w:sz w:val="22"/>
          <w:szCs w:val="22"/>
        </w:rPr>
        <w:t xml:space="preserve"> with</w:t>
      </w:r>
      <w:r>
        <w:rPr>
          <w:rFonts w:ascii="Arial" w:hAnsi="Arial" w:cs="Arial"/>
          <w:sz w:val="22"/>
          <w:szCs w:val="22"/>
        </w:rPr>
        <w:t xml:space="preserve"> some of the</w:t>
      </w:r>
      <w:r w:rsidRPr="00770AB7">
        <w:rPr>
          <w:rFonts w:ascii="Arial" w:hAnsi="Arial" w:cs="Arial"/>
          <w:sz w:val="22"/>
          <w:szCs w:val="22"/>
        </w:rPr>
        <w:t xml:space="preserve"> more innovative aspects</w:t>
      </w:r>
      <w:r>
        <w:rPr>
          <w:rFonts w:ascii="Arial" w:hAnsi="Arial" w:cs="Arial"/>
          <w:sz w:val="22"/>
          <w:szCs w:val="22"/>
        </w:rPr>
        <w:t xml:space="preserve"> of the designs such as </w:t>
      </w:r>
      <w:r w:rsidR="00DD7C14">
        <w:rPr>
          <w:rFonts w:ascii="Arial" w:hAnsi="Arial" w:cs="Arial"/>
          <w:sz w:val="22"/>
          <w:szCs w:val="22"/>
        </w:rPr>
        <w:t>a</w:t>
      </w:r>
      <w:r>
        <w:rPr>
          <w:rFonts w:ascii="Arial" w:hAnsi="Arial" w:cs="Arial"/>
          <w:sz w:val="22"/>
          <w:szCs w:val="22"/>
        </w:rPr>
        <w:t xml:space="preserve"> partial street closure, informal give-way</w:t>
      </w:r>
      <w:r w:rsidR="00DD7C14">
        <w:rPr>
          <w:rFonts w:ascii="Arial" w:hAnsi="Arial" w:cs="Arial"/>
          <w:sz w:val="22"/>
          <w:szCs w:val="22"/>
        </w:rPr>
        <w:t xml:space="preserve"> road narrowing</w:t>
      </w:r>
      <w:r>
        <w:rPr>
          <w:rFonts w:ascii="Arial" w:hAnsi="Arial" w:cs="Arial"/>
          <w:sz w:val="22"/>
          <w:szCs w:val="22"/>
        </w:rPr>
        <w:t xml:space="preserve"> to calm traffic, or the side road pedestrian priority crossings. On the other hand, there are clear areas where the designs could be improved to enhance performance or understanding including extra crossing locations where people are informally crossing, cleaning of cycle-lanes, and implementing treatments that were not initially included in the scheme, but where remaining safety hazards or usability issues remain</w:t>
      </w:r>
      <w:r w:rsidR="00AC272E">
        <w:rPr>
          <w:rFonts w:ascii="Arial" w:hAnsi="Arial" w:cs="Arial"/>
          <w:sz w:val="22"/>
          <w:szCs w:val="22"/>
        </w:rPr>
        <w:t xml:space="preserve"> (such as innovative zebra crossing safety enhancements)</w:t>
      </w:r>
      <w:r>
        <w:rPr>
          <w:rFonts w:ascii="Arial" w:hAnsi="Arial" w:cs="Arial"/>
          <w:sz w:val="22"/>
          <w:szCs w:val="22"/>
        </w:rPr>
        <w:t>.</w:t>
      </w:r>
    </w:p>
    <w:p w14:paraId="4B10C271" w14:textId="5D00564B" w:rsidR="00A500E1" w:rsidRDefault="00A500E1" w:rsidP="000A60CB">
      <w:pPr>
        <w:rPr>
          <w:rFonts w:ascii="Arial" w:hAnsi="Arial" w:cs="Arial"/>
          <w:b/>
          <w:bCs/>
        </w:rPr>
      </w:pPr>
    </w:p>
    <w:p w14:paraId="3ACE8845" w14:textId="16355F15" w:rsidR="003F3A7F" w:rsidRPr="00277393" w:rsidRDefault="003F3A7F" w:rsidP="003F3A7F">
      <w:pPr>
        <w:outlineLvl w:val="0"/>
        <w:rPr>
          <w:rFonts w:ascii="Arial" w:hAnsi="Arial" w:cs="Arial"/>
          <w:b/>
          <w:sz w:val="28"/>
          <w:szCs w:val="28"/>
        </w:rPr>
      </w:pPr>
      <w:r w:rsidRPr="00277393">
        <w:rPr>
          <w:rFonts w:ascii="Arial" w:hAnsi="Arial" w:cs="Arial"/>
          <w:b/>
          <w:sz w:val="28"/>
          <w:szCs w:val="28"/>
        </w:rPr>
        <w:t>DISCUSSION</w:t>
      </w:r>
    </w:p>
    <w:p w14:paraId="70FB7500" w14:textId="77777777" w:rsidR="00A500E1" w:rsidRDefault="00A500E1" w:rsidP="000A60CB">
      <w:pPr>
        <w:rPr>
          <w:rFonts w:ascii="Arial" w:hAnsi="Arial" w:cs="Arial"/>
          <w:sz w:val="22"/>
          <w:szCs w:val="22"/>
        </w:rPr>
      </w:pPr>
    </w:p>
    <w:p w14:paraId="0C8B004C" w14:textId="77777777" w:rsidR="0044137F" w:rsidRDefault="0044137F" w:rsidP="0044137F">
      <w:pPr>
        <w:rPr>
          <w:rFonts w:ascii="Arial" w:hAnsi="Arial" w:cs="Arial"/>
          <w:sz w:val="22"/>
          <w:szCs w:val="22"/>
        </w:rPr>
      </w:pPr>
      <w:r>
        <w:rPr>
          <w:rFonts w:ascii="Arial" w:hAnsi="Arial" w:cs="Arial"/>
          <w:sz w:val="22"/>
          <w:szCs w:val="22"/>
        </w:rPr>
        <w:t xml:space="preserve">Overall, the preliminary outcomes from the Te Ara </w:t>
      </w:r>
      <w:proofErr w:type="spellStart"/>
      <w:r>
        <w:rPr>
          <w:rFonts w:ascii="Arial" w:hAnsi="Arial" w:cs="Arial"/>
          <w:sz w:val="22"/>
          <w:szCs w:val="22"/>
        </w:rPr>
        <w:t>Mua</w:t>
      </w:r>
      <w:proofErr w:type="spellEnd"/>
      <w:r>
        <w:rPr>
          <w:rFonts w:ascii="Arial" w:hAnsi="Arial" w:cs="Arial"/>
          <w:sz w:val="22"/>
          <w:szCs w:val="22"/>
        </w:rPr>
        <w:t xml:space="preserve"> - Future Streets changes suggest that from a road user-behaviour and safety perspective, the scheme is performing well. Speed and traffic patterns have been modified to suit pedestrian and cyclist priority and amenity where appropriate, and accordingly there is evidence that pedestrians, and in particular those using mobility aids, find using the modified streets much easier than before. The emerging safety performance is also positive with fewer and less severe crashes happening on the treated streets compared with untreated streets. Overall, evidence collected to date suggests that the project has achieved its aim of making walking and cycling safer and easier.</w:t>
      </w:r>
    </w:p>
    <w:p w14:paraId="4B971A88" w14:textId="77777777" w:rsidR="0044137F" w:rsidRDefault="0044137F" w:rsidP="0044137F">
      <w:pPr>
        <w:rPr>
          <w:rFonts w:ascii="Arial" w:hAnsi="Arial" w:cs="Arial"/>
          <w:sz w:val="22"/>
          <w:szCs w:val="22"/>
        </w:rPr>
      </w:pPr>
    </w:p>
    <w:p w14:paraId="7EE1B2B6" w14:textId="4D261FD8" w:rsidR="0044137F" w:rsidRDefault="0044137F" w:rsidP="0044137F">
      <w:pPr>
        <w:rPr>
          <w:rFonts w:ascii="Arial" w:hAnsi="Arial" w:cs="Arial"/>
          <w:sz w:val="22"/>
          <w:szCs w:val="22"/>
        </w:rPr>
      </w:pPr>
      <w:r>
        <w:rPr>
          <w:rFonts w:ascii="Arial" w:hAnsi="Arial" w:cs="Arial"/>
          <w:sz w:val="22"/>
          <w:szCs w:val="22"/>
        </w:rPr>
        <w:t xml:space="preserve">A key component of behaviour change on </w:t>
      </w:r>
      <w:proofErr w:type="spellStart"/>
      <w:r>
        <w:rPr>
          <w:rFonts w:ascii="Arial" w:hAnsi="Arial" w:cs="Arial"/>
          <w:sz w:val="22"/>
          <w:szCs w:val="22"/>
        </w:rPr>
        <w:t>Māngere</w:t>
      </w:r>
      <w:proofErr w:type="spellEnd"/>
      <w:r>
        <w:rPr>
          <w:rFonts w:ascii="Arial" w:hAnsi="Arial" w:cs="Arial"/>
          <w:sz w:val="22"/>
          <w:szCs w:val="22"/>
        </w:rPr>
        <w:t xml:space="preserve"> central streets is the re-distribution of traffic away from local streets as part of a strategy to make lower</w:t>
      </w:r>
      <w:r w:rsidR="00BF1BA6">
        <w:rPr>
          <w:rFonts w:ascii="Arial" w:hAnsi="Arial" w:cs="Arial"/>
          <w:sz w:val="22"/>
          <w:szCs w:val="22"/>
        </w:rPr>
        <w:t>-</w:t>
      </w:r>
      <w:r>
        <w:rPr>
          <w:rFonts w:ascii="Arial" w:hAnsi="Arial" w:cs="Arial"/>
          <w:sz w:val="22"/>
          <w:szCs w:val="22"/>
        </w:rPr>
        <w:t>order streets more inviting for walking and cycling. This was achieved and a vehicular ‘rat</w:t>
      </w:r>
      <w:r w:rsidR="00D22BDB">
        <w:rPr>
          <w:rFonts w:ascii="Arial" w:hAnsi="Arial" w:cs="Arial"/>
          <w:sz w:val="22"/>
          <w:szCs w:val="22"/>
        </w:rPr>
        <w:t>-</w:t>
      </w:r>
      <w:r>
        <w:rPr>
          <w:rFonts w:ascii="Arial" w:hAnsi="Arial" w:cs="Arial"/>
          <w:sz w:val="22"/>
          <w:szCs w:val="22"/>
        </w:rPr>
        <w:t xml:space="preserve">run’ through a key local street is now much less attractive to non-residential traffic. This has helped to create more positive perceptions of the </w:t>
      </w:r>
      <w:r>
        <w:rPr>
          <w:rFonts w:ascii="Arial" w:hAnsi="Arial" w:cs="Arial"/>
          <w:sz w:val="22"/>
          <w:szCs w:val="22"/>
        </w:rPr>
        <w:lastRenderedPageBreak/>
        <w:t>environment for walking and cycling, but it has also annoyed some motorists. Nevertheless, it is a useful example of being more deliberate about matching street design with intended road use. This will become increasingly important as road hierarchy frameworks such as the One Network Road Classification system</w:t>
      </w:r>
      <w:r w:rsidR="00F71086">
        <w:rPr>
          <w:rFonts w:ascii="Arial" w:hAnsi="Arial" w:cs="Arial"/>
          <w:sz w:val="22"/>
          <w:szCs w:val="22"/>
        </w:rPr>
        <w:t xml:space="preserve"> -</w:t>
      </w:r>
      <w:r w:rsidR="00256AA9">
        <w:rPr>
          <w:rFonts w:ascii="Arial" w:hAnsi="Arial" w:cs="Arial"/>
          <w:sz w:val="22"/>
          <w:szCs w:val="22"/>
        </w:rPr>
        <w:t xml:space="preserve"> a framework for classifying the type and function of all roads,</w:t>
      </w:r>
      <w:r>
        <w:rPr>
          <w:rFonts w:ascii="Arial" w:hAnsi="Arial" w:cs="Arial"/>
          <w:sz w:val="22"/>
          <w:szCs w:val="22"/>
        </w:rPr>
        <w:t xml:space="preserve"> become more operationalised in urban settings. New Zealand currently has a somewhat fluid road hierarchy, which has meant that many local streets have suffered from increasing traffic, reduced actual and perceptions of safety, and reduced propensity to walk or cycle. Further work is needed to explore how more deliberate and organised road use can be designed and delivered.</w:t>
      </w:r>
    </w:p>
    <w:p w14:paraId="3391F21E" w14:textId="77777777" w:rsidR="0044137F" w:rsidRDefault="0044137F" w:rsidP="0044137F">
      <w:pPr>
        <w:rPr>
          <w:rFonts w:ascii="Arial" w:hAnsi="Arial" w:cs="Arial"/>
          <w:sz w:val="22"/>
          <w:szCs w:val="22"/>
        </w:rPr>
      </w:pPr>
    </w:p>
    <w:p w14:paraId="01024870" w14:textId="50A55FA3" w:rsidR="0044137F" w:rsidRDefault="0044137F" w:rsidP="0044137F">
      <w:pPr>
        <w:rPr>
          <w:rFonts w:ascii="Arial" w:hAnsi="Arial" w:cs="Arial"/>
          <w:sz w:val="22"/>
          <w:szCs w:val="22"/>
        </w:rPr>
      </w:pPr>
      <w:r>
        <w:rPr>
          <w:rFonts w:ascii="Arial" w:hAnsi="Arial" w:cs="Arial"/>
          <w:sz w:val="22"/>
          <w:szCs w:val="22"/>
        </w:rPr>
        <w:t>However, there are limits to the completeness of the Future Streets</w:t>
      </w:r>
      <w:r w:rsidR="00F71086">
        <w:rPr>
          <w:rFonts w:ascii="Arial" w:hAnsi="Arial" w:cs="Arial"/>
          <w:sz w:val="22"/>
          <w:szCs w:val="22"/>
        </w:rPr>
        <w:t xml:space="preserve"> modifications</w:t>
      </w:r>
      <w:r>
        <w:rPr>
          <w:rFonts w:ascii="Arial" w:hAnsi="Arial" w:cs="Arial"/>
          <w:sz w:val="22"/>
          <w:szCs w:val="22"/>
        </w:rPr>
        <w:t>. Some streets were left unmodified due to project constraints and there is some evidence that where streets have not been improved, safety issues remain. Furthermore, the street changes have a finite boundary</w:t>
      </w:r>
      <w:r w:rsidR="00B20B49">
        <w:rPr>
          <w:rFonts w:ascii="Arial" w:hAnsi="Arial" w:cs="Arial"/>
          <w:sz w:val="22"/>
          <w:szCs w:val="22"/>
        </w:rPr>
        <w:t>.</w:t>
      </w:r>
      <w:r w:rsidR="00F71086">
        <w:rPr>
          <w:rFonts w:ascii="Arial" w:hAnsi="Arial" w:cs="Arial"/>
          <w:sz w:val="22"/>
          <w:szCs w:val="22"/>
        </w:rPr>
        <w:t xml:space="preserve"> </w:t>
      </w:r>
      <w:proofErr w:type="gramStart"/>
      <w:r w:rsidR="00B20B49">
        <w:rPr>
          <w:rFonts w:ascii="Arial" w:hAnsi="Arial" w:cs="Arial"/>
          <w:sz w:val="22"/>
          <w:szCs w:val="22"/>
        </w:rPr>
        <w:t>O</w:t>
      </w:r>
      <w:r>
        <w:rPr>
          <w:rFonts w:ascii="Arial" w:hAnsi="Arial" w:cs="Arial"/>
          <w:sz w:val="22"/>
          <w:szCs w:val="22"/>
        </w:rPr>
        <w:t>utside</w:t>
      </w:r>
      <w:proofErr w:type="gramEnd"/>
      <w:r>
        <w:rPr>
          <w:rFonts w:ascii="Arial" w:hAnsi="Arial" w:cs="Arial"/>
          <w:sz w:val="22"/>
          <w:szCs w:val="22"/>
        </w:rPr>
        <w:t xml:space="preserve"> the project area untreated streets remain hostile to walking and cycling</w:t>
      </w:r>
      <w:r w:rsidR="00B20B49">
        <w:rPr>
          <w:rFonts w:ascii="Arial" w:hAnsi="Arial" w:cs="Arial"/>
          <w:sz w:val="22"/>
          <w:szCs w:val="22"/>
        </w:rPr>
        <w:t>,</w:t>
      </w:r>
      <w:r>
        <w:rPr>
          <w:rFonts w:ascii="Arial" w:hAnsi="Arial" w:cs="Arial"/>
          <w:sz w:val="22"/>
          <w:szCs w:val="22"/>
        </w:rPr>
        <w:t xml:space="preserve"> and there are enduring injury risks. This is particularly the case for busy arterial roads that surround the intervention area. This suggests that the Future Streets changes have been a catalyst for change with some tangible local positive </w:t>
      </w:r>
      <w:proofErr w:type="gramStart"/>
      <w:r>
        <w:rPr>
          <w:rFonts w:ascii="Arial" w:hAnsi="Arial" w:cs="Arial"/>
          <w:sz w:val="22"/>
          <w:szCs w:val="22"/>
        </w:rPr>
        <w:t>outcomes, but</w:t>
      </w:r>
      <w:proofErr w:type="gramEnd"/>
      <w:r>
        <w:rPr>
          <w:rFonts w:ascii="Arial" w:hAnsi="Arial" w:cs="Arial"/>
          <w:sz w:val="22"/>
          <w:szCs w:val="22"/>
        </w:rPr>
        <w:t xml:space="preserve"> does not extend to suburb-wide transformational safety</w:t>
      </w:r>
      <w:r w:rsidR="00B20B49">
        <w:rPr>
          <w:rFonts w:ascii="Arial" w:hAnsi="Arial" w:cs="Arial"/>
          <w:sz w:val="22"/>
          <w:szCs w:val="22"/>
        </w:rPr>
        <w:t>,</w:t>
      </w:r>
      <w:r w:rsidR="00F71086">
        <w:rPr>
          <w:rFonts w:ascii="Arial" w:hAnsi="Arial" w:cs="Arial"/>
          <w:sz w:val="22"/>
          <w:szCs w:val="22"/>
        </w:rPr>
        <w:t xml:space="preserve"> </w:t>
      </w:r>
      <w:r w:rsidR="00B20B49">
        <w:rPr>
          <w:rFonts w:ascii="Arial" w:hAnsi="Arial" w:cs="Arial"/>
          <w:sz w:val="22"/>
          <w:szCs w:val="22"/>
        </w:rPr>
        <w:t>or</w:t>
      </w:r>
      <w:r>
        <w:rPr>
          <w:rFonts w:ascii="Arial" w:hAnsi="Arial" w:cs="Arial"/>
          <w:sz w:val="22"/>
          <w:szCs w:val="22"/>
        </w:rPr>
        <w:t xml:space="preserve"> walking and cycling amenity. </w:t>
      </w:r>
      <w:r w:rsidR="00AA69A0">
        <w:rPr>
          <w:rFonts w:ascii="Arial" w:hAnsi="Arial" w:cs="Arial"/>
          <w:sz w:val="22"/>
          <w:szCs w:val="22"/>
        </w:rPr>
        <w:t xml:space="preserve">Comparing Future Streets with an earlier related </w:t>
      </w:r>
      <w:r w:rsidR="00EC36E4">
        <w:rPr>
          <w:rFonts w:ascii="Arial" w:hAnsi="Arial" w:cs="Arial"/>
          <w:sz w:val="22"/>
          <w:szCs w:val="22"/>
        </w:rPr>
        <w:t xml:space="preserve">Self-Explaining Roads </w:t>
      </w:r>
      <w:r w:rsidR="00AA69A0">
        <w:rPr>
          <w:rFonts w:ascii="Arial" w:hAnsi="Arial" w:cs="Arial"/>
          <w:sz w:val="22"/>
          <w:szCs w:val="22"/>
        </w:rPr>
        <w:t>demonstration project in P</w:t>
      </w:r>
      <w:r w:rsidR="00B20B49">
        <w:rPr>
          <w:rFonts w:ascii="Arial" w:hAnsi="Arial" w:cs="Arial"/>
          <w:sz w:val="22"/>
          <w:szCs w:val="22"/>
        </w:rPr>
        <w:t>oin</w:t>
      </w:r>
      <w:r w:rsidR="00AA69A0">
        <w:rPr>
          <w:rFonts w:ascii="Arial" w:hAnsi="Arial" w:cs="Arial"/>
          <w:sz w:val="22"/>
          <w:szCs w:val="22"/>
        </w:rPr>
        <w:t xml:space="preserve">t England, Auckland (Charlton et al, 2010), Future Streets achieved much </w:t>
      </w:r>
      <w:r w:rsidR="00F71086">
        <w:rPr>
          <w:rFonts w:ascii="Arial" w:hAnsi="Arial" w:cs="Arial"/>
          <w:sz w:val="22"/>
          <w:szCs w:val="22"/>
        </w:rPr>
        <w:t xml:space="preserve">more </w:t>
      </w:r>
      <w:r w:rsidR="00D22BDB">
        <w:rPr>
          <w:rFonts w:ascii="Arial" w:hAnsi="Arial" w:cs="Arial"/>
          <w:sz w:val="22"/>
          <w:szCs w:val="22"/>
        </w:rPr>
        <w:t>walking and cycling focussed infrastructure</w:t>
      </w:r>
      <w:r w:rsidR="00AA69A0">
        <w:rPr>
          <w:rFonts w:ascii="Arial" w:hAnsi="Arial" w:cs="Arial"/>
          <w:sz w:val="22"/>
          <w:szCs w:val="22"/>
        </w:rPr>
        <w:t>, particularly on collector roads, but didn’t achieve the completeness that was achieved for Pt England.</w:t>
      </w:r>
    </w:p>
    <w:p w14:paraId="4FA19481" w14:textId="77777777" w:rsidR="0044137F" w:rsidRDefault="0044137F" w:rsidP="0044137F">
      <w:pPr>
        <w:rPr>
          <w:rFonts w:ascii="Arial" w:hAnsi="Arial" w:cs="Arial"/>
          <w:sz w:val="22"/>
          <w:szCs w:val="22"/>
        </w:rPr>
      </w:pPr>
    </w:p>
    <w:p w14:paraId="04CAEBF7" w14:textId="67AF06BE" w:rsidR="0044137F" w:rsidRDefault="0044137F" w:rsidP="0044137F">
      <w:pPr>
        <w:rPr>
          <w:rFonts w:ascii="Arial" w:hAnsi="Arial" w:cs="Arial"/>
          <w:sz w:val="22"/>
          <w:szCs w:val="22"/>
        </w:rPr>
      </w:pPr>
      <w:r>
        <w:rPr>
          <w:rFonts w:ascii="Arial" w:hAnsi="Arial" w:cs="Arial"/>
          <w:sz w:val="22"/>
          <w:szCs w:val="22"/>
        </w:rPr>
        <w:t xml:space="preserve">This raises an important point about the benefits of projects relating to their completeness. The more comprehensive a project is in addressing all aspects of a neighbourhood’s </w:t>
      </w:r>
      <w:r w:rsidR="00D1718F">
        <w:rPr>
          <w:rFonts w:ascii="Arial" w:hAnsi="Arial" w:cs="Arial"/>
          <w:sz w:val="22"/>
          <w:szCs w:val="22"/>
        </w:rPr>
        <w:t>transport related problems</w:t>
      </w:r>
      <w:r>
        <w:rPr>
          <w:rFonts w:ascii="Arial" w:hAnsi="Arial" w:cs="Arial"/>
          <w:sz w:val="22"/>
          <w:szCs w:val="22"/>
        </w:rPr>
        <w:t xml:space="preserve">, the more likely the project is to have transformational benefits. This means that network-wide change systematically addressing all streets within an area – particularly those where risks are evidenced, but also addressing other non-infrastructural problems </w:t>
      </w:r>
      <w:r w:rsidR="00B20B49">
        <w:rPr>
          <w:rFonts w:ascii="Arial" w:hAnsi="Arial" w:cs="Arial"/>
          <w:sz w:val="22"/>
          <w:szCs w:val="22"/>
        </w:rPr>
        <w:t xml:space="preserve">identified </w:t>
      </w:r>
      <w:r>
        <w:rPr>
          <w:rFonts w:ascii="Arial" w:hAnsi="Arial" w:cs="Arial"/>
          <w:sz w:val="22"/>
          <w:szCs w:val="22"/>
        </w:rPr>
        <w:t>such as dogs and personal safety fears should be prioritised.</w:t>
      </w:r>
    </w:p>
    <w:p w14:paraId="77CB0C2A" w14:textId="77777777" w:rsidR="0044137F" w:rsidRDefault="0044137F" w:rsidP="0044137F">
      <w:pPr>
        <w:rPr>
          <w:rFonts w:ascii="Arial" w:hAnsi="Arial" w:cs="Arial"/>
          <w:sz w:val="22"/>
          <w:szCs w:val="22"/>
        </w:rPr>
      </w:pPr>
    </w:p>
    <w:p w14:paraId="439E9241" w14:textId="44BBA4B1" w:rsidR="0044137F" w:rsidRDefault="0044137F" w:rsidP="0044137F">
      <w:pPr>
        <w:spacing w:after="120"/>
        <w:rPr>
          <w:rFonts w:ascii="Arial" w:hAnsi="Arial" w:cs="Arial"/>
          <w:sz w:val="22"/>
          <w:szCs w:val="22"/>
        </w:rPr>
      </w:pPr>
      <w:r>
        <w:rPr>
          <w:rFonts w:ascii="Arial" w:hAnsi="Arial" w:cs="Arial"/>
          <w:sz w:val="22"/>
          <w:szCs w:val="22"/>
        </w:rPr>
        <w:t xml:space="preserve">Te Ara </w:t>
      </w:r>
      <w:proofErr w:type="spellStart"/>
      <w:r>
        <w:rPr>
          <w:rFonts w:ascii="Arial" w:hAnsi="Arial" w:cs="Arial"/>
          <w:sz w:val="22"/>
          <w:szCs w:val="22"/>
        </w:rPr>
        <w:t>Mua</w:t>
      </w:r>
      <w:proofErr w:type="spellEnd"/>
      <w:r>
        <w:rPr>
          <w:rFonts w:ascii="Arial" w:hAnsi="Arial" w:cs="Arial"/>
          <w:sz w:val="22"/>
          <w:szCs w:val="22"/>
        </w:rPr>
        <w:t xml:space="preserve"> - Future Streets represented a relatively substantial investment compared with most suburban road safety or walking and cycling improvement projects</w:t>
      </w:r>
      <w:r w:rsidR="0098025D">
        <w:rPr>
          <w:rFonts w:ascii="Arial" w:hAnsi="Arial" w:cs="Arial"/>
          <w:sz w:val="22"/>
          <w:szCs w:val="22"/>
        </w:rPr>
        <w:t>. Y</w:t>
      </w:r>
      <w:r>
        <w:rPr>
          <w:rFonts w:ascii="Arial" w:hAnsi="Arial" w:cs="Arial"/>
          <w:sz w:val="22"/>
          <w:szCs w:val="22"/>
        </w:rPr>
        <w:t>et, as mentioned</w:t>
      </w:r>
      <w:r w:rsidR="0098025D">
        <w:rPr>
          <w:rFonts w:ascii="Arial" w:hAnsi="Arial" w:cs="Arial"/>
          <w:sz w:val="22"/>
          <w:szCs w:val="22"/>
        </w:rPr>
        <w:t>,</w:t>
      </w:r>
      <w:r>
        <w:rPr>
          <w:rFonts w:ascii="Arial" w:hAnsi="Arial" w:cs="Arial"/>
          <w:sz w:val="22"/>
          <w:szCs w:val="22"/>
        </w:rPr>
        <w:t xml:space="preserve"> there were still aspects of the scheme that were not addressed. A more complete approach to treating neighbourhood streets</w:t>
      </w:r>
      <w:r w:rsidR="0098025D">
        <w:rPr>
          <w:rFonts w:ascii="Arial" w:hAnsi="Arial" w:cs="Arial"/>
          <w:sz w:val="22"/>
          <w:szCs w:val="22"/>
        </w:rPr>
        <w:t xml:space="preserve">, </w:t>
      </w:r>
      <w:r w:rsidR="00F71086">
        <w:rPr>
          <w:rFonts w:ascii="Arial" w:hAnsi="Arial" w:cs="Arial"/>
          <w:sz w:val="22"/>
          <w:szCs w:val="22"/>
        </w:rPr>
        <w:t>building</w:t>
      </w:r>
      <w:r>
        <w:rPr>
          <w:rFonts w:ascii="Arial" w:hAnsi="Arial" w:cs="Arial"/>
          <w:sz w:val="22"/>
          <w:szCs w:val="22"/>
        </w:rPr>
        <w:t xml:space="preserve"> on Te Ara </w:t>
      </w:r>
      <w:proofErr w:type="spellStart"/>
      <w:r>
        <w:rPr>
          <w:rFonts w:ascii="Arial" w:hAnsi="Arial" w:cs="Arial"/>
          <w:sz w:val="22"/>
          <w:szCs w:val="22"/>
        </w:rPr>
        <w:t>Mua</w:t>
      </w:r>
      <w:proofErr w:type="spellEnd"/>
      <w:r>
        <w:rPr>
          <w:rFonts w:ascii="Arial" w:hAnsi="Arial" w:cs="Arial"/>
          <w:sz w:val="22"/>
          <w:szCs w:val="22"/>
        </w:rPr>
        <w:t xml:space="preserve"> - Future Streets concepts</w:t>
      </w:r>
      <w:r w:rsidR="0098025D">
        <w:rPr>
          <w:rFonts w:ascii="Arial" w:hAnsi="Arial" w:cs="Arial"/>
          <w:sz w:val="22"/>
          <w:szCs w:val="22"/>
        </w:rPr>
        <w:t>,</w:t>
      </w:r>
      <w:r>
        <w:rPr>
          <w:rFonts w:ascii="Arial" w:hAnsi="Arial" w:cs="Arial"/>
          <w:sz w:val="22"/>
          <w:szCs w:val="22"/>
        </w:rPr>
        <w:t xml:space="preserve"> might further develop two key areas: </w:t>
      </w:r>
    </w:p>
    <w:p w14:paraId="355DB024" w14:textId="77777777" w:rsidR="0044137F" w:rsidRDefault="0044137F" w:rsidP="0044137F">
      <w:pPr>
        <w:pStyle w:val="ListParagraph"/>
        <w:numPr>
          <w:ilvl w:val="0"/>
          <w:numId w:val="11"/>
        </w:numPr>
        <w:spacing w:after="120"/>
        <w:ind w:left="720"/>
        <w:rPr>
          <w:rFonts w:ascii="Arial" w:hAnsi="Arial" w:cs="Arial"/>
          <w:sz w:val="22"/>
          <w:szCs w:val="22"/>
        </w:rPr>
      </w:pPr>
      <w:r>
        <w:rPr>
          <w:rFonts w:ascii="Arial" w:hAnsi="Arial" w:cs="Arial"/>
          <w:sz w:val="22"/>
          <w:szCs w:val="22"/>
        </w:rPr>
        <w:t>A better understanding of the combined safety, health, access, environmental and social equity benefits to determine the appropriate investment for these kinds of projects. This may indicate that enhanced funding for suburban safety, walking, and cycling projects is warranted depending on the combined benefits.</w:t>
      </w:r>
    </w:p>
    <w:p w14:paraId="663B1776" w14:textId="4FA3BC2F" w:rsidR="0044137F" w:rsidRDefault="0044137F" w:rsidP="0044137F">
      <w:pPr>
        <w:pStyle w:val="ListParagraph"/>
        <w:numPr>
          <w:ilvl w:val="0"/>
          <w:numId w:val="11"/>
        </w:numPr>
        <w:ind w:left="720"/>
        <w:rPr>
          <w:rFonts w:ascii="Arial" w:hAnsi="Arial" w:cs="Arial"/>
          <w:sz w:val="22"/>
          <w:szCs w:val="22"/>
        </w:rPr>
      </w:pPr>
      <w:r>
        <w:rPr>
          <w:rFonts w:ascii="Arial" w:hAnsi="Arial" w:cs="Arial"/>
          <w:sz w:val="22"/>
          <w:szCs w:val="22"/>
        </w:rPr>
        <w:t>In further developing solutions for intervention, lower cost and high benefit interventions could be further tested. These might include an expanded arrangement of partial street closures where vehicles but not pedestrians and cyclists are restricted, and cheaper tactical changes that may offer more value for money, allow new concepts to be tested, and potentially</w:t>
      </w:r>
      <w:r w:rsidR="0098025D">
        <w:rPr>
          <w:rFonts w:ascii="Arial" w:hAnsi="Arial" w:cs="Arial"/>
          <w:sz w:val="22"/>
          <w:szCs w:val="22"/>
        </w:rPr>
        <w:t xml:space="preserve"> be</w:t>
      </w:r>
      <w:r>
        <w:rPr>
          <w:rFonts w:ascii="Arial" w:hAnsi="Arial" w:cs="Arial"/>
          <w:sz w:val="22"/>
          <w:szCs w:val="22"/>
        </w:rPr>
        <w:t xml:space="preserve"> implemented more quickly.</w:t>
      </w:r>
    </w:p>
    <w:p w14:paraId="04000787" w14:textId="77777777" w:rsidR="0044137F" w:rsidRDefault="0044137F" w:rsidP="0044137F">
      <w:pPr>
        <w:rPr>
          <w:rFonts w:ascii="Arial" w:hAnsi="Arial" w:cs="Arial"/>
          <w:sz w:val="22"/>
          <w:szCs w:val="22"/>
        </w:rPr>
      </w:pPr>
    </w:p>
    <w:p w14:paraId="102D6A9C" w14:textId="77777777" w:rsidR="0044137F" w:rsidRDefault="0044137F" w:rsidP="0044137F">
      <w:pPr>
        <w:rPr>
          <w:rFonts w:ascii="Arial" w:hAnsi="Arial" w:cs="Arial"/>
          <w:sz w:val="22"/>
          <w:szCs w:val="22"/>
        </w:rPr>
      </w:pPr>
      <w:r>
        <w:rPr>
          <w:rFonts w:ascii="Arial" w:hAnsi="Arial" w:cs="Arial"/>
          <w:sz w:val="22"/>
          <w:szCs w:val="22"/>
        </w:rPr>
        <w:t>However, these perspectives suggest a substantial departure from business as usual transport planning and delivery, and the experience of Future Streets suggests that structural changes to how transport is planned, funded, and delivered may be needed if optimised suburban streets are to eventuate.</w:t>
      </w:r>
    </w:p>
    <w:p w14:paraId="395FAEBA" w14:textId="77777777" w:rsidR="0044137F" w:rsidRDefault="0044137F" w:rsidP="0044137F">
      <w:pPr>
        <w:rPr>
          <w:rFonts w:ascii="Arial" w:hAnsi="Arial" w:cs="Arial"/>
          <w:sz w:val="22"/>
          <w:szCs w:val="22"/>
        </w:rPr>
      </w:pPr>
    </w:p>
    <w:p w14:paraId="47C1B47A" w14:textId="4B799324" w:rsidR="00D1718F" w:rsidRDefault="0044137F" w:rsidP="0044137F">
      <w:pPr>
        <w:rPr>
          <w:rFonts w:ascii="Arial" w:hAnsi="Arial" w:cs="Arial"/>
          <w:sz w:val="22"/>
          <w:szCs w:val="22"/>
        </w:rPr>
      </w:pPr>
      <w:r>
        <w:rPr>
          <w:rFonts w:ascii="Arial" w:hAnsi="Arial" w:cs="Arial"/>
          <w:sz w:val="22"/>
          <w:szCs w:val="22"/>
        </w:rPr>
        <w:t xml:space="preserve">Related to the conference theme – equity in transportation, Future Streets </w:t>
      </w:r>
      <w:r w:rsidR="00F71086">
        <w:rPr>
          <w:rFonts w:ascii="Arial" w:hAnsi="Arial" w:cs="Arial"/>
          <w:sz w:val="22"/>
          <w:szCs w:val="22"/>
        </w:rPr>
        <w:t xml:space="preserve">has </w:t>
      </w:r>
      <w:r>
        <w:rPr>
          <w:rFonts w:ascii="Arial" w:hAnsi="Arial" w:cs="Arial"/>
          <w:sz w:val="22"/>
          <w:szCs w:val="22"/>
        </w:rPr>
        <w:t>explore</w:t>
      </w:r>
      <w:r w:rsidR="00F71086">
        <w:rPr>
          <w:rFonts w:ascii="Arial" w:hAnsi="Arial" w:cs="Arial"/>
          <w:sz w:val="22"/>
          <w:szCs w:val="22"/>
        </w:rPr>
        <w:t>d</w:t>
      </w:r>
      <w:r>
        <w:rPr>
          <w:rFonts w:ascii="Arial" w:hAnsi="Arial" w:cs="Arial"/>
          <w:sz w:val="22"/>
          <w:szCs w:val="22"/>
        </w:rPr>
        <w:t xml:space="preserve"> various types of equity. Firstly, there is equity in transport investment across communities. </w:t>
      </w:r>
      <w:proofErr w:type="spellStart"/>
      <w:r>
        <w:rPr>
          <w:rFonts w:ascii="Arial" w:hAnsi="Arial" w:cs="Arial"/>
          <w:sz w:val="22"/>
          <w:szCs w:val="22"/>
        </w:rPr>
        <w:t>Māngere</w:t>
      </w:r>
      <w:proofErr w:type="spellEnd"/>
      <w:r>
        <w:rPr>
          <w:rFonts w:ascii="Arial" w:hAnsi="Arial" w:cs="Arial"/>
          <w:sz w:val="22"/>
          <w:szCs w:val="22"/>
        </w:rPr>
        <w:t xml:space="preserve"> is a lower socio-economic South Auckland neighbourhood</w:t>
      </w:r>
      <w:r w:rsidR="0098025D">
        <w:rPr>
          <w:rFonts w:ascii="Arial" w:hAnsi="Arial" w:cs="Arial"/>
          <w:sz w:val="22"/>
          <w:szCs w:val="22"/>
        </w:rPr>
        <w:t>,</w:t>
      </w:r>
      <w:r>
        <w:rPr>
          <w:rFonts w:ascii="Arial" w:hAnsi="Arial" w:cs="Arial"/>
          <w:sz w:val="22"/>
          <w:szCs w:val="22"/>
        </w:rPr>
        <w:t xml:space="preserve"> and it has been anecdotally mentioned through the project</w:t>
      </w:r>
      <w:r w:rsidR="00BF1BA6">
        <w:rPr>
          <w:rFonts w:ascii="Arial" w:hAnsi="Arial" w:cs="Arial"/>
          <w:sz w:val="22"/>
          <w:szCs w:val="22"/>
        </w:rPr>
        <w:t xml:space="preserve">, and reported earlier, </w:t>
      </w:r>
      <w:r>
        <w:rPr>
          <w:rFonts w:ascii="Arial" w:hAnsi="Arial" w:cs="Arial"/>
          <w:sz w:val="22"/>
          <w:szCs w:val="22"/>
        </w:rPr>
        <w:t>that South Auckland suburbs do not enjoy the same levels of transport investment as more affluent areas of the city</w:t>
      </w:r>
      <w:r w:rsidR="00900BD4">
        <w:rPr>
          <w:rFonts w:ascii="Arial" w:hAnsi="Arial" w:cs="Arial"/>
          <w:sz w:val="22"/>
          <w:szCs w:val="22"/>
        </w:rPr>
        <w:t xml:space="preserve"> (Hopgood et al 2013, Collins and Kearns 2005)</w:t>
      </w:r>
      <w:r>
        <w:rPr>
          <w:rFonts w:ascii="Arial" w:hAnsi="Arial" w:cs="Arial"/>
          <w:sz w:val="22"/>
          <w:szCs w:val="22"/>
        </w:rPr>
        <w:t xml:space="preserve">, </w:t>
      </w:r>
      <w:r w:rsidR="00900BD4">
        <w:rPr>
          <w:rFonts w:ascii="Arial" w:hAnsi="Arial" w:cs="Arial"/>
          <w:sz w:val="22"/>
          <w:szCs w:val="22"/>
        </w:rPr>
        <w:t>and</w:t>
      </w:r>
      <w:r>
        <w:rPr>
          <w:rFonts w:ascii="Arial" w:hAnsi="Arial" w:cs="Arial"/>
          <w:sz w:val="22"/>
          <w:szCs w:val="22"/>
        </w:rPr>
        <w:t xml:space="preserve"> certainly residents who were interviewed often viewed the project positively simply because some investment was being made in their community. </w:t>
      </w:r>
    </w:p>
    <w:p w14:paraId="5631FA83" w14:textId="77777777" w:rsidR="002021AC" w:rsidRDefault="002021AC" w:rsidP="0044137F">
      <w:pPr>
        <w:rPr>
          <w:rFonts w:ascii="Arial" w:hAnsi="Arial" w:cs="Arial"/>
          <w:sz w:val="22"/>
          <w:szCs w:val="22"/>
        </w:rPr>
      </w:pPr>
    </w:p>
    <w:p w14:paraId="26BED70F" w14:textId="6B743355" w:rsidR="0044137F" w:rsidRDefault="0044137F" w:rsidP="0044137F">
      <w:pPr>
        <w:rPr>
          <w:rFonts w:ascii="Arial" w:hAnsi="Arial" w:cs="Arial"/>
          <w:sz w:val="22"/>
          <w:szCs w:val="22"/>
        </w:rPr>
      </w:pPr>
      <w:r>
        <w:rPr>
          <w:rFonts w:ascii="Arial" w:hAnsi="Arial" w:cs="Arial"/>
          <w:sz w:val="22"/>
          <w:szCs w:val="22"/>
        </w:rPr>
        <w:lastRenderedPageBreak/>
        <w:t xml:space="preserve">Access equity for the most vulnerable road users is a positive outcome from Future Streets, with young, old, and those with disabilities reporting </w:t>
      </w:r>
      <w:r w:rsidR="00F71086">
        <w:rPr>
          <w:rFonts w:ascii="Arial" w:hAnsi="Arial" w:cs="Arial"/>
          <w:sz w:val="22"/>
          <w:szCs w:val="22"/>
        </w:rPr>
        <w:t xml:space="preserve">the changes being favourable for their mobility. </w:t>
      </w:r>
      <w:r w:rsidR="009C375A">
        <w:rPr>
          <w:rFonts w:ascii="Arial" w:hAnsi="Arial" w:cs="Arial"/>
          <w:sz w:val="22"/>
          <w:szCs w:val="22"/>
        </w:rPr>
        <w:t>G</w:t>
      </w:r>
      <w:r>
        <w:rPr>
          <w:rFonts w:ascii="Arial" w:hAnsi="Arial" w:cs="Arial"/>
          <w:sz w:val="22"/>
          <w:szCs w:val="22"/>
        </w:rPr>
        <w:t xml:space="preserve">eographical equity is another concept that Future Streets has raised questions about. Particularly for walking and cycling infrastructure, </w:t>
      </w:r>
      <w:r w:rsidR="00F71086">
        <w:rPr>
          <w:rFonts w:ascii="Arial" w:hAnsi="Arial" w:cs="Arial"/>
          <w:sz w:val="22"/>
          <w:szCs w:val="22"/>
        </w:rPr>
        <w:t>city centres</w:t>
      </w:r>
      <w:r>
        <w:rPr>
          <w:rFonts w:ascii="Arial" w:hAnsi="Arial" w:cs="Arial"/>
          <w:sz w:val="22"/>
          <w:szCs w:val="22"/>
        </w:rPr>
        <w:t xml:space="preserve"> ha</w:t>
      </w:r>
      <w:r w:rsidR="00F71086">
        <w:rPr>
          <w:rFonts w:ascii="Arial" w:hAnsi="Arial" w:cs="Arial"/>
          <w:sz w:val="22"/>
          <w:szCs w:val="22"/>
        </w:rPr>
        <w:t>ve</w:t>
      </w:r>
      <w:r>
        <w:rPr>
          <w:rFonts w:ascii="Arial" w:hAnsi="Arial" w:cs="Arial"/>
          <w:sz w:val="22"/>
          <w:szCs w:val="22"/>
        </w:rPr>
        <w:t xml:space="preserve"> been a strategic priority for programmes such as the Urban Cycleways Programme. However, there are vast tracts of suburban streets, where most people live, that are relatively unusable for cycling and often walking. This reinforces the point that a planning, funding, and design model is needed to make suburban streets safer and more user-friendly for walking and cycling.</w:t>
      </w:r>
      <w:r w:rsidR="009C375A">
        <w:rPr>
          <w:rFonts w:ascii="Arial" w:hAnsi="Arial" w:cs="Arial"/>
          <w:sz w:val="22"/>
          <w:szCs w:val="22"/>
        </w:rPr>
        <w:t xml:space="preserve"> Lastly, funding equity needs to be considered. To some, the $10m spent on Future Streets was seen as expensive, and yet a nearby expressway intersection grade separation cost $160m. It seems a fundamental discussion about the proportion of the overall transport budget that should be </w:t>
      </w:r>
      <w:r w:rsidR="00BF1BA6">
        <w:rPr>
          <w:rFonts w:ascii="Arial" w:hAnsi="Arial" w:cs="Arial"/>
          <w:sz w:val="22"/>
          <w:szCs w:val="22"/>
        </w:rPr>
        <w:t>targeted to</w:t>
      </w:r>
      <w:r w:rsidR="009C375A">
        <w:rPr>
          <w:rFonts w:ascii="Arial" w:hAnsi="Arial" w:cs="Arial"/>
          <w:sz w:val="22"/>
          <w:szCs w:val="22"/>
        </w:rPr>
        <w:t xml:space="preserve"> various social outcomes is needed to inform future planning and investment decisions.</w:t>
      </w:r>
    </w:p>
    <w:p w14:paraId="024D2ADA" w14:textId="77777777" w:rsidR="0044137F" w:rsidRDefault="0044137F" w:rsidP="0044137F">
      <w:pPr>
        <w:rPr>
          <w:rFonts w:ascii="Arial" w:hAnsi="Arial" w:cs="Arial"/>
          <w:sz w:val="22"/>
          <w:szCs w:val="22"/>
        </w:rPr>
      </w:pPr>
    </w:p>
    <w:p w14:paraId="5FD8183F" w14:textId="3097CE6E" w:rsidR="00A500E1" w:rsidRDefault="0044137F" w:rsidP="00BF1BA6">
      <w:pPr>
        <w:rPr>
          <w:rFonts w:ascii="Arial" w:hAnsi="Arial" w:cs="Arial"/>
          <w:sz w:val="22"/>
          <w:szCs w:val="22"/>
        </w:rPr>
      </w:pPr>
      <w:r>
        <w:rPr>
          <w:rFonts w:ascii="Arial" w:hAnsi="Arial" w:cs="Arial"/>
          <w:sz w:val="22"/>
          <w:szCs w:val="22"/>
        </w:rPr>
        <w:t>Finally, Future Streets is a longitudinal project and these preliminary outcomes provide an overview of how the street changes are performing thus far. Further research will be carried out over coming years to provide greater depth and certainty to these findings</w:t>
      </w:r>
      <w:r w:rsidR="00BF1BA6">
        <w:rPr>
          <w:rFonts w:ascii="Arial" w:hAnsi="Arial" w:cs="Arial"/>
          <w:sz w:val="22"/>
          <w:szCs w:val="22"/>
        </w:rPr>
        <w:t>, along with lessons for a broader range of outcomes</w:t>
      </w:r>
      <w:r>
        <w:rPr>
          <w:rFonts w:ascii="Arial" w:hAnsi="Arial" w:cs="Arial"/>
          <w:sz w:val="22"/>
          <w:szCs w:val="22"/>
        </w:rPr>
        <w:t>.</w:t>
      </w:r>
    </w:p>
    <w:p w14:paraId="4AD71ACA" w14:textId="392BA681" w:rsidR="00277393" w:rsidRDefault="00277393" w:rsidP="00BF1BA6">
      <w:pPr>
        <w:rPr>
          <w:rFonts w:ascii="Arial" w:hAnsi="Arial" w:cs="Arial"/>
          <w:sz w:val="22"/>
          <w:szCs w:val="22"/>
        </w:rPr>
      </w:pPr>
    </w:p>
    <w:p w14:paraId="5A9F64A6" w14:textId="6420F184" w:rsidR="00277393" w:rsidRDefault="00277393" w:rsidP="00277393">
      <w:pPr>
        <w:spacing w:after="120"/>
        <w:rPr>
          <w:rFonts w:ascii="Arial" w:hAnsi="Arial" w:cs="Arial"/>
          <w:b/>
          <w:bCs/>
        </w:rPr>
      </w:pPr>
      <w:r>
        <w:rPr>
          <w:rFonts w:ascii="Arial" w:hAnsi="Arial" w:cs="Arial"/>
          <w:b/>
          <w:bCs/>
        </w:rPr>
        <w:t>Conclusion</w:t>
      </w:r>
    </w:p>
    <w:p w14:paraId="5EDE48A4" w14:textId="2C3A871C" w:rsidR="00277393" w:rsidRDefault="00277393" w:rsidP="00BF1BA6">
      <w:pPr>
        <w:rPr>
          <w:rFonts w:ascii="Arial" w:hAnsi="Arial" w:cs="Arial"/>
          <w:sz w:val="22"/>
          <w:szCs w:val="22"/>
        </w:rPr>
      </w:pPr>
      <w:r>
        <w:rPr>
          <w:rFonts w:ascii="Arial" w:hAnsi="Arial" w:cs="Arial"/>
          <w:sz w:val="22"/>
          <w:szCs w:val="22"/>
        </w:rPr>
        <w:t xml:space="preserve">The preliminary findings </w:t>
      </w:r>
      <w:r w:rsidR="00030CD6">
        <w:rPr>
          <w:rFonts w:ascii="Arial" w:hAnsi="Arial" w:cs="Arial"/>
          <w:sz w:val="22"/>
          <w:szCs w:val="22"/>
        </w:rPr>
        <w:t xml:space="preserve">synthesised </w:t>
      </w:r>
      <w:r>
        <w:rPr>
          <w:rFonts w:ascii="Arial" w:hAnsi="Arial" w:cs="Arial"/>
          <w:sz w:val="22"/>
          <w:szCs w:val="22"/>
        </w:rPr>
        <w:t>from a range of data suggest that o</w:t>
      </w:r>
      <w:r>
        <w:rPr>
          <w:rFonts w:ascii="Arial" w:hAnsi="Arial" w:cs="Arial"/>
          <w:sz w:val="22"/>
          <w:szCs w:val="22"/>
        </w:rPr>
        <w:t xml:space="preserve">verall </w:t>
      </w:r>
      <w:r w:rsidR="00F71086">
        <w:rPr>
          <w:rFonts w:ascii="Arial" w:hAnsi="Arial" w:cs="Arial"/>
          <w:sz w:val="22"/>
          <w:szCs w:val="22"/>
        </w:rPr>
        <w:t xml:space="preserve">Te Ara </w:t>
      </w:r>
      <w:proofErr w:type="spellStart"/>
      <w:r w:rsidR="00F71086">
        <w:rPr>
          <w:rFonts w:ascii="Arial" w:hAnsi="Arial" w:cs="Arial"/>
          <w:sz w:val="22"/>
          <w:szCs w:val="22"/>
        </w:rPr>
        <w:t>Mua</w:t>
      </w:r>
      <w:proofErr w:type="spellEnd"/>
      <w:r w:rsidR="00F71086">
        <w:rPr>
          <w:rFonts w:ascii="Arial" w:hAnsi="Arial" w:cs="Arial"/>
          <w:sz w:val="22"/>
          <w:szCs w:val="22"/>
        </w:rPr>
        <w:t xml:space="preserve"> – Future Streets</w:t>
      </w:r>
      <w:r>
        <w:rPr>
          <w:rFonts w:ascii="Arial" w:hAnsi="Arial" w:cs="Arial"/>
          <w:sz w:val="22"/>
          <w:szCs w:val="22"/>
        </w:rPr>
        <w:t xml:space="preserve"> has achieved its aim of making walking and cycling safer and easier</w:t>
      </w:r>
      <w:r w:rsidR="00030CD6">
        <w:rPr>
          <w:rFonts w:ascii="Arial" w:hAnsi="Arial" w:cs="Arial"/>
          <w:sz w:val="22"/>
          <w:szCs w:val="22"/>
        </w:rPr>
        <w:t xml:space="preserve"> in </w:t>
      </w:r>
      <w:proofErr w:type="spellStart"/>
      <w:r w:rsidR="00030CD6">
        <w:rPr>
          <w:rFonts w:ascii="Arial" w:hAnsi="Arial" w:cs="Arial"/>
          <w:sz w:val="22"/>
          <w:szCs w:val="22"/>
        </w:rPr>
        <w:t>Māngere</w:t>
      </w:r>
      <w:proofErr w:type="spellEnd"/>
      <w:r>
        <w:rPr>
          <w:rFonts w:ascii="Arial" w:hAnsi="Arial" w:cs="Arial"/>
          <w:sz w:val="22"/>
          <w:szCs w:val="22"/>
        </w:rPr>
        <w:t xml:space="preserve">. </w:t>
      </w:r>
      <w:r>
        <w:rPr>
          <w:rFonts w:ascii="Arial" w:hAnsi="Arial" w:cs="Arial"/>
          <w:sz w:val="22"/>
          <w:szCs w:val="22"/>
        </w:rPr>
        <w:t>F</w:t>
      </w:r>
      <w:r>
        <w:rPr>
          <w:rFonts w:ascii="Arial" w:hAnsi="Arial" w:cs="Arial"/>
          <w:sz w:val="22"/>
          <w:szCs w:val="22"/>
        </w:rPr>
        <w:t>urther actions including street improvements across a wider area, more locally driven activation, and addressing safety problems from other people and dogs are needed to yield longer-term benefits</w:t>
      </w:r>
      <w:r w:rsidR="00030CD6">
        <w:rPr>
          <w:rFonts w:ascii="Arial" w:hAnsi="Arial" w:cs="Arial"/>
          <w:sz w:val="22"/>
          <w:szCs w:val="22"/>
        </w:rPr>
        <w:t>.</w:t>
      </w:r>
      <w:r>
        <w:rPr>
          <w:rFonts w:ascii="Arial" w:hAnsi="Arial" w:cs="Arial"/>
          <w:sz w:val="22"/>
          <w:szCs w:val="22"/>
        </w:rPr>
        <w:t xml:space="preserve"> </w:t>
      </w:r>
      <w:r w:rsidR="00030CD6">
        <w:rPr>
          <w:rFonts w:ascii="Arial" w:hAnsi="Arial" w:cs="Arial"/>
          <w:sz w:val="22"/>
          <w:szCs w:val="22"/>
        </w:rPr>
        <w:t>C</w:t>
      </w:r>
      <w:r>
        <w:rPr>
          <w:rFonts w:ascii="Arial" w:hAnsi="Arial" w:cs="Arial"/>
          <w:sz w:val="22"/>
          <w:szCs w:val="22"/>
        </w:rPr>
        <w:t>ontinuing research will determine</w:t>
      </w:r>
      <w:r w:rsidR="00030CD6">
        <w:rPr>
          <w:rFonts w:ascii="Arial" w:hAnsi="Arial" w:cs="Arial"/>
          <w:sz w:val="22"/>
          <w:szCs w:val="22"/>
        </w:rPr>
        <w:t xml:space="preserve"> household perceptions across the area, </w:t>
      </w:r>
      <w:r>
        <w:rPr>
          <w:rFonts w:ascii="Arial" w:hAnsi="Arial" w:cs="Arial"/>
          <w:sz w:val="22"/>
          <w:szCs w:val="22"/>
        </w:rPr>
        <w:t>mode shift</w:t>
      </w:r>
      <w:r w:rsidR="00030CD6">
        <w:rPr>
          <w:rFonts w:ascii="Arial" w:hAnsi="Arial" w:cs="Arial"/>
          <w:sz w:val="22"/>
          <w:szCs w:val="22"/>
        </w:rPr>
        <w:t xml:space="preserve">, and </w:t>
      </w:r>
      <w:r>
        <w:rPr>
          <w:rFonts w:ascii="Arial" w:hAnsi="Arial" w:cs="Arial"/>
          <w:sz w:val="22"/>
          <w:szCs w:val="22"/>
        </w:rPr>
        <w:t>longer-term safety benefits</w:t>
      </w:r>
      <w:r w:rsidR="00030CD6">
        <w:rPr>
          <w:rFonts w:ascii="Arial" w:hAnsi="Arial" w:cs="Arial"/>
          <w:sz w:val="22"/>
          <w:szCs w:val="22"/>
        </w:rPr>
        <w:t>.</w:t>
      </w:r>
    </w:p>
    <w:p w14:paraId="739AAB7F" w14:textId="77777777" w:rsidR="00A500E1" w:rsidRDefault="00A500E1" w:rsidP="000A60CB">
      <w:pPr>
        <w:rPr>
          <w:rFonts w:ascii="Arial" w:hAnsi="Arial" w:cs="Arial"/>
          <w:sz w:val="22"/>
          <w:szCs w:val="22"/>
        </w:rPr>
      </w:pPr>
    </w:p>
    <w:p w14:paraId="70864B9B" w14:textId="77777777" w:rsidR="00F96A3C" w:rsidRDefault="00F96A3C" w:rsidP="000A60CB">
      <w:pPr>
        <w:rPr>
          <w:rFonts w:ascii="Arial" w:hAnsi="Arial" w:cs="Arial"/>
          <w:color w:val="7030A0"/>
          <w:sz w:val="22"/>
          <w:szCs w:val="22"/>
        </w:rPr>
      </w:pPr>
    </w:p>
    <w:p w14:paraId="3664BA68" w14:textId="77777777" w:rsidR="00F96A3C" w:rsidRPr="00F96A3C" w:rsidRDefault="00F96A3C" w:rsidP="00F96A3C">
      <w:pPr>
        <w:outlineLvl w:val="0"/>
        <w:rPr>
          <w:rFonts w:ascii="Arial" w:hAnsi="Arial" w:cs="Arial"/>
          <w:b/>
          <w:color w:val="000000" w:themeColor="text1"/>
          <w:sz w:val="28"/>
          <w:szCs w:val="28"/>
        </w:rPr>
      </w:pPr>
      <w:r w:rsidRPr="00F96A3C">
        <w:rPr>
          <w:rFonts w:ascii="Arial" w:hAnsi="Arial" w:cs="Arial"/>
          <w:b/>
          <w:color w:val="000000" w:themeColor="text1"/>
          <w:sz w:val="28"/>
          <w:szCs w:val="28"/>
        </w:rPr>
        <w:t>AUTHOR CONTRIBUTION STATEMENT</w:t>
      </w:r>
    </w:p>
    <w:p w14:paraId="103F8D1E" w14:textId="60E98C87" w:rsidR="00442F97" w:rsidRDefault="00442F97" w:rsidP="00F96A3C">
      <w:pPr>
        <w:outlineLvl w:val="0"/>
        <w:rPr>
          <w:rFonts w:ascii="Arial" w:hAnsi="Arial" w:cs="Arial"/>
          <w:color w:val="000000" w:themeColor="text1"/>
          <w:sz w:val="22"/>
          <w:szCs w:val="22"/>
        </w:rPr>
      </w:pPr>
      <w:r w:rsidRPr="00442F97">
        <w:rPr>
          <w:rFonts w:ascii="Arial" w:hAnsi="Arial" w:cs="Arial"/>
          <w:color w:val="000000" w:themeColor="text1"/>
          <w:sz w:val="22"/>
          <w:szCs w:val="22"/>
        </w:rPr>
        <w:t>The authors who have contributed to this paper are acknowledged. More specifically the following contributions were made by each author:</w:t>
      </w:r>
    </w:p>
    <w:p w14:paraId="7AC0FFF0" w14:textId="5927A5C7" w:rsidR="00442F97" w:rsidRDefault="00442F97" w:rsidP="00F96A3C">
      <w:pPr>
        <w:outlineLvl w:val="0"/>
        <w:rPr>
          <w:rFonts w:ascii="Arial" w:hAnsi="Arial" w:cs="Arial"/>
          <w:color w:val="000000" w:themeColor="text1"/>
          <w:sz w:val="22"/>
          <w:szCs w:val="22"/>
        </w:rPr>
      </w:pPr>
    </w:p>
    <w:p w14:paraId="610FAC6A" w14:textId="21E1EDB6" w:rsidR="00442F97" w:rsidRDefault="00442F97" w:rsidP="00F96A3C">
      <w:pPr>
        <w:outlineLvl w:val="0"/>
        <w:rPr>
          <w:rFonts w:ascii="Arial" w:hAnsi="Arial" w:cs="Arial"/>
          <w:color w:val="000000" w:themeColor="text1"/>
          <w:sz w:val="22"/>
          <w:szCs w:val="22"/>
        </w:rPr>
      </w:pPr>
      <w:r>
        <w:rPr>
          <w:rFonts w:ascii="Arial" w:hAnsi="Arial" w:cs="Arial"/>
          <w:color w:val="000000" w:themeColor="text1"/>
          <w:sz w:val="22"/>
          <w:szCs w:val="22"/>
        </w:rPr>
        <w:t>Hamish Mackie – Overall project leader, main author, presente</w:t>
      </w:r>
      <w:r w:rsidR="00046652">
        <w:rPr>
          <w:rFonts w:ascii="Arial" w:hAnsi="Arial" w:cs="Arial"/>
          <w:color w:val="000000" w:themeColor="text1"/>
          <w:sz w:val="22"/>
          <w:szCs w:val="22"/>
        </w:rPr>
        <w:t>r</w:t>
      </w:r>
    </w:p>
    <w:p w14:paraId="6772F84A" w14:textId="7AC4C58D" w:rsidR="00442F97" w:rsidRDefault="00442F97" w:rsidP="00F96A3C">
      <w:pPr>
        <w:outlineLvl w:val="0"/>
        <w:rPr>
          <w:rFonts w:ascii="Arial" w:hAnsi="Arial" w:cs="Arial"/>
          <w:color w:val="000000" w:themeColor="text1"/>
          <w:sz w:val="22"/>
          <w:szCs w:val="22"/>
        </w:rPr>
      </w:pPr>
      <w:r>
        <w:rPr>
          <w:rFonts w:ascii="Arial" w:hAnsi="Arial" w:cs="Arial"/>
          <w:color w:val="000000" w:themeColor="text1"/>
          <w:sz w:val="22"/>
          <w:szCs w:val="22"/>
        </w:rPr>
        <w:t>Alex MacMillan – Research lead</w:t>
      </w:r>
    </w:p>
    <w:p w14:paraId="69DBA0AA" w14:textId="577747D7" w:rsidR="00442F97" w:rsidRDefault="00442F97" w:rsidP="00F96A3C">
      <w:pPr>
        <w:outlineLvl w:val="0"/>
        <w:rPr>
          <w:rFonts w:ascii="Arial" w:hAnsi="Arial" w:cs="Arial"/>
          <w:color w:val="000000" w:themeColor="text1"/>
          <w:sz w:val="22"/>
          <w:szCs w:val="22"/>
        </w:rPr>
      </w:pPr>
      <w:r>
        <w:rPr>
          <w:rFonts w:ascii="Arial" w:hAnsi="Arial" w:cs="Arial"/>
          <w:color w:val="000000" w:themeColor="text1"/>
          <w:sz w:val="22"/>
          <w:szCs w:val="22"/>
        </w:rPr>
        <w:t xml:space="preserve">Karen </w:t>
      </w:r>
      <w:r w:rsidR="0009182F">
        <w:rPr>
          <w:rFonts w:ascii="Arial" w:hAnsi="Arial" w:cs="Arial"/>
          <w:color w:val="000000" w:themeColor="text1"/>
          <w:sz w:val="22"/>
          <w:szCs w:val="22"/>
        </w:rPr>
        <w:t>W</w:t>
      </w:r>
      <w:r>
        <w:rPr>
          <w:rFonts w:ascii="Arial" w:hAnsi="Arial" w:cs="Arial"/>
          <w:color w:val="000000" w:themeColor="text1"/>
          <w:sz w:val="22"/>
          <w:szCs w:val="22"/>
        </w:rPr>
        <w:t>itten – co-researcher, paper peer review</w:t>
      </w:r>
    </w:p>
    <w:p w14:paraId="56A45150" w14:textId="160BEB1C" w:rsidR="00442F97" w:rsidRDefault="00442F97" w:rsidP="00F96A3C">
      <w:pPr>
        <w:outlineLvl w:val="0"/>
        <w:rPr>
          <w:rFonts w:ascii="Arial" w:hAnsi="Arial" w:cs="Arial"/>
          <w:color w:val="000000" w:themeColor="text1"/>
          <w:sz w:val="22"/>
          <w:szCs w:val="22"/>
        </w:rPr>
      </w:pPr>
      <w:r>
        <w:rPr>
          <w:rFonts w:ascii="Arial" w:hAnsi="Arial" w:cs="Arial"/>
          <w:color w:val="000000" w:themeColor="text1"/>
          <w:sz w:val="22"/>
          <w:szCs w:val="22"/>
        </w:rPr>
        <w:t xml:space="preserve">Adrian </w:t>
      </w:r>
      <w:r w:rsidR="0009182F">
        <w:rPr>
          <w:rFonts w:ascii="Arial" w:hAnsi="Arial" w:cs="Arial"/>
          <w:color w:val="000000" w:themeColor="text1"/>
          <w:sz w:val="22"/>
          <w:szCs w:val="22"/>
        </w:rPr>
        <w:t>F</w:t>
      </w:r>
      <w:r>
        <w:rPr>
          <w:rFonts w:ascii="Arial" w:hAnsi="Arial" w:cs="Arial"/>
          <w:color w:val="000000" w:themeColor="text1"/>
          <w:sz w:val="22"/>
          <w:szCs w:val="22"/>
        </w:rPr>
        <w:t>ield - co-researcher, paper peer review</w:t>
      </w:r>
    </w:p>
    <w:p w14:paraId="38A2F774" w14:textId="554BC315" w:rsidR="00442F97" w:rsidRDefault="00442F97" w:rsidP="00F96A3C">
      <w:pPr>
        <w:outlineLvl w:val="0"/>
        <w:rPr>
          <w:rFonts w:ascii="Arial" w:hAnsi="Arial" w:cs="Arial"/>
          <w:color w:val="000000" w:themeColor="text1"/>
          <w:sz w:val="22"/>
          <w:szCs w:val="22"/>
        </w:rPr>
      </w:pPr>
      <w:r>
        <w:rPr>
          <w:rFonts w:ascii="Arial" w:hAnsi="Arial" w:cs="Arial"/>
          <w:color w:val="000000" w:themeColor="text1"/>
          <w:sz w:val="22"/>
          <w:szCs w:val="22"/>
        </w:rPr>
        <w:t>Melody Smith - co-researcher, paper peer review</w:t>
      </w:r>
    </w:p>
    <w:p w14:paraId="5687DA4A" w14:textId="62474924" w:rsidR="00442F97" w:rsidRDefault="00442F97" w:rsidP="00F96A3C">
      <w:pPr>
        <w:outlineLvl w:val="0"/>
        <w:rPr>
          <w:rFonts w:ascii="Arial" w:hAnsi="Arial" w:cs="Arial"/>
          <w:color w:val="000000" w:themeColor="text1"/>
          <w:sz w:val="22"/>
          <w:szCs w:val="22"/>
        </w:rPr>
      </w:pPr>
      <w:r>
        <w:rPr>
          <w:rFonts w:ascii="Arial" w:hAnsi="Arial" w:cs="Arial"/>
          <w:color w:val="000000" w:themeColor="text1"/>
          <w:sz w:val="22"/>
          <w:szCs w:val="22"/>
        </w:rPr>
        <w:t xml:space="preserve">Jamie </w:t>
      </w:r>
      <w:r w:rsidR="0009182F">
        <w:rPr>
          <w:rFonts w:ascii="Arial" w:hAnsi="Arial" w:cs="Arial"/>
          <w:color w:val="000000" w:themeColor="text1"/>
          <w:sz w:val="22"/>
          <w:szCs w:val="22"/>
        </w:rPr>
        <w:t>H</w:t>
      </w:r>
      <w:r>
        <w:rPr>
          <w:rFonts w:ascii="Arial" w:hAnsi="Arial" w:cs="Arial"/>
          <w:color w:val="000000" w:themeColor="text1"/>
          <w:sz w:val="22"/>
          <w:szCs w:val="22"/>
        </w:rPr>
        <w:t>osking – analysis lead</w:t>
      </w:r>
    </w:p>
    <w:p w14:paraId="1170017C" w14:textId="2D9DED0B" w:rsidR="00442F97" w:rsidRDefault="00442F97" w:rsidP="00F96A3C">
      <w:pPr>
        <w:outlineLvl w:val="0"/>
        <w:rPr>
          <w:rFonts w:ascii="Arial" w:hAnsi="Arial" w:cs="Arial"/>
          <w:color w:val="000000" w:themeColor="text1"/>
          <w:sz w:val="22"/>
          <w:szCs w:val="22"/>
        </w:rPr>
      </w:pPr>
      <w:r>
        <w:rPr>
          <w:rFonts w:ascii="Arial" w:hAnsi="Arial" w:cs="Arial"/>
          <w:color w:val="000000" w:themeColor="text1"/>
          <w:sz w:val="22"/>
          <w:szCs w:val="22"/>
        </w:rPr>
        <w:t>Alistair Woodward</w:t>
      </w:r>
      <w:r w:rsidR="00046652">
        <w:rPr>
          <w:rFonts w:ascii="Arial" w:hAnsi="Arial" w:cs="Arial"/>
          <w:color w:val="000000" w:themeColor="text1"/>
          <w:sz w:val="22"/>
          <w:szCs w:val="22"/>
        </w:rPr>
        <w:t xml:space="preserve"> - co-researcher, paper peer review</w:t>
      </w:r>
    </w:p>
    <w:p w14:paraId="1E9B99D0" w14:textId="56F323A1" w:rsidR="00046652" w:rsidRDefault="00046652" w:rsidP="00F96A3C">
      <w:pPr>
        <w:outlineLvl w:val="0"/>
        <w:rPr>
          <w:rFonts w:ascii="Arial" w:hAnsi="Arial" w:cs="Arial"/>
          <w:color w:val="000000" w:themeColor="text1"/>
          <w:sz w:val="22"/>
          <w:szCs w:val="22"/>
        </w:rPr>
      </w:pPr>
      <w:r>
        <w:rPr>
          <w:rFonts w:ascii="Arial" w:hAnsi="Arial" w:cs="Arial"/>
          <w:color w:val="000000" w:themeColor="text1"/>
          <w:sz w:val="22"/>
          <w:szCs w:val="22"/>
        </w:rPr>
        <w:t>Bert van der Werf – Biostatistician</w:t>
      </w:r>
    </w:p>
    <w:p w14:paraId="2C410092" w14:textId="07F0DA20" w:rsidR="00046652" w:rsidRPr="00442F97" w:rsidRDefault="00046652" w:rsidP="00F96A3C">
      <w:pPr>
        <w:outlineLvl w:val="0"/>
        <w:rPr>
          <w:rFonts w:ascii="Arial" w:hAnsi="Arial" w:cs="Arial"/>
          <w:color w:val="000000" w:themeColor="text1"/>
          <w:sz w:val="22"/>
          <w:szCs w:val="22"/>
        </w:rPr>
      </w:pPr>
      <w:r>
        <w:rPr>
          <w:rFonts w:ascii="Arial" w:hAnsi="Arial" w:cs="Arial"/>
          <w:color w:val="000000" w:themeColor="text1"/>
          <w:sz w:val="22"/>
          <w:szCs w:val="22"/>
        </w:rPr>
        <w:t>Lily Hirsch – road user behaviour lead.</w:t>
      </w:r>
    </w:p>
    <w:p w14:paraId="59C739CE" w14:textId="77777777" w:rsidR="00442F97" w:rsidRDefault="00442F97" w:rsidP="00F96A3C">
      <w:pPr>
        <w:outlineLvl w:val="0"/>
        <w:rPr>
          <w:rFonts w:ascii="Arial" w:hAnsi="Arial" w:cs="Arial"/>
          <w:color w:val="000000" w:themeColor="text1"/>
          <w:sz w:val="22"/>
          <w:szCs w:val="22"/>
          <w:highlight w:val="yellow"/>
        </w:rPr>
      </w:pPr>
    </w:p>
    <w:p w14:paraId="04C5892A" w14:textId="77777777" w:rsidR="00F96A3C" w:rsidRPr="00F96A3C" w:rsidRDefault="00F96A3C" w:rsidP="00F96A3C">
      <w:pPr>
        <w:ind w:left="2880" w:hanging="2880"/>
        <w:outlineLvl w:val="0"/>
        <w:rPr>
          <w:rFonts w:ascii="Arial" w:hAnsi="Arial" w:cs="Arial"/>
          <w:color w:val="000000" w:themeColor="text1"/>
          <w:sz w:val="20"/>
          <w:szCs w:val="20"/>
        </w:rPr>
      </w:pPr>
    </w:p>
    <w:p w14:paraId="292BB367" w14:textId="77777777" w:rsidR="00F96A3C" w:rsidRPr="00F96A3C" w:rsidRDefault="00F96A3C" w:rsidP="00F96A3C">
      <w:pPr>
        <w:ind w:left="2880" w:hanging="2880"/>
        <w:outlineLvl w:val="0"/>
        <w:rPr>
          <w:rFonts w:ascii="Arial" w:hAnsi="Arial" w:cs="Arial"/>
          <w:color w:val="000000" w:themeColor="text1"/>
          <w:sz w:val="22"/>
          <w:szCs w:val="22"/>
        </w:rPr>
      </w:pPr>
      <w:r w:rsidRPr="00F96A3C">
        <w:rPr>
          <w:rFonts w:ascii="Arial" w:hAnsi="Arial" w:cs="Arial"/>
          <w:b/>
          <w:bCs/>
          <w:color w:val="000000" w:themeColor="text1"/>
          <w:sz w:val="28"/>
          <w:szCs w:val="28"/>
        </w:rPr>
        <w:t>REFERENCES</w:t>
      </w:r>
    </w:p>
    <w:p w14:paraId="49232607" w14:textId="465648DA" w:rsidR="00F96A3C" w:rsidRDefault="00F96A3C" w:rsidP="000A60CB">
      <w:pPr>
        <w:rPr>
          <w:rFonts w:ascii="Arial" w:hAnsi="Arial" w:cs="Arial"/>
          <w:color w:val="000000" w:themeColor="text1"/>
          <w:sz w:val="22"/>
          <w:szCs w:val="22"/>
        </w:rPr>
      </w:pPr>
    </w:p>
    <w:p w14:paraId="1E9A0ADA" w14:textId="3EE5A29C" w:rsidR="00FF0703" w:rsidRPr="00FF0703" w:rsidRDefault="00FF0703" w:rsidP="00F96A3C">
      <w:pPr>
        <w:pStyle w:val="EndNoteBibliography"/>
        <w:spacing w:after="360"/>
        <w:rPr>
          <w:rFonts w:ascii="Arial" w:hAnsi="Arial" w:cs="Arial"/>
        </w:rPr>
      </w:pPr>
      <w:r w:rsidRPr="00FF0703">
        <w:rPr>
          <w:rFonts w:ascii="Arial" w:hAnsi="Arial" w:cs="Arial"/>
        </w:rPr>
        <w:t>C</w:t>
      </w:r>
      <w:r w:rsidR="00CE67D1">
        <w:rPr>
          <w:rFonts w:ascii="Arial" w:hAnsi="Arial" w:cs="Arial"/>
        </w:rPr>
        <w:t>HARLTON</w:t>
      </w:r>
      <w:r w:rsidRPr="00FF0703">
        <w:rPr>
          <w:rFonts w:ascii="Arial" w:hAnsi="Arial" w:cs="Arial"/>
        </w:rPr>
        <w:t xml:space="preserve">, S. G., </w:t>
      </w:r>
      <w:r w:rsidR="00CE67D1">
        <w:rPr>
          <w:rFonts w:ascii="Arial" w:hAnsi="Arial" w:cs="Arial"/>
        </w:rPr>
        <w:t>MACKIE</w:t>
      </w:r>
      <w:r w:rsidRPr="00FF0703">
        <w:rPr>
          <w:rFonts w:ascii="Arial" w:hAnsi="Arial" w:cs="Arial"/>
        </w:rPr>
        <w:t>,</w:t>
      </w:r>
      <w:r w:rsidR="00CE67D1">
        <w:rPr>
          <w:rFonts w:ascii="Arial" w:hAnsi="Arial" w:cs="Arial"/>
        </w:rPr>
        <w:t xml:space="preserve"> H.W., </w:t>
      </w:r>
      <w:r w:rsidRPr="00FF0703">
        <w:rPr>
          <w:rFonts w:ascii="Arial" w:hAnsi="Arial" w:cs="Arial"/>
        </w:rPr>
        <w:t>B</w:t>
      </w:r>
      <w:r w:rsidR="00CE67D1">
        <w:rPr>
          <w:rFonts w:ascii="Arial" w:hAnsi="Arial" w:cs="Arial"/>
        </w:rPr>
        <w:t xml:space="preserve">AAS, P.H., </w:t>
      </w:r>
      <w:r w:rsidRPr="00FF0703">
        <w:rPr>
          <w:rFonts w:ascii="Arial" w:hAnsi="Arial" w:cs="Arial"/>
        </w:rPr>
        <w:t>H</w:t>
      </w:r>
      <w:r w:rsidR="00CE67D1">
        <w:rPr>
          <w:rFonts w:ascii="Arial" w:hAnsi="Arial" w:cs="Arial"/>
        </w:rPr>
        <w:t>AY, K.</w:t>
      </w:r>
      <w:r w:rsidRPr="00FF0703">
        <w:rPr>
          <w:rFonts w:ascii="Arial" w:hAnsi="Arial" w:cs="Arial"/>
        </w:rPr>
        <w:t>,</w:t>
      </w:r>
      <w:r w:rsidR="00CE67D1">
        <w:rPr>
          <w:rFonts w:ascii="Arial" w:hAnsi="Arial" w:cs="Arial"/>
        </w:rPr>
        <w:t xml:space="preserve"> </w:t>
      </w:r>
      <w:r w:rsidRPr="00FF0703">
        <w:rPr>
          <w:rFonts w:ascii="Arial" w:hAnsi="Arial" w:cs="Arial"/>
        </w:rPr>
        <w:t>M</w:t>
      </w:r>
      <w:r w:rsidR="00CE67D1">
        <w:rPr>
          <w:rFonts w:ascii="Arial" w:hAnsi="Arial" w:cs="Arial"/>
        </w:rPr>
        <w:t>ENEZES, M.</w:t>
      </w:r>
      <w:r w:rsidRPr="00FF0703">
        <w:rPr>
          <w:rFonts w:ascii="Arial" w:hAnsi="Arial" w:cs="Arial"/>
        </w:rPr>
        <w:t xml:space="preserve"> and </w:t>
      </w:r>
      <w:r w:rsidR="00CE67D1">
        <w:rPr>
          <w:rFonts w:ascii="Arial" w:hAnsi="Arial" w:cs="Arial"/>
        </w:rPr>
        <w:t xml:space="preserve">DIXON, C. </w:t>
      </w:r>
      <w:r w:rsidRPr="00FF0703">
        <w:rPr>
          <w:rFonts w:ascii="Arial" w:hAnsi="Arial" w:cs="Arial"/>
        </w:rPr>
        <w:t>(2010). Using endemic road features to create self-explaining roads and reduce vehicle speeds</w:t>
      </w:r>
      <w:r w:rsidR="00BF0B5A">
        <w:rPr>
          <w:rFonts w:ascii="Arial" w:hAnsi="Arial" w:cs="Arial"/>
        </w:rPr>
        <w:t>,</w:t>
      </w:r>
      <w:r w:rsidRPr="00FF0703">
        <w:rPr>
          <w:rFonts w:ascii="Arial" w:hAnsi="Arial" w:cs="Arial"/>
        </w:rPr>
        <w:t xml:space="preserve"> </w:t>
      </w:r>
      <w:r w:rsidRPr="00CE67D1">
        <w:rPr>
          <w:rFonts w:ascii="Arial" w:hAnsi="Arial" w:cs="Arial"/>
          <w:i/>
          <w:iCs/>
        </w:rPr>
        <w:t>Accident Analysis &amp; Prevention</w:t>
      </w:r>
      <w:r w:rsidRPr="00FF0703">
        <w:rPr>
          <w:rFonts w:ascii="Arial" w:hAnsi="Arial" w:cs="Arial"/>
        </w:rPr>
        <w:t xml:space="preserve"> </w:t>
      </w:r>
      <w:r w:rsidRPr="00FF0703">
        <w:rPr>
          <w:rFonts w:ascii="Arial" w:hAnsi="Arial" w:cs="Arial"/>
          <w:b/>
        </w:rPr>
        <w:t>42</w:t>
      </w:r>
      <w:r w:rsidRPr="00FF0703">
        <w:rPr>
          <w:rFonts w:ascii="Arial" w:hAnsi="Arial" w:cs="Arial"/>
        </w:rPr>
        <w:t>(6): 1989-1998.</w:t>
      </w:r>
    </w:p>
    <w:p w14:paraId="3B205E51" w14:textId="5FA6BFD1" w:rsidR="00DE4D16" w:rsidRPr="00DE4D16" w:rsidRDefault="00DE4D16" w:rsidP="00F96A3C">
      <w:pPr>
        <w:pStyle w:val="EndNoteBibliography"/>
        <w:spacing w:after="360"/>
        <w:rPr>
          <w:rFonts w:ascii="Arial" w:hAnsi="Arial" w:cs="Arial"/>
        </w:rPr>
      </w:pPr>
      <w:r w:rsidRPr="00DE4D16">
        <w:rPr>
          <w:rFonts w:ascii="Arial" w:hAnsi="Arial" w:cs="Arial"/>
        </w:rPr>
        <w:t>C</w:t>
      </w:r>
      <w:r w:rsidR="00CE67D1">
        <w:rPr>
          <w:rFonts w:ascii="Arial" w:hAnsi="Arial" w:cs="Arial"/>
        </w:rPr>
        <w:t>OLLINS</w:t>
      </w:r>
      <w:r w:rsidRPr="00DE4D16">
        <w:rPr>
          <w:rFonts w:ascii="Arial" w:hAnsi="Arial" w:cs="Arial"/>
        </w:rPr>
        <w:t>, D</w:t>
      </w:r>
      <w:r w:rsidR="00CE67D1">
        <w:rPr>
          <w:rFonts w:ascii="Arial" w:hAnsi="Arial" w:cs="Arial"/>
        </w:rPr>
        <w:t>.</w:t>
      </w:r>
      <w:r w:rsidRPr="00DE4D16">
        <w:rPr>
          <w:rFonts w:ascii="Arial" w:hAnsi="Arial" w:cs="Arial"/>
        </w:rPr>
        <w:t xml:space="preserve"> and</w:t>
      </w:r>
      <w:r w:rsidR="00945F3A">
        <w:rPr>
          <w:rFonts w:ascii="Arial" w:hAnsi="Arial" w:cs="Arial"/>
        </w:rPr>
        <w:t xml:space="preserve"> </w:t>
      </w:r>
      <w:r w:rsidR="00CE67D1">
        <w:rPr>
          <w:rFonts w:ascii="Arial" w:hAnsi="Arial" w:cs="Arial"/>
        </w:rPr>
        <w:t xml:space="preserve">KEARNS, </w:t>
      </w:r>
      <w:r w:rsidR="00945F3A">
        <w:rPr>
          <w:rFonts w:ascii="Arial" w:hAnsi="Arial" w:cs="Arial"/>
        </w:rPr>
        <w:t>R.</w:t>
      </w:r>
      <w:r w:rsidR="00CE67D1">
        <w:rPr>
          <w:rFonts w:ascii="Arial" w:hAnsi="Arial" w:cs="Arial"/>
        </w:rPr>
        <w:t xml:space="preserve"> </w:t>
      </w:r>
      <w:r w:rsidRPr="00DE4D16">
        <w:rPr>
          <w:rFonts w:ascii="Arial" w:hAnsi="Arial" w:cs="Arial"/>
        </w:rPr>
        <w:t xml:space="preserve">(2005). </w:t>
      </w:r>
      <w:r w:rsidRPr="00DE4D16">
        <w:rPr>
          <w:rFonts w:ascii="Arial" w:hAnsi="Arial" w:cs="Arial"/>
          <w:shd w:val="clear" w:color="auto" w:fill="FFFFFF"/>
        </w:rPr>
        <w:t>Geographies of inequality: Child pedestrian injury and walking school buses in Auckland, New Zealand</w:t>
      </w:r>
      <w:r w:rsidR="00BF0B5A">
        <w:rPr>
          <w:rFonts w:ascii="Arial" w:hAnsi="Arial" w:cs="Arial"/>
          <w:shd w:val="clear" w:color="auto" w:fill="FFFFFF"/>
        </w:rPr>
        <w:t>,</w:t>
      </w:r>
      <w:r w:rsidRPr="00DE4D16">
        <w:rPr>
          <w:rFonts w:ascii="Arial" w:hAnsi="Arial" w:cs="Arial"/>
          <w:shd w:val="clear" w:color="auto" w:fill="FFFFFF"/>
        </w:rPr>
        <w:t xml:space="preserve"> </w:t>
      </w:r>
      <w:r w:rsidRPr="00CE67D1">
        <w:rPr>
          <w:rFonts w:ascii="Arial" w:hAnsi="Arial" w:cs="Arial"/>
          <w:i/>
          <w:iCs/>
          <w:shd w:val="clear" w:color="auto" w:fill="FFFFFF"/>
        </w:rPr>
        <w:t xml:space="preserve">Social Science and Medicine </w:t>
      </w:r>
      <w:r w:rsidRPr="00DE4D16">
        <w:rPr>
          <w:rFonts w:ascii="Arial" w:hAnsi="Arial" w:cs="Arial"/>
          <w:shd w:val="clear" w:color="auto" w:fill="FFFFFF"/>
        </w:rPr>
        <w:t>60(1), 61-69.</w:t>
      </w:r>
    </w:p>
    <w:p w14:paraId="22243D1E" w14:textId="57E622BD" w:rsidR="00900BD4" w:rsidRDefault="00900BD4" w:rsidP="00F96A3C">
      <w:pPr>
        <w:pStyle w:val="EndNoteBibliography"/>
        <w:spacing w:after="360"/>
        <w:rPr>
          <w:rFonts w:ascii="Arial" w:hAnsi="Arial" w:cs="Arial"/>
        </w:rPr>
      </w:pPr>
      <w:r w:rsidRPr="00332868">
        <w:rPr>
          <w:rFonts w:ascii="Arial" w:hAnsi="Arial" w:cs="Arial"/>
        </w:rPr>
        <w:t>F</w:t>
      </w:r>
      <w:r w:rsidR="00CE67D1">
        <w:rPr>
          <w:rFonts w:ascii="Arial" w:hAnsi="Arial" w:cs="Arial"/>
        </w:rPr>
        <w:t>RANK</w:t>
      </w:r>
      <w:r w:rsidRPr="00332868">
        <w:rPr>
          <w:rFonts w:ascii="Arial" w:hAnsi="Arial" w:cs="Arial"/>
        </w:rPr>
        <w:t>, L. and</w:t>
      </w:r>
      <w:r w:rsidR="00CE67D1">
        <w:rPr>
          <w:rFonts w:ascii="Arial" w:hAnsi="Arial" w:cs="Arial"/>
        </w:rPr>
        <w:t xml:space="preserve"> </w:t>
      </w:r>
      <w:r w:rsidRPr="00332868">
        <w:rPr>
          <w:rFonts w:ascii="Arial" w:hAnsi="Arial" w:cs="Arial"/>
        </w:rPr>
        <w:t>K</w:t>
      </w:r>
      <w:r w:rsidR="00CE67D1">
        <w:rPr>
          <w:rFonts w:ascii="Arial" w:hAnsi="Arial" w:cs="Arial"/>
        </w:rPr>
        <w:t>AVAGE, S.</w:t>
      </w:r>
      <w:r w:rsidRPr="00332868">
        <w:rPr>
          <w:rFonts w:ascii="Arial" w:hAnsi="Arial" w:cs="Arial"/>
        </w:rPr>
        <w:t xml:space="preserve"> (2009). A national plan for physical activity: The enabling role of the built environment</w:t>
      </w:r>
      <w:r w:rsidR="00BF0B5A">
        <w:rPr>
          <w:rFonts w:ascii="Arial" w:hAnsi="Arial" w:cs="Arial"/>
        </w:rPr>
        <w:t>,</w:t>
      </w:r>
      <w:r w:rsidRPr="00332868">
        <w:rPr>
          <w:rFonts w:ascii="Arial" w:hAnsi="Arial" w:cs="Arial"/>
        </w:rPr>
        <w:t xml:space="preserve"> </w:t>
      </w:r>
      <w:r w:rsidRPr="00CE67D1">
        <w:rPr>
          <w:rFonts w:ascii="Arial" w:hAnsi="Arial" w:cs="Arial"/>
          <w:i/>
          <w:iCs/>
        </w:rPr>
        <w:t>Journal of Physical Activity and Health</w:t>
      </w:r>
      <w:r w:rsidRPr="00332868">
        <w:rPr>
          <w:rFonts w:ascii="Arial" w:hAnsi="Arial" w:cs="Arial"/>
        </w:rPr>
        <w:t xml:space="preserve"> </w:t>
      </w:r>
      <w:r w:rsidRPr="00332868">
        <w:rPr>
          <w:rFonts w:ascii="Arial" w:hAnsi="Arial" w:cs="Arial"/>
          <w:b/>
        </w:rPr>
        <w:t>6</w:t>
      </w:r>
      <w:r w:rsidRPr="00332868">
        <w:rPr>
          <w:rFonts w:ascii="Arial" w:hAnsi="Arial" w:cs="Arial"/>
        </w:rPr>
        <w:t>(Suppl 2): S186-195.</w:t>
      </w:r>
    </w:p>
    <w:p w14:paraId="4133359B" w14:textId="29F88522" w:rsidR="00F822A0" w:rsidRPr="00332868" w:rsidRDefault="00F822A0" w:rsidP="00F96A3C">
      <w:pPr>
        <w:pStyle w:val="EndNoteBibliography"/>
        <w:spacing w:after="360"/>
        <w:rPr>
          <w:rFonts w:ascii="Arial" w:hAnsi="Arial" w:cs="Arial"/>
        </w:rPr>
      </w:pPr>
      <w:r w:rsidRPr="00332868">
        <w:rPr>
          <w:rFonts w:ascii="Arial" w:hAnsi="Arial" w:cs="Arial"/>
        </w:rPr>
        <w:lastRenderedPageBreak/>
        <w:t>G</w:t>
      </w:r>
      <w:r w:rsidR="00CE67D1">
        <w:rPr>
          <w:rFonts w:ascii="Arial" w:hAnsi="Arial" w:cs="Arial"/>
        </w:rPr>
        <w:t xml:space="preserve">EELS, </w:t>
      </w:r>
      <w:r w:rsidRPr="00332868">
        <w:rPr>
          <w:rFonts w:ascii="Arial" w:hAnsi="Arial" w:cs="Arial"/>
        </w:rPr>
        <w:t>F</w:t>
      </w:r>
      <w:r w:rsidR="00CE67D1">
        <w:rPr>
          <w:rFonts w:ascii="Arial" w:hAnsi="Arial" w:cs="Arial"/>
        </w:rPr>
        <w:t>.</w:t>
      </w:r>
      <w:r w:rsidRPr="00332868">
        <w:rPr>
          <w:rFonts w:ascii="Arial" w:hAnsi="Arial" w:cs="Arial"/>
        </w:rPr>
        <w:t xml:space="preserve">W. 2004. From sectoral systems of innovation to socio-technical systems: Insights about dynamics and change from sociology and institutional theory. </w:t>
      </w:r>
      <w:r w:rsidRPr="00CE67D1">
        <w:rPr>
          <w:rFonts w:ascii="Arial" w:hAnsi="Arial" w:cs="Arial"/>
          <w:i/>
        </w:rPr>
        <w:t>Research Policy</w:t>
      </w:r>
      <w:r w:rsidR="00945F3A">
        <w:rPr>
          <w:rFonts w:ascii="Arial" w:hAnsi="Arial" w:cs="Arial"/>
          <w:iCs/>
          <w:u w:val="single"/>
        </w:rPr>
        <w:t>,</w:t>
      </w:r>
      <w:r w:rsidRPr="00332868">
        <w:rPr>
          <w:rFonts w:ascii="Arial" w:hAnsi="Arial" w:cs="Arial"/>
        </w:rPr>
        <w:t xml:space="preserve"> 33(6-7): 897-920. </w:t>
      </w:r>
      <w:hyperlink r:id="rId21" w:tgtFrame="_blank" w:tooltip="Persistent link using digital object identifier" w:history="1">
        <w:r w:rsidRPr="00332868">
          <w:rPr>
            <w:rFonts w:ascii="Arial" w:hAnsi="Arial" w:cs="Arial"/>
          </w:rPr>
          <w:t>doi.org/10.1016/j.respol.2004.01.015</w:t>
        </w:r>
      </w:hyperlink>
    </w:p>
    <w:p w14:paraId="7B7B5AC6" w14:textId="474F2698" w:rsidR="00F96A3C" w:rsidRPr="00332868" w:rsidRDefault="00F96A3C" w:rsidP="00F96A3C">
      <w:pPr>
        <w:pStyle w:val="EndNoteBibliography"/>
        <w:spacing w:after="360"/>
        <w:rPr>
          <w:rFonts w:ascii="Arial" w:hAnsi="Arial" w:cs="Arial"/>
        </w:rPr>
      </w:pPr>
      <w:r w:rsidRPr="00332868">
        <w:rPr>
          <w:rFonts w:ascii="Arial" w:hAnsi="Arial" w:cs="Arial"/>
        </w:rPr>
        <w:t>G</w:t>
      </w:r>
      <w:r w:rsidR="00CE67D1">
        <w:rPr>
          <w:rFonts w:ascii="Arial" w:hAnsi="Arial" w:cs="Arial"/>
        </w:rPr>
        <w:t>EHL</w:t>
      </w:r>
      <w:r w:rsidRPr="00332868">
        <w:rPr>
          <w:rFonts w:ascii="Arial" w:hAnsi="Arial" w:cs="Arial"/>
        </w:rPr>
        <w:t xml:space="preserve">, J. (2013). </w:t>
      </w:r>
      <w:r w:rsidRPr="00CE67D1">
        <w:rPr>
          <w:rFonts w:ascii="Arial" w:hAnsi="Arial" w:cs="Arial"/>
          <w:i/>
          <w:iCs/>
        </w:rPr>
        <w:t>Cities for people</w:t>
      </w:r>
      <w:r w:rsidRPr="00332868">
        <w:rPr>
          <w:rFonts w:ascii="Arial" w:hAnsi="Arial" w:cs="Arial"/>
        </w:rPr>
        <w:t>. Washington, Island Press</w:t>
      </w:r>
    </w:p>
    <w:p w14:paraId="725E72D5" w14:textId="5479E433" w:rsidR="00F96A3C" w:rsidRPr="00332868" w:rsidRDefault="00CE67D1" w:rsidP="00F96A3C">
      <w:pPr>
        <w:pStyle w:val="EndNoteBibliography"/>
        <w:spacing w:after="360"/>
        <w:rPr>
          <w:rFonts w:ascii="Arial" w:hAnsi="Arial" w:cs="Arial"/>
        </w:rPr>
      </w:pPr>
      <w:r w:rsidRPr="00332868">
        <w:rPr>
          <w:rFonts w:ascii="Arial" w:hAnsi="Arial" w:cs="Arial"/>
        </w:rPr>
        <w:t>G</w:t>
      </w:r>
      <w:r>
        <w:rPr>
          <w:rFonts w:ascii="Arial" w:hAnsi="Arial" w:cs="Arial"/>
        </w:rPr>
        <w:t>ILES-CORTI</w:t>
      </w:r>
      <w:r w:rsidRPr="00332868">
        <w:rPr>
          <w:rFonts w:ascii="Arial" w:hAnsi="Arial" w:cs="Arial"/>
        </w:rPr>
        <w:t>, B., VERNEZ-MOUDON,</w:t>
      </w:r>
      <w:r>
        <w:rPr>
          <w:rFonts w:ascii="Arial" w:hAnsi="Arial" w:cs="Arial"/>
        </w:rPr>
        <w:t xml:space="preserve"> A., </w:t>
      </w:r>
      <w:r w:rsidRPr="00332868">
        <w:rPr>
          <w:rFonts w:ascii="Arial" w:hAnsi="Arial" w:cs="Arial"/>
        </w:rPr>
        <w:t>R</w:t>
      </w:r>
      <w:r>
        <w:rPr>
          <w:rFonts w:ascii="Arial" w:hAnsi="Arial" w:cs="Arial"/>
        </w:rPr>
        <w:t>EIS</w:t>
      </w:r>
      <w:r w:rsidRPr="00332868">
        <w:rPr>
          <w:rFonts w:ascii="Arial" w:hAnsi="Arial" w:cs="Arial"/>
        </w:rPr>
        <w:t>,</w:t>
      </w:r>
      <w:r>
        <w:rPr>
          <w:rFonts w:ascii="Arial" w:hAnsi="Arial" w:cs="Arial"/>
        </w:rPr>
        <w:t xml:space="preserve"> R., </w:t>
      </w:r>
      <w:r w:rsidRPr="00332868">
        <w:rPr>
          <w:rFonts w:ascii="Arial" w:hAnsi="Arial" w:cs="Arial"/>
        </w:rPr>
        <w:t>TURRELL,</w:t>
      </w:r>
      <w:r>
        <w:rPr>
          <w:rFonts w:ascii="Arial" w:hAnsi="Arial" w:cs="Arial"/>
        </w:rPr>
        <w:t xml:space="preserve"> G., </w:t>
      </w:r>
      <w:r w:rsidRPr="00332868">
        <w:rPr>
          <w:rFonts w:ascii="Arial" w:hAnsi="Arial" w:cs="Arial"/>
        </w:rPr>
        <w:t>DANNENBERG,</w:t>
      </w:r>
      <w:r>
        <w:rPr>
          <w:rFonts w:ascii="Arial" w:hAnsi="Arial" w:cs="Arial"/>
        </w:rPr>
        <w:t xml:space="preserve"> A.L.</w:t>
      </w:r>
      <w:r w:rsidRPr="00332868">
        <w:rPr>
          <w:rFonts w:ascii="Arial" w:hAnsi="Arial" w:cs="Arial"/>
        </w:rPr>
        <w:t xml:space="preserve"> BADLAND,</w:t>
      </w:r>
      <w:r>
        <w:rPr>
          <w:rFonts w:ascii="Arial" w:hAnsi="Arial" w:cs="Arial"/>
        </w:rPr>
        <w:t xml:space="preserve"> H.,</w:t>
      </w:r>
      <w:r w:rsidRPr="00332868">
        <w:rPr>
          <w:rFonts w:ascii="Arial" w:hAnsi="Arial" w:cs="Arial"/>
        </w:rPr>
        <w:t xml:space="preserve"> FOSTER,</w:t>
      </w:r>
      <w:r>
        <w:rPr>
          <w:rFonts w:ascii="Arial" w:hAnsi="Arial" w:cs="Arial"/>
        </w:rPr>
        <w:t xml:space="preserve"> S.,</w:t>
      </w:r>
      <w:r w:rsidRPr="00332868">
        <w:rPr>
          <w:rFonts w:ascii="Arial" w:hAnsi="Arial" w:cs="Arial"/>
        </w:rPr>
        <w:t xml:space="preserve"> LOWE,</w:t>
      </w:r>
      <w:r>
        <w:rPr>
          <w:rFonts w:ascii="Arial" w:hAnsi="Arial" w:cs="Arial"/>
        </w:rPr>
        <w:t xml:space="preserve"> M.,</w:t>
      </w:r>
      <w:r w:rsidRPr="00332868">
        <w:rPr>
          <w:rFonts w:ascii="Arial" w:hAnsi="Arial" w:cs="Arial"/>
        </w:rPr>
        <w:t xml:space="preserve"> SALLIS,</w:t>
      </w:r>
      <w:r>
        <w:rPr>
          <w:rFonts w:ascii="Arial" w:hAnsi="Arial" w:cs="Arial"/>
        </w:rPr>
        <w:t xml:space="preserve"> J.F.,</w:t>
      </w:r>
      <w:r w:rsidRPr="00332868">
        <w:rPr>
          <w:rFonts w:ascii="Arial" w:hAnsi="Arial" w:cs="Arial"/>
        </w:rPr>
        <w:t xml:space="preserve"> STEVENSON</w:t>
      </w:r>
      <w:r>
        <w:rPr>
          <w:rFonts w:ascii="Arial" w:hAnsi="Arial" w:cs="Arial"/>
        </w:rPr>
        <w:t>, M</w:t>
      </w:r>
      <w:r w:rsidR="00E76E63">
        <w:rPr>
          <w:rFonts w:ascii="Arial" w:hAnsi="Arial" w:cs="Arial"/>
        </w:rPr>
        <w:t>.</w:t>
      </w:r>
      <w:r w:rsidRPr="00332868">
        <w:rPr>
          <w:rFonts w:ascii="Arial" w:hAnsi="Arial" w:cs="Arial"/>
        </w:rPr>
        <w:t xml:space="preserve"> </w:t>
      </w:r>
      <w:r w:rsidR="00E76E63">
        <w:rPr>
          <w:rFonts w:ascii="Arial" w:hAnsi="Arial" w:cs="Arial"/>
        </w:rPr>
        <w:t>and</w:t>
      </w:r>
      <w:r>
        <w:rPr>
          <w:rFonts w:ascii="Arial" w:hAnsi="Arial" w:cs="Arial"/>
        </w:rPr>
        <w:t xml:space="preserve"> </w:t>
      </w:r>
      <w:r w:rsidRPr="00332868">
        <w:rPr>
          <w:rFonts w:ascii="Arial" w:hAnsi="Arial" w:cs="Arial"/>
        </w:rPr>
        <w:t>OWEN</w:t>
      </w:r>
      <w:r>
        <w:rPr>
          <w:rFonts w:ascii="Arial" w:hAnsi="Arial" w:cs="Arial"/>
        </w:rPr>
        <w:t>, M.</w:t>
      </w:r>
      <w:r w:rsidR="00F96A3C" w:rsidRPr="00332868">
        <w:rPr>
          <w:rFonts w:ascii="Arial" w:hAnsi="Arial" w:cs="Arial"/>
        </w:rPr>
        <w:t xml:space="preserve"> (2016). City planning and population health: a global challenge</w:t>
      </w:r>
      <w:r w:rsidR="00320F93">
        <w:rPr>
          <w:rFonts w:ascii="Arial" w:hAnsi="Arial" w:cs="Arial"/>
        </w:rPr>
        <w:t>,</w:t>
      </w:r>
      <w:r w:rsidR="00F96A3C" w:rsidRPr="00332868">
        <w:rPr>
          <w:rFonts w:ascii="Arial" w:hAnsi="Arial" w:cs="Arial"/>
        </w:rPr>
        <w:t xml:space="preserve"> </w:t>
      </w:r>
      <w:r w:rsidR="00F96A3C" w:rsidRPr="00CE67D1">
        <w:rPr>
          <w:rFonts w:ascii="Arial" w:hAnsi="Arial" w:cs="Arial"/>
          <w:i/>
          <w:iCs/>
        </w:rPr>
        <w:t>The Lancet</w:t>
      </w:r>
      <w:r w:rsidR="00F96A3C" w:rsidRPr="00332868">
        <w:rPr>
          <w:rFonts w:ascii="Arial" w:hAnsi="Arial" w:cs="Arial"/>
        </w:rPr>
        <w:t xml:space="preserve"> </w:t>
      </w:r>
      <w:r w:rsidR="00F96A3C" w:rsidRPr="00332868">
        <w:rPr>
          <w:rFonts w:ascii="Arial" w:hAnsi="Arial" w:cs="Arial"/>
          <w:b/>
        </w:rPr>
        <w:t>388</w:t>
      </w:r>
      <w:r w:rsidR="00F96A3C" w:rsidRPr="00332868">
        <w:rPr>
          <w:rFonts w:ascii="Arial" w:hAnsi="Arial" w:cs="Arial"/>
        </w:rPr>
        <w:t>(10062): 2912-2924.</w:t>
      </w:r>
    </w:p>
    <w:p w14:paraId="72C71B25" w14:textId="6D5C22DF" w:rsidR="00F96A3C" w:rsidRDefault="00D6072B" w:rsidP="00F96A3C">
      <w:pPr>
        <w:pStyle w:val="EndNoteBibliography"/>
        <w:spacing w:after="360"/>
        <w:rPr>
          <w:rFonts w:ascii="Arial" w:hAnsi="Arial" w:cs="Arial"/>
        </w:rPr>
      </w:pPr>
      <w:r w:rsidRPr="00332868">
        <w:rPr>
          <w:rFonts w:ascii="Arial" w:hAnsi="Arial" w:cs="Arial"/>
        </w:rPr>
        <w:t>HAMILTON-BAILLIE</w:t>
      </w:r>
      <w:r w:rsidR="00F96A3C" w:rsidRPr="00332868">
        <w:rPr>
          <w:rFonts w:ascii="Arial" w:hAnsi="Arial" w:cs="Arial"/>
        </w:rPr>
        <w:t>, B. (2008). Towards shared space</w:t>
      </w:r>
      <w:r w:rsidR="00320F93">
        <w:rPr>
          <w:rFonts w:ascii="Arial" w:hAnsi="Arial" w:cs="Arial"/>
        </w:rPr>
        <w:t>,</w:t>
      </w:r>
      <w:r w:rsidR="00F96A3C" w:rsidRPr="00332868">
        <w:rPr>
          <w:rFonts w:ascii="Arial" w:hAnsi="Arial" w:cs="Arial"/>
        </w:rPr>
        <w:t xml:space="preserve"> </w:t>
      </w:r>
      <w:r w:rsidR="00F96A3C" w:rsidRPr="00D6072B">
        <w:rPr>
          <w:rFonts w:ascii="Arial" w:hAnsi="Arial" w:cs="Arial"/>
          <w:i/>
          <w:iCs/>
        </w:rPr>
        <w:t>Urban Design International</w:t>
      </w:r>
      <w:r w:rsidR="00F96A3C" w:rsidRPr="00332868">
        <w:rPr>
          <w:rFonts w:ascii="Arial" w:hAnsi="Arial" w:cs="Arial"/>
        </w:rPr>
        <w:t xml:space="preserve"> </w:t>
      </w:r>
      <w:r w:rsidR="00F96A3C" w:rsidRPr="00332868">
        <w:rPr>
          <w:rFonts w:ascii="Arial" w:hAnsi="Arial" w:cs="Arial"/>
          <w:b/>
        </w:rPr>
        <w:t>13</w:t>
      </w:r>
      <w:r w:rsidR="00F96A3C" w:rsidRPr="00332868">
        <w:rPr>
          <w:rFonts w:ascii="Arial" w:hAnsi="Arial" w:cs="Arial"/>
        </w:rPr>
        <w:t>(2): 130-138.</w:t>
      </w:r>
    </w:p>
    <w:p w14:paraId="44FE745B" w14:textId="2DD0A730" w:rsidR="00C76548" w:rsidRPr="00332868" w:rsidRDefault="00D6072B" w:rsidP="00F96A3C">
      <w:pPr>
        <w:pStyle w:val="EndNoteBibliography"/>
        <w:spacing w:after="360"/>
        <w:rPr>
          <w:rFonts w:ascii="Arial" w:hAnsi="Arial" w:cs="Arial"/>
        </w:rPr>
      </w:pPr>
      <w:r>
        <w:rPr>
          <w:rFonts w:ascii="Arial" w:hAnsi="Arial" w:cs="Arial"/>
        </w:rPr>
        <w:t>HIRSCH, L., MACKIE, H., CROMBIE, C., BOLTON, L., WILSON, N., CORNILE, Z. and</w:t>
      </w:r>
      <w:r w:rsidR="00945F3A">
        <w:rPr>
          <w:rFonts w:ascii="Arial" w:hAnsi="Arial" w:cs="Arial"/>
        </w:rPr>
        <w:t xml:space="preserve"> </w:t>
      </w:r>
      <w:r>
        <w:rPr>
          <w:rFonts w:ascii="Arial" w:hAnsi="Arial" w:cs="Arial"/>
        </w:rPr>
        <w:t xml:space="preserve">HAWLEY, G. </w:t>
      </w:r>
      <w:r w:rsidR="00C76548" w:rsidRPr="00C76548">
        <w:rPr>
          <w:rFonts w:ascii="Arial" w:hAnsi="Arial" w:cs="Arial"/>
          <w:lang w:val="en-NZ"/>
        </w:rPr>
        <w:t>Understanding Road User Behaviour Change in Te Ara Mua – Future Streets</w:t>
      </w:r>
      <w:r w:rsidR="00C76548">
        <w:rPr>
          <w:rFonts w:ascii="Arial" w:hAnsi="Arial" w:cs="Arial"/>
          <w:lang w:val="en-NZ"/>
        </w:rPr>
        <w:t>. Paper presented at the Australasian Road Safety Conference, Adelaide, 25-27 September, 2019.</w:t>
      </w:r>
    </w:p>
    <w:p w14:paraId="4D4C2984" w14:textId="0585077A" w:rsidR="00006776" w:rsidRDefault="00D6072B" w:rsidP="00006776">
      <w:pPr>
        <w:pStyle w:val="EndNoteBibliography"/>
        <w:spacing w:after="360"/>
        <w:rPr>
          <w:rFonts w:ascii="Arial" w:hAnsi="Arial" w:cs="Arial"/>
        </w:rPr>
      </w:pPr>
      <w:r w:rsidRPr="00DE4D16">
        <w:rPr>
          <w:rFonts w:ascii="Arial" w:hAnsi="Arial" w:cs="Arial"/>
        </w:rPr>
        <w:t>HOPGOOD,</w:t>
      </w:r>
      <w:r>
        <w:rPr>
          <w:rFonts w:ascii="Arial" w:hAnsi="Arial" w:cs="Arial"/>
        </w:rPr>
        <w:t xml:space="preserve"> T.,</w:t>
      </w:r>
      <w:r w:rsidRPr="00DE4D16">
        <w:rPr>
          <w:rFonts w:ascii="Arial" w:hAnsi="Arial" w:cs="Arial"/>
        </w:rPr>
        <w:t xml:space="preserve"> PERCIVAL</w:t>
      </w:r>
      <w:r>
        <w:rPr>
          <w:rFonts w:ascii="Arial" w:hAnsi="Arial" w:cs="Arial"/>
        </w:rPr>
        <w:t xml:space="preserve">, T., </w:t>
      </w:r>
      <w:r w:rsidRPr="00DE4D16">
        <w:rPr>
          <w:rFonts w:ascii="Arial" w:hAnsi="Arial" w:cs="Arial"/>
        </w:rPr>
        <w:t>STEWART,</w:t>
      </w:r>
      <w:r>
        <w:rPr>
          <w:rFonts w:ascii="Arial" w:hAnsi="Arial" w:cs="Arial"/>
        </w:rPr>
        <w:t xml:space="preserve"> J. and</w:t>
      </w:r>
      <w:r w:rsidR="00006776">
        <w:rPr>
          <w:rFonts w:ascii="Arial" w:hAnsi="Arial" w:cs="Arial"/>
        </w:rPr>
        <w:t xml:space="preserve"> </w:t>
      </w:r>
      <w:r w:rsidRPr="00DE4D16">
        <w:rPr>
          <w:rFonts w:ascii="Arial" w:hAnsi="Arial" w:cs="Arial"/>
        </w:rPr>
        <w:t>AMERATUNGA</w:t>
      </w:r>
      <w:r>
        <w:rPr>
          <w:rFonts w:ascii="Arial" w:hAnsi="Arial" w:cs="Arial"/>
        </w:rPr>
        <w:t>, S</w:t>
      </w:r>
      <w:r w:rsidR="00006776">
        <w:rPr>
          <w:rFonts w:ascii="Arial" w:hAnsi="Arial" w:cs="Arial"/>
        </w:rPr>
        <w:t>.</w:t>
      </w:r>
      <w:r w:rsidR="00006776" w:rsidRPr="00DE4D16">
        <w:rPr>
          <w:rFonts w:ascii="Arial" w:hAnsi="Arial" w:cs="Arial"/>
        </w:rPr>
        <w:t xml:space="preserve"> </w:t>
      </w:r>
      <w:r w:rsidR="00006776">
        <w:rPr>
          <w:rFonts w:ascii="Arial" w:hAnsi="Arial" w:cs="Arial"/>
        </w:rPr>
        <w:t xml:space="preserve">(2013). </w:t>
      </w:r>
      <w:r w:rsidR="00006776" w:rsidRPr="00DE4D16">
        <w:rPr>
          <w:rFonts w:ascii="Arial" w:hAnsi="Arial" w:cs="Arial"/>
        </w:rPr>
        <w:t>A tale of two cities: paradoxical intensity of traffic calming around Auckland schools</w:t>
      </w:r>
      <w:r w:rsidR="00320F93">
        <w:rPr>
          <w:rFonts w:ascii="Arial" w:hAnsi="Arial" w:cs="Arial"/>
        </w:rPr>
        <w:t>,</w:t>
      </w:r>
      <w:r w:rsidR="00006776">
        <w:rPr>
          <w:rFonts w:ascii="Arial" w:hAnsi="Arial" w:cs="Arial"/>
        </w:rPr>
        <w:t xml:space="preserve"> </w:t>
      </w:r>
      <w:r w:rsidR="00006776" w:rsidRPr="00D6072B">
        <w:rPr>
          <w:rFonts w:ascii="Arial" w:hAnsi="Arial" w:cs="Arial"/>
          <w:i/>
          <w:iCs/>
        </w:rPr>
        <w:t>New Zealand Medical Journal</w:t>
      </w:r>
      <w:r w:rsidR="00006776">
        <w:rPr>
          <w:rFonts w:ascii="Arial" w:hAnsi="Arial" w:cs="Arial"/>
        </w:rPr>
        <w:t>,</w:t>
      </w:r>
      <w:r w:rsidR="00006776" w:rsidRPr="00DE4D16">
        <w:rPr>
          <w:rFonts w:ascii="Arial" w:hAnsi="Arial" w:cs="Arial"/>
        </w:rPr>
        <w:t>12</w:t>
      </w:r>
      <w:r w:rsidR="00006776">
        <w:rPr>
          <w:rFonts w:ascii="Arial" w:hAnsi="Arial" w:cs="Arial"/>
        </w:rPr>
        <w:t>6(</w:t>
      </w:r>
      <w:r w:rsidR="00006776" w:rsidRPr="00DE4D16">
        <w:rPr>
          <w:rFonts w:ascii="Arial" w:hAnsi="Arial" w:cs="Arial"/>
        </w:rPr>
        <w:t>1374</w:t>
      </w:r>
      <w:r w:rsidR="00006776">
        <w:rPr>
          <w:rFonts w:ascii="Arial" w:hAnsi="Arial" w:cs="Arial"/>
        </w:rPr>
        <w:t>).</w:t>
      </w:r>
    </w:p>
    <w:p w14:paraId="15E9F758" w14:textId="6314AA66" w:rsidR="00F822A0" w:rsidRPr="00332868" w:rsidRDefault="00D6072B" w:rsidP="00F822A0">
      <w:pPr>
        <w:widowControl/>
        <w:autoSpaceDE/>
        <w:autoSpaceDN/>
        <w:adjustRightInd/>
        <w:rPr>
          <w:rFonts w:ascii="Arial" w:hAnsi="Arial" w:cs="Arial"/>
          <w:sz w:val="22"/>
          <w:szCs w:val="22"/>
        </w:rPr>
      </w:pPr>
      <w:r w:rsidRPr="00332868">
        <w:rPr>
          <w:rFonts w:ascii="Arial" w:hAnsi="Arial" w:cs="Arial"/>
          <w:sz w:val="22"/>
          <w:szCs w:val="22"/>
        </w:rPr>
        <w:t>MACKIE</w:t>
      </w:r>
      <w:r>
        <w:rPr>
          <w:rFonts w:ascii="Arial" w:hAnsi="Arial" w:cs="Arial"/>
          <w:sz w:val="22"/>
          <w:szCs w:val="22"/>
        </w:rPr>
        <w:t>,</w:t>
      </w:r>
      <w:r w:rsidRPr="00332868">
        <w:rPr>
          <w:rFonts w:ascii="Arial" w:hAnsi="Arial" w:cs="Arial"/>
          <w:sz w:val="22"/>
          <w:szCs w:val="22"/>
        </w:rPr>
        <w:t xml:space="preserve"> H</w:t>
      </w:r>
      <w:r>
        <w:rPr>
          <w:rFonts w:ascii="Arial" w:hAnsi="Arial" w:cs="Arial"/>
          <w:sz w:val="22"/>
          <w:szCs w:val="22"/>
        </w:rPr>
        <w:t>.</w:t>
      </w:r>
      <w:r w:rsidRPr="00332868">
        <w:rPr>
          <w:rFonts w:ascii="Arial" w:hAnsi="Arial" w:cs="Arial"/>
          <w:sz w:val="22"/>
          <w:szCs w:val="22"/>
        </w:rPr>
        <w:t>, MACMILLAN</w:t>
      </w:r>
      <w:r>
        <w:rPr>
          <w:rFonts w:ascii="Arial" w:hAnsi="Arial" w:cs="Arial"/>
          <w:sz w:val="22"/>
          <w:szCs w:val="22"/>
        </w:rPr>
        <w:t xml:space="preserve">, A., </w:t>
      </w:r>
      <w:r w:rsidRPr="00332868">
        <w:rPr>
          <w:rFonts w:ascii="Arial" w:hAnsi="Arial" w:cs="Arial"/>
          <w:sz w:val="22"/>
          <w:szCs w:val="22"/>
        </w:rPr>
        <w:t>WITTEN</w:t>
      </w:r>
      <w:r>
        <w:rPr>
          <w:rFonts w:ascii="Arial" w:hAnsi="Arial" w:cs="Arial"/>
          <w:sz w:val="22"/>
          <w:szCs w:val="22"/>
        </w:rPr>
        <w:t xml:space="preserve">, K., </w:t>
      </w:r>
      <w:r w:rsidRPr="00332868">
        <w:rPr>
          <w:rFonts w:ascii="Arial" w:hAnsi="Arial" w:cs="Arial"/>
          <w:sz w:val="22"/>
          <w:szCs w:val="22"/>
        </w:rPr>
        <w:t>BAAS</w:t>
      </w:r>
      <w:r>
        <w:rPr>
          <w:rFonts w:ascii="Arial" w:hAnsi="Arial" w:cs="Arial"/>
          <w:sz w:val="22"/>
          <w:szCs w:val="22"/>
        </w:rPr>
        <w:t xml:space="preserve">, P., </w:t>
      </w:r>
      <w:r w:rsidRPr="00332868">
        <w:rPr>
          <w:rFonts w:ascii="Arial" w:hAnsi="Arial" w:cs="Arial"/>
          <w:sz w:val="22"/>
          <w:szCs w:val="22"/>
        </w:rPr>
        <w:t>FIELD</w:t>
      </w:r>
      <w:r>
        <w:rPr>
          <w:rFonts w:ascii="Arial" w:hAnsi="Arial" w:cs="Arial"/>
          <w:sz w:val="22"/>
          <w:szCs w:val="22"/>
        </w:rPr>
        <w:t>,</w:t>
      </w:r>
      <w:r w:rsidRPr="00332868">
        <w:rPr>
          <w:rFonts w:ascii="Arial" w:hAnsi="Arial" w:cs="Arial"/>
          <w:sz w:val="22"/>
          <w:szCs w:val="22"/>
        </w:rPr>
        <w:t xml:space="preserve"> A</w:t>
      </w:r>
      <w:r>
        <w:rPr>
          <w:rFonts w:ascii="Arial" w:hAnsi="Arial" w:cs="Arial"/>
          <w:sz w:val="22"/>
          <w:szCs w:val="22"/>
        </w:rPr>
        <w:t>.</w:t>
      </w:r>
      <w:r w:rsidR="00F822A0" w:rsidRPr="00332868">
        <w:rPr>
          <w:rFonts w:ascii="Arial" w:hAnsi="Arial" w:cs="Arial"/>
          <w:sz w:val="22"/>
          <w:szCs w:val="22"/>
        </w:rPr>
        <w:t xml:space="preserve"> et </w:t>
      </w:r>
      <w:r w:rsidR="00945F3A">
        <w:rPr>
          <w:rFonts w:ascii="Arial" w:hAnsi="Arial" w:cs="Arial"/>
          <w:sz w:val="22"/>
          <w:szCs w:val="22"/>
        </w:rPr>
        <w:t>al,</w:t>
      </w:r>
      <w:r w:rsidR="00F822A0" w:rsidRPr="00332868">
        <w:rPr>
          <w:rFonts w:ascii="Arial" w:hAnsi="Arial" w:cs="Arial"/>
          <w:sz w:val="22"/>
          <w:szCs w:val="22"/>
        </w:rPr>
        <w:t xml:space="preserve"> </w:t>
      </w:r>
      <w:r w:rsidR="00945F3A">
        <w:rPr>
          <w:rFonts w:ascii="Arial" w:hAnsi="Arial" w:cs="Arial"/>
          <w:sz w:val="22"/>
          <w:szCs w:val="22"/>
        </w:rPr>
        <w:t>(</w:t>
      </w:r>
      <w:r w:rsidR="00F822A0" w:rsidRPr="00332868">
        <w:rPr>
          <w:rFonts w:ascii="Arial" w:hAnsi="Arial" w:cs="Arial"/>
          <w:sz w:val="22"/>
          <w:szCs w:val="22"/>
        </w:rPr>
        <w:t>2018</w:t>
      </w:r>
      <w:r w:rsidR="00945F3A">
        <w:rPr>
          <w:rFonts w:ascii="Arial" w:hAnsi="Arial" w:cs="Arial"/>
          <w:sz w:val="22"/>
          <w:szCs w:val="22"/>
        </w:rPr>
        <w:t>)</w:t>
      </w:r>
      <w:r w:rsidR="00F822A0" w:rsidRPr="00332868">
        <w:rPr>
          <w:rFonts w:ascii="Arial" w:hAnsi="Arial" w:cs="Arial"/>
          <w:sz w:val="22"/>
          <w:szCs w:val="22"/>
        </w:rPr>
        <w:t xml:space="preserve">. Te Ara </w:t>
      </w:r>
      <w:proofErr w:type="spellStart"/>
      <w:r w:rsidR="00F822A0" w:rsidRPr="00332868">
        <w:rPr>
          <w:rFonts w:ascii="Arial" w:hAnsi="Arial" w:cs="Arial"/>
          <w:sz w:val="22"/>
          <w:szCs w:val="22"/>
        </w:rPr>
        <w:t>Mua</w:t>
      </w:r>
      <w:proofErr w:type="spellEnd"/>
      <w:r w:rsidR="00F822A0" w:rsidRPr="00332868">
        <w:rPr>
          <w:rFonts w:ascii="Arial" w:hAnsi="Arial" w:cs="Arial"/>
          <w:sz w:val="22"/>
          <w:szCs w:val="22"/>
        </w:rPr>
        <w:t>-Future Streets suburban street retrofit: A researcher-community-government co-design process and intervention outcomes</w:t>
      </w:r>
      <w:r w:rsidR="00320F93">
        <w:rPr>
          <w:rFonts w:ascii="Arial" w:hAnsi="Arial" w:cs="Arial"/>
          <w:sz w:val="22"/>
          <w:szCs w:val="22"/>
        </w:rPr>
        <w:t>,</w:t>
      </w:r>
      <w:r w:rsidR="00F822A0" w:rsidRPr="00332868">
        <w:rPr>
          <w:rFonts w:ascii="Arial" w:hAnsi="Arial" w:cs="Arial"/>
          <w:sz w:val="22"/>
          <w:szCs w:val="22"/>
        </w:rPr>
        <w:t xml:space="preserve"> </w:t>
      </w:r>
      <w:r w:rsidR="00F822A0" w:rsidRPr="00D6072B">
        <w:rPr>
          <w:rFonts w:ascii="Arial" w:hAnsi="Arial" w:cs="Arial"/>
          <w:i/>
          <w:sz w:val="22"/>
          <w:szCs w:val="22"/>
        </w:rPr>
        <w:t>Journal of Transport &amp; Health</w:t>
      </w:r>
      <w:r w:rsidR="00F822A0" w:rsidRPr="00332868">
        <w:rPr>
          <w:rFonts w:ascii="Arial" w:hAnsi="Arial" w:cs="Arial"/>
          <w:i/>
          <w:sz w:val="22"/>
          <w:szCs w:val="22"/>
        </w:rPr>
        <w:t xml:space="preserve"> </w:t>
      </w:r>
      <w:r w:rsidR="00F822A0" w:rsidRPr="00332868">
        <w:rPr>
          <w:rFonts w:ascii="Arial" w:hAnsi="Arial" w:cs="Arial"/>
          <w:sz w:val="22"/>
          <w:szCs w:val="22"/>
        </w:rPr>
        <w:t xml:space="preserve">11: 209-20. </w:t>
      </w:r>
      <w:hyperlink r:id="rId22" w:tgtFrame="_blank" w:tooltip="Persistent link using digital object identifier" w:history="1">
        <w:r w:rsidR="00F822A0" w:rsidRPr="00332868">
          <w:rPr>
            <w:rFonts w:ascii="Arial" w:hAnsi="Arial" w:cs="Arial"/>
            <w:sz w:val="22"/>
            <w:szCs w:val="22"/>
          </w:rPr>
          <w:t>doi.org/10.1016/j.jth.2018.08.014</w:t>
        </w:r>
      </w:hyperlink>
    </w:p>
    <w:p w14:paraId="3066698E" w14:textId="63EC43BA" w:rsidR="00F822A0" w:rsidRPr="00332868" w:rsidRDefault="00F822A0" w:rsidP="00F822A0">
      <w:pPr>
        <w:widowControl/>
        <w:autoSpaceDE/>
        <w:autoSpaceDN/>
        <w:adjustRightInd/>
        <w:rPr>
          <w:rFonts w:ascii="Arial" w:hAnsi="Arial" w:cs="Arial"/>
          <w:sz w:val="22"/>
          <w:szCs w:val="22"/>
        </w:rPr>
      </w:pPr>
    </w:p>
    <w:p w14:paraId="033CD8FD" w14:textId="449A0795" w:rsidR="00F822A0" w:rsidRPr="00332868" w:rsidRDefault="00D6072B" w:rsidP="00332868">
      <w:pPr>
        <w:pStyle w:val="EndNoteBibliography"/>
        <w:spacing w:after="360"/>
        <w:rPr>
          <w:rFonts w:ascii="Arial" w:hAnsi="Arial" w:cs="Arial"/>
        </w:rPr>
      </w:pPr>
      <w:r w:rsidRPr="00332868">
        <w:rPr>
          <w:rFonts w:ascii="Arial" w:hAnsi="Arial" w:cs="Arial"/>
        </w:rPr>
        <w:t>MACMILLAN</w:t>
      </w:r>
      <w:r>
        <w:rPr>
          <w:rFonts w:ascii="Arial" w:hAnsi="Arial" w:cs="Arial"/>
        </w:rPr>
        <w:t>, A</w:t>
      </w:r>
      <w:r w:rsidRPr="00332868">
        <w:rPr>
          <w:rFonts w:ascii="Arial" w:hAnsi="Arial" w:cs="Arial"/>
        </w:rPr>
        <w:t>.</w:t>
      </w:r>
      <w:r>
        <w:rPr>
          <w:rFonts w:ascii="Arial" w:hAnsi="Arial" w:cs="Arial"/>
        </w:rPr>
        <w:t>,</w:t>
      </w:r>
      <w:r w:rsidRPr="00332868">
        <w:rPr>
          <w:rFonts w:ascii="Arial" w:hAnsi="Arial" w:cs="Arial"/>
        </w:rPr>
        <w:t xml:space="preserve"> MACKIE</w:t>
      </w:r>
      <w:r>
        <w:rPr>
          <w:rFonts w:ascii="Arial" w:hAnsi="Arial" w:cs="Arial"/>
        </w:rPr>
        <w:t>,</w:t>
      </w:r>
      <w:r w:rsidRPr="00332868">
        <w:rPr>
          <w:rFonts w:ascii="Arial" w:hAnsi="Arial" w:cs="Arial"/>
        </w:rPr>
        <w:t xml:space="preserve"> H</w:t>
      </w:r>
      <w:r>
        <w:rPr>
          <w:rFonts w:ascii="Arial" w:hAnsi="Arial" w:cs="Arial"/>
        </w:rPr>
        <w:t>.</w:t>
      </w:r>
      <w:r w:rsidRPr="00332868">
        <w:rPr>
          <w:rFonts w:ascii="Arial" w:hAnsi="Arial" w:cs="Arial"/>
        </w:rPr>
        <w:t>,</w:t>
      </w:r>
      <w:r>
        <w:rPr>
          <w:rFonts w:ascii="Arial" w:hAnsi="Arial" w:cs="Arial"/>
        </w:rPr>
        <w:t xml:space="preserve"> </w:t>
      </w:r>
      <w:r w:rsidRPr="00332868">
        <w:rPr>
          <w:rFonts w:ascii="Arial" w:hAnsi="Arial" w:cs="Arial"/>
        </w:rPr>
        <w:t>HOSKING,</w:t>
      </w:r>
      <w:r>
        <w:rPr>
          <w:rFonts w:ascii="Arial" w:hAnsi="Arial" w:cs="Arial"/>
        </w:rPr>
        <w:t xml:space="preserve"> J.,</w:t>
      </w:r>
      <w:r w:rsidRPr="00332868">
        <w:rPr>
          <w:rFonts w:ascii="Arial" w:hAnsi="Arial" w:cs="Arial"/>
        </w:rPr>
        <w:t xml:space="preserve"> WITTEN</w:t>
      </w:r>
      <w:r>
        <w:rPr>
          <w:rFonts w:ascii="Arial" w:hAnsi="Arial" w:cs="Arial"/>
        </w:rPr>
        <w:t>, K</w:t>
      </w:r>
      <w:r w:rsidRPr="00332868">
        <w:rPr>
          <w:rFonts w:ascii="Arial" w:hAnsi="Arial" w:cs="Arial"/>
        </w:rPr>
        <w:t>, SMITH,</w:t>
      </w:r>
      <w:r>
        <w:rPr>
          <w:rFonts w:ascii="Arial" w:hAnsi="Arial" w:cs="Arial"/>
        </w:rPr>
        <w:t xml:space="preserve"> M., </w:t>
      </w:r>
      <w:r w:rsidRPr="00332868">
        <w:rPr>
          <w:rFonts w:ascii="Arial" w:hAnsi="Arial" w:cs="Arial"/>
        </w:rPr>
        <w:t xml:space="preserve">FIELD, A. WOODWARD, </w:t>
      </w:r>
      <w:r>
        <w:rPr>
          <w:rFonts w:ascii="Arial" w:hAnsi="Arial" w:cs="Arial"/>
        </w:rPr>
        <w:t>A</w:t>
      </w:r>
      <w:r w:rsidRPr="00332868">
        <w:rPr>
          <w:rFonts w:ascii="Arial" w:hAnsi="Arial" w:cs="Arial"/>
        </w:rPr>
        <w:t>. HOSKINS,</w:t>
      </w:r>
      <w:r>
        <w:rPr>
          <w:rFonts w:ascii="Arial" w:hAnsi="Arial" w:cs="Arial"/>
        </w:rPr>
        <w:t xml:space="preserve"> R.</w:t>
      </w:r>
      <w:r w:rsidRPr="00332868">
        <w:rPr>
          <w:rFonts w:ascii="Arial" w:hAnsi="Arial" w:cs="Arial"/>
        </w:rPr>
        <w:t xml:space="preserve"> STEWART,</w:t>
      </w:r>
      <w:r>
        <w:rPr>
          <w:rFonts w:ascii="Arial" w:hAnsi="Arial" w:cs="Arial"/>
        </w:rPr>
        <w:t xml:space="preserve"> J.,</w:t>
      </w:r>
      <w:r w:rsidRPr="00332868">
        <w:rPr>
          <w:rFonts w:ascii="Arial" w:hAnsi="Arial" w:cs="Arial"/>
        </w:rPr>
        <w:t xml:space="preserve"> VAN DER WERF</w:t>
      </w:r>
      <w:r>
        <w:rPr>
          <w:rFonts w:ascii="Arial" w:hAnsi="Arial" w:cs="Arial"/>
        </w:rPr>
        <w:t>, B</w:t>
      </w:r>
      <w:r w:rsidRPr="00332868">
        <w:rPr>
          <w:rFonts w:ascii="Arial" w:hAnsi="Arial" w:cs="Arial"/>
        </w:rPr>
        <w:t xml:space="preserve"> </w:t>
      </w:r>
      <w:r>
        <w:rPr>
          <w:rFonts w:ascii="Arial" w:hAnsi="Arial" w:cs="Arial"/>
        </w:rPr>
        <w:t>and</w:t>
      </w:r>
      <w:r w:rsidRPr="00332868">
        <w:rPr>
          <w:rFonts w:ascii="Arial" w:hAnsi="Arial" w:cs="Arial"/>
        </w:rPr>
        <w:t xml:space="preserve"> BAAS</w:t>
      </w:r>
      <w:r>
        <w:rPr>
          <w:rFonts w:ascii="Arial" w:hAnsi="Arial" w:cs="Arial"/>
        </w:rPr>
        <w:t>, P.</w:t>
      </w:r>
      <w:r w:rsidRPr="00332868">
        <w:rPr>
          <w:rFonts w:ascii="Arial" w:hAnsi="Arial" w:cs="Arial"/>
        </w:rPr>
        <w:t xml:space="preserve"> </w:t>
      </w:r>
      <w:r w:rsidR="00F822A0" w:rsidRPr="00332868">
        <w:rPr>
          <w:rFonts w:ascii="Arial" w:hAnsi="Arial" w:cs="Arial"/>
        </w:rPr>
        <w:t>(2018). Controlled before-after intervention study of suburb-wide street changes to increase walking and cycling: Te Ara Mua-Future Streets study design</w:t>
      </w:r>
      <w:r w:rsidR="00320F93">
        <w:rPr>
          <w:rFonts w:ascii="Arial" w:hAnsi="Arial" w:cs="Arial"/>
        </w:rPr>
        <w:t>,</w:t>
      </w:r>
      <w:r w:rsidR="00F822A0" w:rsidRPr="00332868">
        <w:rPr>
          <w:rFonts w:ascii="Arial" w:hAnsi="Arial" w:cs="Arial"/>
        </w:rPr>
        <w:t xml:space="preserve"> </w:t>
      </w:r>
      <w:r w:rsidR="00F822A0" w:rsidRPr="00D6072B">
        <w:rPr>
          <w:rFonts w:ascii="Arial" w:hAnsi="Arial" w:cs="Arial"/>
          <w:i/>
          <w:iCs/>
        </w:rPr>
        <w:t>BMC Public Health</w:t>
      </w:r>
      <w:r w:rsidR="00F822A0" w:rsidRPr="00332868">
        <w:rPr>
          <w:rFonts w:ascii="Arial" w:hAnsi="Arial" w:cs="Arial"/>
        </w:rPr>
        <w:t xml:space="preserve"> </w:t>
      </w:r>
      <w:r w:rsidR="00F822A0" w:rsidRPr="00332868">
        <w:rPr>
          <w:rFonts w:ascii="Arial" w:hAnsi="Arial" w:cs="Arial"/>
          <w:b/>
        </w:rPr>
        <w:t>18</w:t>
      </w:r>
      <w:r w:rsidR="00F822A0" w:rsidRPr="00332868">
        <w:rPr>
          <w:rFonts w:ascii="Arial" w:hAnsi="Arial" w:cs="Arial"/>
        </w:rPr>
        <w:t>(1): 850.</w:t>
      </w:r>
    </w:p>
    <w:p w14:paraId="6A068806" w14:textId="7F84F3F3" w:rsidR="00F96A3C" w:rsidRPr="00332868" w:rsidRDefault="00D6072B" w:rsidP="00E76E63">
      <w:pPr>
        <w:widowControl/>
        <w:autoSpaceDE/>
        <w:autoSpaceDN/>
        <w:adjustRightInd/>
        <w:spacing w:after="240"/>
        <w:rPr>
          <w:rFonts w:ascii="Arial" w:hAnsi="Arial" w:cs="Arial"/>
          <w:color w:val="323232"/>
          <w:sz w:val="22"/>
          <w:szCs w:val="22"/>
          <w:lang w:eastAsia="en-GB"/>
        </w:rPr>
      </w:pPr>
      <w:r w:rsidRPr="00332868">
        <w:rPr>
          <w:rFonts w:ascii="Arial" w:hAnsi="Arial" w:cs="Arial"/>
          <w:color w:val="323232"/>
          <w:sz w:val="22"/>
          <w:szCs w:val="22"/>
        </w:rPr>
        <w:t>MAIZLISH, N.,</w:t>
      </w:r>
      <w:r>
        <w:rPr>
          <w:rFonts w:ascii="Arial" w:hAnsi="Arial" w:cs="Arial"/>
          <w:color w:val="323232"/>
          <w:sz w:val="22"/>
          <w:szCs w:val="22"/>
        </w:rPr>
        <w:t xml:space="preserve"> </w:t>
      </w:r>
      <w:r w:rsidRPr="00332868">
        <w:rPr>
          <w:rFonts w:ascii="Arial" w:hAnsi="Arial" w:cs="Arial"/>
          <w:color w:val="323232"/>
          <w:sz w:val="22"/>
          <w:szCs w:val="22"/>
        </w:rPr>
        <w:t>LINESCH,</w:t>
      </w:r>
      <w:r>
        <w:rPr>
          <w:rFonts w:ascii="Arial" w:hAnsi="Arial" w:cs="Arial"/>
          <w:color w:val="323232"/>
          <w:sz w:val="22"/>
          <w:szCs w:val="22"/>
        </w:rPr>
        <w:t xml:space="preserve"> N. and </w:t>
      </w:r>
      <w:r w:rsidRPr="00332868">
        <w:rPr>
          <w:rFonts w:ascii="Arial" w:hAnsi="Arial" w:cs="Arial"/>
          <w:color w:val="323232"/>
          <w:sz w:val="22"/>
          <w:szCs w:val="22"/>
        </w:rPr>
        <w:t>WOODCOCK</w:t>
      </w:r>
      <w:r>
        <w:rPr>
          <w:rFonts w:ascii="Arial" w:hAnsi="Arial" w:cs="Arial"/>
          <w:color w:val="323232"/>
          <w:sz w:val="22"/>
          <w:szCs w:val="22"/>
        </w:rPr>
        <w:t>, J.</w:t>
      </w:r>
      <w:r w:rsidRPr="00332868">
        <w:rPr>
          <w:rFonts w:ascii="Arial" w:hAnsi="Arial" w:cs="Arial"/>
          <w:color w:val="323232"/>
          <w:sz w:val="22"/>
          <w:szCs w:val="22"/>
        </w:rPr>
        <w:t xml:space="preserve"> </w:t>
      </w:r>
      <w:r w:rsidR="00F822A0" w:rsidRPr="00332868">
        <w:rPr>
          <w:rFonts w:ascii="Arial" w:hAnsi="Arial" w:cs="Arial"/>
          <w:color w:val="323232"/>
          <w:sz w:val="22"/>
          <w:szCs w:val="22"/>
        </w:rPr>
        <w:t xml:space="preserve">(2017). </w:t>
      </w:r>
      <w:r w:rsidR="00F96A3C" w:rsidRPr="00332868">
        <w:rPr>
          <w:rStyle w:val="Strong"/>
          <w:rFonts w:ascii="Arial" w:hAnsi="Arial" w:cs="Arial"/>
          <w:b w:val="0"/>
          <w:bCs w:val="0"/>
          <w:color w:val="323232"/>
          <w:sz w:val="22"/>
          <w:szCs w:val="22"/>
        </w:rPr>
        <w:t>Health and greenhouse gas mitigation benefits of ambitious expansion of cycling, walking, and transit in California</w:t>
      </w:r>
      <w:r w:rsidR="00320F93">
        <w:rPr>
          <w:rFonts w:ascii="Arial" w:hAnsi="Arial" w:cs="Arial"/>
          <w:b/>
          <w:bCs/>
          <w:color w:val="323232"/>
          <w:sz w:val="22"/>
          <w:szCs w:val="22"/>
          <w:lang w:eastAsia="en-GB"/>
        </w:rPr>
        <w:t>,</w:t>
      </w:r>
      <w:r w:rsidR="00F822A0" w:rsidRPr="00332868">
        <w:rPr>
          <w:rFonts w:ascii="Arial" w:hAnsi="Arial" w:cs="Arial"/>
          <w:color w:val="323232"/>
          <w:sz w:val="22"/>
          <w:szCs w:val="22"/>
          <w:lang w:eastAsia="en-GB"/>
        </w:rPr>
        <w:t xml:space="preserve"> </w:t>
      </w:r>
      <w:r w:rsidR="00F96A3C" w:rsidRPr="00D6072B">
        <w:rPr>
          <w:rFonts w:ascii="Arial" w:hAnsi="Arial" w:cs="Arial"/>
          <w:i/>
          <w:iCs/>
          <w:color w:val="323232"/>
          <w:sz w:val="22"/>
          <w:szCs w:val="22"/>
        </w:rPr>
        <w:t>J</w:t>
      </w:r>
      <w:r w:rsidR="00F822A0" w:rsidRPr="00D6072B">
        <w:rPr>
          <w:rFonts w:ascii="Arial" w:hAnsi="Arial" w:cs="Arial"/>
          <w:i/>
          <w:iCs/>
          <w:color w:val="323232"/>
          <w:sz w:val="22"/>
          <w:szCs w:val="22"/>
        </w:rPr>
        <w:t>ournal of</w:t>
      </w:r>
      <w:r w:rsidR="00F96A3C" w:rsidRPr="00D6072B">
        <w:rPr>
          <w:rFonts w:ascii="Arial" w:hAnsi="Arial" w:cs="Arial"/>
          <w:i/>
          <w:iCs/>
          <w:color w:val="323232"/>
          <w:sz w:val="22"/>
          <w:szCs w:val="22"/>
        </w:rPr>
        <w:t xml:space="preserve"> Transp</w:t>
      </w:r>
      <w:r w:rsidR="00F822A0" w:rsidRPr="00D6072B">
        <w:rPr>
          <w:rFonts w:ascii="Arial" w:hAnsi="Arial" w:cs="Arial"/>
          <w:i/>
          <w:iCs/>
          <w:color w:val="323232"/>
          <w:sz w:val="22"/>
          <w:szCs w:val="22"/>
        </w:rPr>
        <w:t>ort and</w:t>
      </w:r>
      <w:r w:rsidR="00F96A3C" w:rsidRPr="00D6072B">
        <w:rPr>
          <w:rFonts w:ascii="Arial" w:hAnsi="Arial" w:cs="Arial"/>
          <w:i/>
          <w:iCs/>
          <w:color w:val="323232"/>
          <w:sz w:val="22"/>
          <w:szCs w:val="22"/>
        </w:rPr>
        <w:t xml:space="preserve"> Health</w:t>
      </w:r>
      <w:r w:rsidR="00F96A3C" w:rsidRPr="00332868">
        <w:rPr>
          <w:rFonts w:ascii="Arial" w:hAnsi="Arial" w:cs="Arial"/>
          <w:color w:val="323232"/>
          <w:sz w:val="22"/>
          <w:szCs w:val="22"/>
        </w:rPr>
        <w:t>, 6, pp. 490-500</w:t>
      </w:r>
      <w:r w:rsidR="00F822A0" w:rsidRPr="00332868">
        <w:rPr>
          <w:rFonts w:ascii="Arial" w:hAnsi="Arial" w:cs="Arial"/>
          <w:color w:val="323232"/>
          <w:sz w:val="22"/>
          <w:szCs w:val="22"/>
        </w:rPr>
        <w:t>.</w:t>
      </w:r>
    </w:p>
    <w:p w14:paraId="386EB50C" w14:textId="5C068BC0" w:rsidR="00F96A3C" w:rsidRPr="00332868" w:rsidRDefault="00D6072B" w:rsidP="00F96A3C">
      <w:pPr>
        <w:pStyle w:val="EndNoteBibliography"/>
        <w:spacing w:after="360"/>
        <w:rPr>
          <w:rFonts w:ascii="Arial" w:hAnsi="Arial" w:cs="Arial"/>
        </w:rPr>
      </w:pPr>
      <w:r w:rsidRPr="00332868">
        <w:rPr>
          <w:rFonts w:ascii="Arial" w:hAnsi="Arial" w:cs="Arial"/>
        </w:rPr>
        <w:t xml:space="preserve">MINISTRY OF TRANSPORT. </w:t>
      </w:r>
      <w:r w:rsidR="00F96A3C" w:rsidRPr="00332868">
        <w:rPr>
          <w:rFonts w:ascii="Arial" w:hAnsi="Arial" w:cs="Arial"/>
        </w:rPr>
        <w:t>Road to Zero. Consulatation on the 2020-2030 Road Safety Strategy, 2019.</w:t>
      </w:r>
    </w:p>
    <w:p w14:paraId="63D31548" w14:textId="69BDE01D" w:rsidR="00FF0703" w:rsidRDefault="00D6072B" w:rsidP="00FF0703">
      <w:pPr>
        <w:pStyle w:val="EndNoteBibliography"/>
        <w:spacing w:after="360"/>
        <w:rPr>
          <w:rFonts w:ascii="Arial" w:hAnsi="Arial" w:cs="Arial"/>
        </w:rPr>
      </w:pPr>
      <w:r>
        <w:rPr>
          <w:rFonts w:ascii="Arial" w:hAnsi="Arial" w:cs="Arial"/>
        </w:rPr>
        <w:t>OPIT</w:t>
      </w:r>
      <w:r w:rsidR="00332868" w:rsidRPr="00332868">
        <w:rPr>
          <w:rFonts w:ascii="Arial" w:hAnsi="Arial" w:cs="Arial"/>
        </w:rPr>
        <w:t>, S. and W</w:t>
      </w:r>
      <w:r>
        <w:rPr>
          <w:rFonts w:ascii="Arial" w:hAnsi="Arial" w:cs="Arial"/>
        </w:rPr>
        <w:t>ITTEN, K.</w:t>
      </w:r>
      <w:r w:rsidR="00332868" w:rsidRPr="00332868">
        <w:rPr>
          <w:rFonts w:ascii="Arial" w:hAnsi="Arial" w:cs="Arial"/>
        </w:rPr>
        <w:t xml:space="preserve"> (2018). Unlocking transport innovation: A sociotechnical perspective of the logics of transport planning decision-making within the trial of a new type of pedestrian crossing. Building Better Homes Towns and Cities SRA - The Architecture of Decision-making. Auckland, New Zealand, Shore Whariki, Massey University.</w:t>
      </w:r>
    </w:p>
    <w:p w14:paraId="5737BC4F" w14:textId="28E9AD8E" w:rsidR="00FF0703" w:rsidRPr="00FF0703" w:rsidRDefault="00D6072B" w:rsidP="00FF0703">
      <w:pPr>
        <w:pStyle w:val="EndNoteBibliography"/>
        <w:spacing w:after="360"/>
        <w:rPr>
          <w:rFonts w:ascii="Arial" w:hAnsi="Arial" w:cs="Arial"/>
        </w:rPr>
      </w:pPr>
      <w:r w:rsidRPr="00FF0703">
        <w:rPr>
          <w:rFonts w:ascii="Arial" w:hAnsi="Arial" w:cs="Arial"/>
        </w:rPr>
        <w:t>THEEUWES</w:t>
      </w:r>
      <w:r w:rsidR="00FF0703" w:rsidRPr="00FF0703">
        <w:rPr>
          <w:rFonts w:ascii="Arial" w:hAnsi="Arial" w:cs="Arial"/>
        </w:rPr>
        <w:t>, J. and</w:t>
      </w:r>
      <w:r>
        <w:rPr>
          <w:rFonts w:ascii="Arial" w:hAnsi="Arial" w:cs="Arial"/>
        </w:rPr>
        <w:t xml:space="preserve"> </w:t>
      </w:r>
      <w:r w:rsidR="00E76E63" w:rsidRPr="00FF0703">
        <w:rPr>
          <w:rFonts w:ascii="Arial" w:hAnsi="Arial" w:cs="Arial"/>
        </w:rPr>
        <w:t>GODTHELP</w:t>
      </w:r>
      <w:r>
        <w:rPr>
          <w:rFonts w:ascii="Arial" w:hAnsi="Arial" w:cs="Arial"/>
        </w:rPr>
        <w:t>, H.</w:t>
      </w:r>
      <w:r w:rsidR="00FF0703" w:rsidRPr="00FF0703">
        <w:rPr>
          <w:rFonts w:ascii="Arial" w:hAnsi="Arial" w:cs="Arial"/>
        </w:rPr>
        <w:t xml:space="preserve"> (1995). Self-explaining roads</w:t>
      </w:r>
      <w:r w:rsidR="00320F93">
        <w:rPr>
          <w:rFonts w:ascii="Arial" w:hAnsi="Arial" w:cs="Arial"/>
        </w:rPr>
        <w:t>,</w:t>
      </w:r>
      <w:r w:rsidR="00FF0703" w:rsidRPr="00FF0703">
        <w:rPr>
          <w:rFonts w:ascii="Arial" w:hAnsi="Arial" w:cs="Arial"/>
        </w:rPr>
        <w:t xml:space="preserve"> </w:t>
      </w:r>
      <w:r w:rsidR="00FF0703" w:rsidRPr="00E76E63">
        <w:rPr>
          <w:rFonts w:ascii="Arial" w:hAnsi="Arial" w:cs="Arial"/>
          <w:i/>
          <w:iCs/>
        </w:rPr>
        <w:t xml:space="preserve">Safety science </w:t>
      </w:r>
      <w:r w:rsidR="00FF0703" w:rsidRPr="00FF0703">
        <w:rPr>
          <w:rFonts w:ascii="Arial" w:hAnsi="Arial" w:cs="Arial"/>
          <w:b/>
        </w:rPr>
        <w:t>19</w:t>
      </w:r>
      <w:r w:rsidR="00FF0703" w:rsidRPr="00FF0703">
        <w:rPr>
          <w:rFonts w:ascii="Arial" w:hAnsi="Arial" w:cs="Arial"/>
        </w:rPr>
        <w:t>(2): 217-225.</w:t>
      </w:r>
    </w:p>
    <w:p w14:paraId="38ADE861" w14:textId="45C871C2" w:rsidR="00F96A3C" w:rsidRPr="00CE67D1" w:rsidRDefault="00E76E63" w:rsidP="00CE67D1">
      <w:pPr>
        <w:pStyle w:val="EndNoteBibliography"/>
        <w:rPr>
          <w:rFonts w:ascii="Arial" w:hAnsi="Arial" w:cs="Arial"/>
        </w:rPr>
      </w:pPr>
      <w:r w:rsidRPr="00332868">
        <w:rPr>
          <w:rFonts w:ascii="Arial" w:hAnsi="Arial" w:cs="Arial"/>
        </w:rPr>
        <w:t>W</w:t>
      </w:r>
      <w:r>
        <w:rPr>
          <w:rFonts w:ascii="Arial" w:hAnsi="Arial" w:cs="Arial"/>
        </w:rPr>
        <w:t>ITTEN</w:t>
      </w:r>
      <w:r w:rsidRPr="00332868">
        <w:rPr>
          <w:rFonts w:ascii="Arial" w:hAnsi="Arial" w:cs="Arial"/>
        </w:rPr>
        <w:t>, K., CARROL,</w:t>
      </w:r>
      <w:r>
        <w:rPr>
          <w:rFonts w:ascii="Arial" w:hAnsi="Arial" w:cs="Arial"/>
        </w:rPr>
        <w:t xml:space="preserve"> P., </w:t>
      </w:r>
      <w:r w:rsidRPr="00332868">
        <w:rPr>
          <w:rFonts w:ascii="Arial" w:hAnsi="Arial" w:cs="Arial"/>
        </w:rPr>
        <w:t>CALDER-DAWE,</w:t>
      </w:r>
      <w:r>
        <w:rPr>
          <w:rFonts w:ascii="Arial" w:hAnsi="Arial" w:cs="Arial"/>
        </w:rPr>
        <w:t xml:space="preserve"> O.</w:t>
      </w:r>
      <w:r w:rsidR="00320F93">
        <w:rPr>
          <w:rFonts w:ascii="Arial" w:hAnsi="Arial" w:cs="Arial"/>
        </w:rPr>
        <w:t>,</w:t>
      </w:r>
      <w:r>
        <w:rPr>
          <w:rFonts w:ascii="Arial" w:hAnsi="Arial" w:cs="Arial"/>
        </w:rPr>
        <w:t xml:space="preserve"> </w:t>
      </w:r>
      <w:r w:rsidRPr="00332868">
        <w:rPr>
          <w:rFonts w:ascii="Arial" w:hAnsi="Arial" w:cs="Arial"/>
        </w:rPr>
        <w:t>SMITH,</w:t>
      </w:r>
      <w:r>
        <w:rPr>
          <w:rFonts w:ascii="Arial" w:hAnsi="Arial" w:cs="Arial"/>
        </w:rPr>
        <w:t xml:space="preserve"> M</w:t>
      </w:r>
      <w:r w:rsidR="00320F93">
        <w:rPr>
          <w:rFonts w:ascii="Arial" w:hAnsi="Arial" w:cs="Arial"/>
        </w:rPr>
        <w:t>.</w:t>
      </w:r>
      <w:r>
        <w:rPr>
          <w:rFonts w:ascii="Arial" w:hAnsi="Arial" w:cs="Arial"/>
        </w:rPr>
        <w:t>,</w:t>
      </w:r>
      <w:r w:rsidRPr="00332868">
        <w:rPr>
          <w:rFonts w:ascii="Arial" w:hAnsi="Arial" w:cs="Arial"/>
        </w:rPr>
        <w:t xml:space="preserve"> FIELD</w:t>
      </w:r>
      <w:r>
        <w:rPr>
          <w:rFonts w:ascii="Arial" w:hAnsi="Arial" w:cs="Arial"/>
        </w:rPr>
        <w:t>, A.</w:t>
      </w:r>
      <w:r w:rsidRPr="00332868">
        <w:rPr>
          <w:rFonts w:ascii="Arial" w:hAnsi="Arial" w:cs="Arial"/>
        </w:rPr>
        <w:t xml:space="preserve"> </w:t>
      </w:r>
      <w:r>
        <w:rPr>
          <w:rFonts w:ascii="Arial" w:hAnsi="Arial" w:cs="Arial"/>
        </w:rPr>
        <w:t xml:space="preserve">and </w:t>
      </w:r>
      <w:r w:rsidRPr="00332868">
        <w:rPr>
          <w:rFonts w:ascii="Arial" w:hAnsi="Arial" w:cs="Arial"/>
        </w:rPr>
        <w:t>HOSKING</w:t>
      </w:r>
      <w:r>
        <w:rPr>
          <w:rFonts w:ascii="Arial" w:hAnsi="Arial" w:cs="Arial"/>
        </w:rPr>
        <w:t>, J.</w:t>
      </w:r>
      <w:r w:rsidRPr="00332868">
        <w:rPr>
          <w:rFonts w:ascii="Arial" w:hAnsi="Arial" w:cs="Arial"/>
        </w:rPr>
        <w:t xml:space="preserve"> </w:t>
      </w:r>
      <w:r w:rsidR="00332868" w:rsidRPr="00332868">
        <w:rPr>
          <w:rFonts w:ascii="Arial" w:hAnsi="Arial" w:cs="Arial"/>
        </w:rPr>
        <w:t>(2018). Te Ara Mua-Future Streets: Knowledge exchange and the highs and lows of researcher-practitioner collaboration to design active travel infrastructure</w:t>
      </w:r>
      <w:r w:rsidR="00320F93">
        <w:rPr>
          <w:rFonts w:ascii="Arial" w:hAnsi="Arial" w:cs="Arial"/>
        </w:rPr>
        <w:t>,</w:t>
      </w:r>
      <w:r w:rsidR="00332868" w:rsidRPr="00332868">
        <w:rPr>
          <w:rFonts w:ascii="Arial" w:hAnsi="Arial" w:cs="Arial"/>
        </w:rPr>
        <w:t xml:space="preserve"> </w:t>
      </w:r>
      <w:r w:rsidR="00332868" w:rsidRPr="00E76E63">
        <w:rPr>
          <w:rFonts w:ascii="Arial" w:hAnsi="Arial" w:cs="Arial"/>
          <w:i/>
          <w:iCs/>
        </w:rPr>
        <w:t>Journal of Transport &amp; Health</w:t>
      </w:r>
      <w:r w:rsidR="00332868" w:rsidRPr="00332868">
        <w:rPr>
          <w:rFonts w:ascii="Arial" w:hAnsi="Arial" w:cs="Arial"/>
        </w:rPr>
        <w:t xml:space="preserve"> </w:t>
      </w:r>
      <w:r w:rsidR="00332868" w:rsidRPr="00332868">
        <w:rPr>
          <w:rFonts w:ascii="Arial" w:hAnsi="Arial" w:cs="Arial"/>
          <w:b/>
        </w:rPr>
        <w:t>9</w:t>
      </w:r>
      <w:r w:rsidR="00332868" w:rsidRPr="00332868">
        <w:rPr>
          <w:rFonts w:ascii="Arial" w:hAnsi="Arial" w:cs="Arial"/>
        </w:rPr>
        <w:t>: 34-44.</w:t>
      </w:r>
    </w:p>
    <w:p w14:paraId="7F09CCA5" w14:textId="77777777" w:rsidR="00F96A3C" w:rsidRDefault="00F96A3C" w:rsidP="000A60CB">
      <w:pPr>
        <w:rPr>
          <w:rFonts w:ascii="Arial" w:hAnsi="Arial" w:cs="Arial"/>
          <w:color w:val="7030A0"/>
          <w:sz w:val="22"/>
          <w:szCs w:val="22"/>
        </w:rPr>
      </w:pPr>
    </w:p>
    <w:p w14:paraId="3EBEBCFB" w14:textId="77777777" w:rsidR="00F96A3C" w:rsidRDefault="00F96A3C" w:rsidP="000A60CB">
      <w:pPr>
        <w:rPr>
          <w:rFonts w:ascii="Arial" w:hAnsi="Arial" w:cs="Arial"/>
          <w:color w:val="7030A0"/>
          <w:sz w:val="22"/>
          <w:szCs w:val="22"/>
        </w:rPr>
      </w:pPr>
    </w:p>
    <w:sectPr w:rsidR="00F96A3C" w:rsidSect="00403697">
      <w:headerReference w:type="default" r:id="rId23"/>
      <w:footerReference w:type="default" r:id="rId24"/>
      <w:pgSz w:w="11907" w:h="16840" w:code="9"/>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40ED063" w14:textId="77777777" w:rsidR="00214FD6" w:rsidRDefault="00214FD6">
      <w:r>
        <w:separator/>
      </w:r>
    </w:p>
  </w:endnote>
  <w:endnote w:type="continuationSeparator" w:id="0">
    <w:p w14:paraId="7D014F0D" w14:textId="77777777" w:rsidR="00214FD6" w:rsidRDefault="00214F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6C1463" w14:textId="77777777" w:rsidR="00D1718F" w:rsidRDefault="00D1718F" w:rsidP="00563F29">
    <w:pPr>
      <w:pStyle w:val="BodyText3"/>
      <w:pBdr>
        <w:top w:val="single" w:sz="4" w:space="1" w:color="auto"/>
      </w:pBdr>
      <w:ind w:right="-1"/>
      <w:rPr>
        <w:i/>
        <w:sz w:val="18"/>
        <w:szCs w:val="18"/>
      </w:rPr>
    </w:pPr>
  </w:p>
  <w:p w14:paraId="3F56D9F4" w14:textId="3C144C51" w:rsidR="00D1718F" w:rsidRPr="00563F29" w:rsidRDefault="00D1718F" w:rsidP="00563F29">
    <w:pPr>
      <w:pStyle w:val="BodyText3"/>
      <w:pBdr>
        <w:top w:val="single" w:sz="4" w:space="1" w:color="auto"/>
      </w:pBdr>
      <w:ind w:right="-1"/>
      <w:rPr>
        <w:i/>
        <w:sz w:val="18"/>
        <w:szCs w:val="18"/>
      </w:rPr>
    </w:pPr>
    <w:r>
      <w:rPr>
        <w:noProof/>
        <w:lang w:eastAsia="en-NZ"/>
      </w:rPr>
      <w:drawing>
        <wp:anchor distT="0" distB="0" distL="114300" distR="114300" simplePos="0" relativeHeight="251657728" behindDoc="1" locked="0" layoutInCell="1" allowOverlap="1" wp14:anchorId="2A4AD8AC" wp14:editId="2CF4880E">
          <wp:simplePos x="0" y="0"/>
          <wp:positionH relativeFrom="column">
            <wp:posOffset>4271010</wp:posOffset>
          </wp:positionH>
          <wp:positionV relativeFrom="paragraph">
            <wp:posOffset>-14605</wp:posOffset>
          </wp:positionV>
          <wp:extent cx="1866900" cy="459740"/>
          <wp:effectExtent l="0" t="0" r="0" b="0"/>
          <wp:wrapTight wrapText="bothSides">
            <wp:wrapPolygon edited="0">
              <wp:start x="0" y="0"/>
              <wp:lineTo x="0" y="20586"/>
              <wp:lineTo x="21380" y="20586"/>
              <wp:lineTo x="21380" y="0"/>
              <wp:lineTo x="0" y="0"/>
            </wp:wrapPolygon>
          </wp:wrapTight>
          <wp:docPr id="2" name="Picture 2" descr="TRG-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RG-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459740"/>
                  </a:xfrm>
                  <a:prstGeom prst="rect">
                    <a:avLst/>
                  </a:prstGeom>
                  <a:noFill/>
                </pic:spPr>
              </pic:pic>
            </a:graphicData>
          </a:graphic>
          <wp14:sizeRelH relativeFrom="page">
            <wp14:pctWidth>0</wp14:pctWidth>
          </wp14:sizeRelH>
          <wp14:sizeRelV relativeFrom="page">
            <wp14:pctHeight>0</wp14:pctHeight>
          </wp14:sizeRelV>
        </wp:anchor>
      </w:drawing>
    </w:r>
    <w:r w:rsidRPr="00D34B11">
      <w:rPr>
        <w:i/>
        <w:sz w:val="18"/>
        <w:szCs w:val="18"/>
      </w:rPr>
      <w:t xml:space="preserve">Transportation </w:t>
    </w:r>
    <w:r>
      <w:rPr>
        <w:i/>
        <w:sz w:val="18"/>
        <w:szCs w:val="18"/>
      </w:rPr>
      <w:t>2020 Conference, 10 – 13 March, Christchurch Town Hall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0BD5440" w14:textId="77777777" w:rsidR="00214FD6" w:rsidRDefault="00214FD6">
      <w:r>
        <w:separator/>
      </w:r>
    </w:p>
  </w:footnote>
  <w:footnote w:type="continuationSeparator" w:id="0">
    <w:p w14:paraId="5986A021" w14:textId="77777777" w:rsidR="00214FD6" w:rsidRDefault="00214F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94E2C7" w14:textId="2D32B868" w:rsidR="00D1718F" w:rsidRPr="00BB7E88" w:rsidRDefault="00D1718F" w:rsidP="00BB7E88">
    <w:pPr>
      <w:pStyle w:val="Header"/>
      <w:pBdr>
        <w:bottom w:val="single" w:sz="4" w:space="1" w:color="auto"/>
      </w:pBdr>
      <w:tabs>
        <w:tab w:val="left" w:pos="360"/>
        <w:tab w:val="right" w:pos="9071"/>
      </w:tabs>
      <w:rPr>
        <w:rFonts w:ascii="Arial" w:hAnsi="Arial" w:cs="Arial"/>
        <w:i/>
        <w:sz w:val="18"/>
        <w:szCs w:val="18"/>
      </w:rPr>
    </w:pPr>
    <w:r>
      <w:rPr>
        <w:rStyle w:val="PageNumber"/>
        <w:rFonts w:ascii="Arial" w:hAnsi="Arial" w:cs="Arial"/>
        <w:i/>
        <w:sz w:val="18"/>
        <w:szCs w:val="18"/>
      </w:rPr>
      <w:t xml:space="preserve">Te Ara </w:t>
    </w:r>
    <w:proofErr w:type="spellStart"/>
    <w:r>
      <w:rPr>
        <w:rStyle w:val="PageNumber"/>
        <w:rFonts w:ascii="Arial" w:hAnsi="Arial" w:cs="Arial"/>
        <w:i/>
        <w:sz w:val="18"/>
        <w:szCs w:val="18"/>
      </w:rPr>
      <w:t>Mua</w:t>
    </w:r>
    <w:proofErr w:type="spellEnd"/>
    <w:r>
      <w:rPr>
        <w:rStyle w:val="PageNumber"/>
        <w:rFonts w:ascii="Arial" w:hAnsi="Arial" w:cs="Arial"/>
        <w:i/>
        <w:sz w:val="18"/>
        <w:szCs w:val="18"/>
      </w:rPr>
      <w:t xml:space="preserve"> - Future Streets Outcomes</w:t>
    </w:r>
    <w:r>
      <w:rPr>
        <w:rStyle w:val="PageNumber"/>
        <w:rFonts w:ascii="Arial" w:hAnsi="Arial" w:cs="Arial"/>
        <w:i/>
        <w:sz w:val="18"/>
        <w:szCs w:val="18"/>
      </w:rPr>
      <w:tab/>
      <w:t xml:space="preserve">Mackie, et al.                                                           </w:t>
    </w:r>
    <w:r w:rsidRPr="00BB7E88">
      <w:rPr>
        <w:rStyle w:val="PageNumber"/>
        <w:rFonts w:ascii="Arial" w:hAnsi="Arial" w:cs="Arial"/>
        <w:i/>
        <w:sz w:val="18"/>
        <w:szCs w:val="18"/>
      </w:rPr>
      <w:tab/>
    </w:r>
    <w:r>
      <w:rPr>
        <w:rStyle w:val="PageNumber"/>
        <w:rFonts w:ascii="Arial" w:hAnsi="Arial" w:cs="Arial"/>
        <w:i/>
        <w:sz w:val="18"/>
        <w:szCs w:val="18"/>
      </w:rPr>
      <w:t>Page</w:t>
    </w:r>
    <w:r w:rsidRPr="00BB7E88">
      <w:rPr>
        <w:rStyle w:val="PageNumber"/>
        <w:rFonts w:ascii="Arial" w:hAnsi="Arial" w:cs="Arial"/>
        <w:i/>
        <w:sz w:val="18"/>
        <w:szCs w:val="18"/>
      </w:rPr>
      <w:t xml:space="preserve"> </w:t>
    </w:r>
    <w:r w:rsidRPr="00BB7E88">
      <w:rPr>
        <w:rStyle w:val="PageNumber"/>
        <w:rFonts w:ascii="Arial" w:hAnsi="Arial" w:cs="Arial"/>
        <w:i/>
        <w:sz w:val="18"/>
        <w:szCs w:val="18"/>
      </w:rPr>
      <w:fldChar w:fldCharType="begin"/>
    </w:r>
    <w:r w:rsidRPr="00BB7E88">
      <w:rPr>
        <w:rStyle w:val="PageNumber"/>
        <w:rFonts w:ascii="Arial" w:hAnsi="Arial" w:cs="Arial"/>
        <w:i/>
        <w:sz w:val="18"/>
        <w:szCs w:val="18"/>
      </w:rPr>
      <w:instrText xml:space="preserve"> PAGE </w:instrText>
    </w:r>
    <w:r w:rsidRPr="00BB7E88">
      <w:rPr>
        <w:rStyle w:val="PageNumber"/>
        <w:rFonts w:ascii="Arial" w:hAnsi="Arial" w:cs="Arial"/>
        <w:i/>
        <w:sz w:val="18"/>
        <w:szCs w:val="18"/>
      </w:rPr>
      <w:fldChar w:fldCharType="separate"/>
    </w:r>
    <w:r>
      <w:rPr>
        <w:rStyle w:val="PageNumber"/>
        <w:rFonts w:ascii="Arial" w:hAnsi="Arial" w:cs="Arial"/>
        <w:i/>
        <w:noProof/>
        <w:sz w:val="18"/>
        <w:szCs w:val="18"/>
      </w:rPr>
      <w:t>13</w:t>
    </w:r>
    <w:r w:rsidRPr="00BB7E88">
      <w:rPr>
        <w:rStyle w:val="PageNumber"/>
        <w:rFonts w:ascii="Arial" w:hAnsi="Arial" w:cs="Arial"/>
        <w:i/>
        <w:sz w:val="18"/>
        <w:szCs w:val="18"/>
      </w:rPr>
      <w:fldChar w:fldCharType="end"/>
    </w:r>
  </w:p>
  <w:p w14:paraId="77CCE23A" w14:textId="77777777" w:rsidR="00D1718F" w:rsidRDefault="00D1718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51220D"/>
    <w:multiLevelType w:val="hybridMultilevel"/>
    <w:tmpl w:val="20E65A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5A04022"/>
    <w:multiLevelType w:val="hybridMultilevel"/>
    <w:tmpl w:val="1E7E0ABE"/>
    <w:lvl w:ilvl="0" w:tplc="02C80E12">
      <w:numFmt w:val="bullet"/>
      <w:lvlText w:val="-"/>
      <w:lvlJc w:val="left"/>
      <w:pPr>
        <w:ind w:left="720" w:hanging="360"/>
      </w:pPr>
      <w:rPr>
        <w:rFonts w:ascii="Calibri" w:eastAsiaTheme="minorHAnsi" w:hAnsi="Calibri" w:cs="Calibri" w:hint="default"/>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cs="Courier New" w:hint="default"/>
      </w:rPr>
    </w:lvl>
    <w:lvl w:ilvl="5" w:tplc="14090005">
      <w:start w:val="1"/>
      <w:numFmt w:val="bullet"/>
      <w:lvlText w:val=""/>
      <w:lvlJc w:val="left"/>
      <w:pPr>
        <w:ind w:left="4320" w:hanging="360"/>
      </w:pPr>
      <w:rPr>
        <w:rFonts w:ascii="Wingdings" w:hAnsi="Wingdings" w:hint="default"/>
      </w:rPr>
    </w:lvl>
    <w:lvl w:ilvl="6" w:tplc="14090001">
      <w:start w:val="1"/>
      <w:numFmt w:val="bullet"/>
      <w:lvlText w:val=""/>
      <w:lvlJc w:val="left"/>
      <w:pPr>
        <w:ind w:left="5040" w:hanging="360"/>
      </w:pPr>
      <w:rPr>
        <w:rFonts w:ascii="Symbol" w:hAnsi="Symbol" w:hint="default"/>
      </w:rPr>
    </w:lvl>
    <w:lvl w:ilvl="7" w:tplc="14090003">
      <w:start w:val="1"/>
      <w:numFmt w:val="bullet"/>
      <w:lvlText w:val="o"/>
      <w:lvlJc w:val="left"/>
      <w:pPr>
        <w:ind w:left="5760" w:hanging="360"/>
      </w:pPr>
      <w:rPr>
        <w:rFonts w:ascii="Courier New" w:hAnsi="Courier New" w:cs="Courier New" w:hint="default"/>
      </w:rPr>
    </w:lvl>
    <w:lvl w:ilvl="8" w:tplc="14090005">
      <w:start w:val="1"/>
      <w:numFmt w:val="bullet"/>
      <w:lvlText w:val=""/>
      <w:lvlJc w:val="left"/>
      <w:pPr>
        <w:ind w:left="6480" w:hanging="360"/>
      </w:pPr>
      <w:rPr>
        <w:rFonts w:ascii="Wingdings" w:hAnsi="Wingdings" w:hint="default"/>
      </w:rPr>
    </w:lvl>
  </w:abstractNum>
  <w:abstractNum w:abstractNumId="2" w15:restartNumberingAfterBreak="0">
    <w:nsid w:val="1EF60DDE"/>
    <w:multiLevelType w:val="hybridMultilevel"/>
    <w:tmpl w:val="733E7E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1FF446B"/>
    <w:multiLevelType w:val="hybridMultilevel"/>
    <w:tmpl w:val="51AC9A32"/>
    <w:lvl w:ilvl="0" w:tplc="4EBCD69A">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479561E5"/>
    <w:multiLevelType w:val="hybridMultilevel"/>
    <w:tmpl w:val="622C92FC"/>
    <w:lvl w:ilvl="0" w:tplc="49CC63EA">
      <w:start w:val="1"/>
      <w:numFmt w:val="decimal"/>
      <w:lvlText w:val="%1."/>
      <w:lvlJc w:val="left"/>
      <w:pPr>
        <w:ind w:left="432" w:hanging="360"/>
      </w:pPr>
      <w:rPr>
        <w:rFonts w:asciiTheme="minorHAnsi" w:hAnsiTheme="minorHAnsi" w:cstheme="minorBidi" w:hint="default"/>
      </w:rPr>
    </w:lvl>
    <w:lvl w:ilvl="1" w:tplc="08090019" w:tentative="1">
      <w:start w:val="1"/>
      <w:numFmt w:val="lowerLetter"/>
      <w:lvlText w:val="%2."/>
      <w:lvlJc w:val="left"/>
      <w:pPr>
        <w:ind w:left="1152" w:hanging="360"/>
      </w:pPr>
    </w:lvl>
    <w:lvl w:ilvl="2" w:tplc="0809001B" w:tentative="1">
      <w:start w:val="1"/>
      <w:numFmt w:val="lowerRoman"/>
      <w:lvlText w:val="%3."/>
      <w:lvlJc w:val="right"/>
      <w:pPr>
        <w:ind w:left="1872" w:hanging="180"/>
      </w:pPr>
    </w:lvl>
    <w:lvl w:ilvl="3" w:tplc="0809000F" w:tentative="1">
      <w:start w:val="1"/>
      <w:numFmt w:val="decimal"/>
      <w:lvlText w:val="%4."/>
      <w:lvlJc w:val="left"/>
      <w:pPr>
        <w:ind w:left="2592" w:hanging="360"/>
      </w:pPr>
    </w:lvl>
    <w:lvl w:ilvl="4" w:tplc="08090019" w:tentative="1">
      <w:start w:val="1"/>
      <w:numFmt w:val="lowerLetter"/>
      <w:lvlText w:val="%5."/>
      <w:lvlJc w:val="left"/>
      <w:pPr>
        <w:ind w:left="3312" w:hanging="360"/>
      </w:pPr>
    </w:lvl>
    <w:lvl w:ilvl="5" w:tplc="0809001B" w:tentative="1">
      <w:start w:val="1"/>
      <w:numFmt w:val="lowerRoman"/>
      <w:lvlText w:val="%6."/>
      <w:lvlJc w:val="right"/>
      <w:pPr>
        <w:ind w:left="4032" w:hanging="180"/>
      </w:pPr>
    </w:lvl>
    <w:lvl w:ilvl="6" w:tplc="0809000F" w:tentative="1">
      <w:start w:val="1"/>
      <w:numFmt w:val="decimal"/>
      <w:lvlText w:val="%7."/>
      <w:lvlJc w:val="left"/>
      <w:pPr>
        <w:ind w:left="4752" w:hanging="360"/>
      </w:pPr>
    </w:lvl>
    <w:lvl w:ilvl="7" w:tplc="08090019" w:tentative="1">
      <w:start w:val="1"/>
      <w:numFmt w:val="lowerLetter"/>
      <w:lvlText w:val="%8."/>
      <w:lvlJc w:val="left"/>
      <w:pPr>
        <w:ind w:left="5472" w:hanging="360"/>
      </w:pPr>
    </w:lvl>
    <w:lvl w:ilvl="8" w:tplc="0809001B" w:tentative="1">
      <w:start w:val="1"/>
      <w:numFmt w:val="lowerRoman"/>
      <w:lvlText w:val="%9."/>
      <w:lvlJc w:val="right"/>
      <w:pPr>
        <w:ind w:left="6192" w:hanging="180"/>
      </w:pPr>
    </w:lvl>
  </w:abstractNum>
  <w:abstractNum w:abstractNumId="5" w15:restartNumberingAfterBreak="0">
    <w:nsid w:val="5520077F"/>
    <w:multiLevelType w:val="hybridMultilevel"/>
    <w:tmpl w:val="21D8BBDA"/>
    <w:lvl w:ilvl="0" w:tplc="1409000F">
      <w:start w:val="1"/>
      <w:numFmt w:val="decimal"/>
      <w:lvlText w:val="%1."/>
      <w:lvlJc w:val="left"/>
      <w:pPr>
        <w:ind w:left="720" w:hanging="360"/>
      </w:pPr>
    </w:lvl>
    <w:lvl w:ilvl="1" w:tplc="14090019">
      <w:start w:val="1"/>
      <w:numFmt w:val="lowerLetter"/>
      <w:lvlText w:val="%2."/>
      <w:lvlJc w:val="left"/>
      <w:pPr>
        <w:ind w:left="1440" w:hanging="360"/>
      </w:pPr>
    </w:lvl>
    <w:lvl w:ilvl="2" w:tplc="1409001B">
      <w:start w:val="1"/>
      <w:numFmt w:val="lowerRoman"/>
      <w:lvlText w:val="%3."/>
      <w:lvlJc w:val="right"/>
      <w:pPr>
        <w:ind w:left="2160" w:hanging="180"/>
      </w:pPr>
    </w:lvl>
    <w:lvl w:ilvl="3" w:tplc="1409000F">
      <w:start w:val="1"/>
      <w:numFmt w:val="decimal"/>
      <w:lvlText w:val="%4."/>
      <w:lvlJc w:val="left"/>
      <w:pPr>
        <w:ind w:left="2880" w:hanging="360"/>
      </w:pPr>
    </w:lvl>
    <w:lvl w:ilvl="4" w:tplc="14090019">
      <w:start w:val="1"/>
      <w:numFmt w:val="lowerLetter"/>
      <w:lvlText w:val="%5."/>
      <w:lvlJc w:val="left"/>
      <w:pPr>
        <w:ind w:left="3600" w:hanging="360"/>
      </w:pPr>
    </w:lvl>
    <w:lvl w:ilvl="5" w:tplc="1409001B">
      <w:start w:val="1"/>
      <w:numFmt w:val="lowerRoman"/>
      <w:lvlText w:val="%6."/>
      <w:lvlJc w:val="right"/>
      <w:pPr>
        <w:ind w:left="4320" w:hanging="180"/>
      </w:pPr>
    </w:lvl>
    <w:lvl w:ilvl="6" w:tplc="1409000F">
      <w:start w:val="1"/>
      <w:numFmt w:val="decimal"/>
      <w:lvlText w:val="%7."/>
      <w:lvlJc w:val="left"/>
      <w:pPr>
        <w:ind w:left="5040" w:hanging="360"/>
      </w:pPr>
    </w:lvl>
    <w:lvl w:ilvl="7" w:tplc="14090019">
      <w:start w:val="1"/>
      <w:numFmt w:val="lowerLetter"/>
      <w:lvlText w:val="%8."/>
      <w:lvlJc w:val="left"/>
      <w:pPr>
        <w:ind w:left="5760" w:hanging="360"/>
      </w:pPr>
    </w:lvl>
    <w:lvl w:ilvl="8" w:tplc="1409001B">
      <w:start w:val="1"/>
      <w:numFmt w:val="lowerRoman"/>
      <w:lvlText w:val="%9."/>
      <w:lvlJc w:val="right"/>
      <w:pPr>
        <w:ind w:left="6480" w:hanging="180"/>
      </w:pPr>
    </w:lvl>
  </w:abstractNum>
  <w:abstractNum w:abstractNumId="6" w15:restartNumberingAfterBreak="0">
    <w:nsid w:val="59F41F80"/>
    <w:multiLevelType w:val="hybridMultilevel"/>
    <w:tmpl w:val="D3201682"/>
    <w:lvl w:ilvl="0" w:tplc="B2DC3C82">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7A085545"/>
    <w:multiLevelType w:val="hybridMultilevel"/>
    <w:tmpl w:val="20CECF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6"/>
  </w:num>
  <w:num w:numId="4">
    <w:abstractNumId w:val="0"/>
  </w:num>
  <w:num w:numId="5">
    <w:abstractNumId w:val="7"/>
  </w:num>
  <w:num w:numId="6">
    <w:abstractNumId w:val="2"/>
  </w:num>
  <w:num w:numId="7">
    <w:abstractNumId w:val="3"/>
  </w:num>
  <w:num w:numId="8">
    <w:abstractNumId w:val="0"/>
  </w:num>
  <w:num w:numId="9">
    <w:abstractNumId w:val="7"/>
  </w:num>
  <w:num w:numId="10">
    <w:abstractNumId w:val="2"/>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2E24"/>
    <w:rsid w:val="000022EC"/>
    <w:rsid w:val="000035FE"/>
    <w:rsid w:val="00006776"/>
    <w:rsid w:val="00007EF5"/>
    <w:rsid w:val="00030CD6"/>
    <w:rsid w:val="00043F98"/>
    <w:rsid w:val="00046652"/>
    <w:rsid w:val="00052F56"/>
    <w:rsid w:val="00054B1E"/>
    <w:rsid w:val="00072753"/>
    <w:rsid w:val="00072D80"/>
    <w:rsid w:val="00074C00"/>
    <w:rsid w:val="00085C5F"/>
    <w:rsid w:val="0009182F"/>
    <w:rsid w:val="00095FD9"/>
    <w:rsid w:val="00097793"/>
    <w:rsid w:val="000A60CB"/>
    <w:rsid w:val="000C1A41"/>
    <w:rsid w:val="000C3027"/>
    <w:rsid w:val="000E5C83"/>
    <w:rsid w:val="001024B0"/>
    <w:rsid w:val="00102CE0"/>
    <w:rsid w:val="00103058"/>
    <w:rsid w:val="00104E01"/>
    <w:rsid w:val="00107BD6"/>
    <w:rsid w:val="001222F5"/>
    <w:rsid w:val="00123C03"/>
    <w:rsid w:val="001338C7"/>
    <w:rsid w:val="00134C6E"/>
    <w:rsid w:val="001417B5"/>
    <w:rsid w:val="0014287F"/>
    <w:rsid w:val="001847E9"/>
    <w:rsid w:val="001944E0"/>
    <w:rsid w:val="00197422"/>
    <w:rsid w:val="001A562F"/>
    <w:rsid w:val="001C2BE3"/>
    <w:rsid w:val="001E1F1D"/>
    <w:rsid w:val="001E6A82"/>
    <w:rsid w:val="001F2CB2"/>
    <w:rsid w:val="001F4884"/>
    <w:rsid w:val="002021AC"/>
    <w:rsid w:val="002057A2"/>
    <w:rsid w:val="00214FD6"/>
    <w:rsid w:val="00217D5F"/>
    <w:rsid w:val="002470A6"/>
    <w:rsid w:val="00251885"/>
    <w:rsid w:val="00251D2E"/>
    <w:rsid w:val="002543DE"/>
    <w:rsid w:val="00256AA9"/>
    <w:rsid w:val="00266322"/>
    <w:rsid w:val="002670DB"/>
    <w:rsid w:val="00271114"/>
    <w:rsid w:val="00271505"/>
    <w:rsid w:val="00277393"/>
    <w:rsid w:val="00291AC9"/>
    <w:rsid w:val="002A76C1"/>
    <w:rsid w:val="002B1C0A"/>
    <w:rsid w:val="002B3702"/>
    <w:rsid w:val="002C011C"/>
    <w:rsid w:val="002E3D4B"/>
    <w:rsid w:val="002E523F"/>
    <w:rsid w:val="002F12C3"/>
    <w:rsid w:val="00310BA5"/>
    <w:rsid w:val="00320F93"/>
    <w:rsid w:val="00331756"/>
    <w:rsid w:val="00332868"/>
    <w:rsid w:val="00342AF7"/>
    <w:rsid w:val="00343FBE"/>
    <w:rsid w:val="00352508"/>
    <w:rsid w:val="00354D43"/>
    <w:rsid w:val="00383DA4"/>
    <w:rsid w:val="003904D6"/>
    <w:rsid w:val="00391DBC"/>
    <w:rsid w:val="00393B8E"/>
    <w:rsid w:val="003A0FFB"/>
    <w:rsid w:val="003A4C58"/>
    <w:rsid w:val="003B7A8E"/>
    <w:rsid w:val="003D68A6"/>
    <w:rsid w:val="003F3A7F"/>
    <w:rsid w:val="00403697"/>
    <w:rsid w:val="00405E3D"/>
    <w:rsid w:val="004134C1"/>
    <w:rsid w:val="00415550"/>
    <w:rsid w:val="00421E20"/>
    <w:rsid w:val="00432851"/>
    <w:rsid w:val="0044137F"/>
    <w:rsid w:val="00442F97"/>
    <w:rsid w:val="00443505"/>
    <w:rsid w:val="00451F51"/>
    <w:rsid w:val="00455D4F"/>
    <w:rsid w:val="00467137"/>
    <w:rsid w:val="0047239D"/>
    <w:rsid w:val="00472C6F"/>
    <w:rsid w:val="00483911"/>
    <w:rsid w:val="004B0D3E"/>
    <w:rsid w:val="004D7457"/>
    <w:rsid w:val="004F1202"/>
    <w:rsid w:val="004F5498"/>
    <w:rsid w:val="004F77C0"/>
    <w:rsid w:val="0050300C"/>
    <w:rsid w:val="00513DAC"/>
    <w:rsid w:val="00532AF3"/>
    <w:rsid w:val="005366F0"/>
    <w:rsid w:val="00550786"/>
    <w:rsid w:val="005554AA"/>
    <w:rsid w:val="00557431"/>
    <w:rsid w:val="00563F29"/>
    <w:rsid w:val="00570724"/>
    <w:rsid w:val="0057415F"/>
    <w:rsid w:val="00595A0F"/>
    <w:rsid w:val="005A095B"/>
    <w:rsid w:val="005A75B9"/>
    <w:rsid w:val="005B1584"/>
    <w:rsid w:val="005B18A4"/>
    <w:rsid w:val="005B4422"/>
    <w:rsid w:val="005B7CE2"/>
    <w:rsid w:val="005F4FCF"/>
    <w:rsid w:val="005F745D"/>
    <w:rsid w:val="00605AB5"/>
    <w:rsid w:val="006216A8"/>
    <w:rsid w:val="0062667E"/>
    <w:rsid w:val="006363B1"/>
    <w:rsid w:val="006639E8"/>
    <w:rsid w:val="006757A0"/>
    <w:rsid w:val="00682046"/>
    <w:rsid w:val="0069683F"/>
    <w:rsid w:val="006C053D"/>
    <w:rsid w:val="006D5344"/>
    <w:rsid w:val="006D6D54"/>
    <w:rsid w:val="006E0944"/>
    <w:rsid w:val="006E43D1"/>
    <w:rsid w:val="006E4C68"/>
    <w:rsid w:val="006F76ED"/>
    <w:rsid w:val="00704538"/>
    <w:rsid w:val="007176DF"/>
    <w:rsid w:val="00734317"/>
    <w:rsid w:val="00737625"/>
    <w:rsid w:val="007421F2"/>
    <w:rsid w:val="00743B96"/>
    <w:rsid w:val="00753A65"/>
    <w:rsid w:val="00761F6E"/>
    <w:rsid w:val="00770AB7"/>
    <w:rsid w:val="007877AE"/>
    <w:rsid w:val="007B3E09"/>
    <w:rsid w:val="007B628F"/>
    <w:rsid w:val="007D1F06"/>
    <w:rsid w:val="007D6A41"/>
    <w:rsid w:val="008119A9"/>
    <w:rsid w:val="0081394B"/>
    <w:rsid w:val="00814F44"/>
    <w:rsid w:val="008205EC"/>
    <w:rsid w:val="00821C87"/>
    <w:rsid w:val="00821D58"/>
    <w:rsid w:val="008249BB"/>
    <w:rsid w:val="00832321"/>
    <w:rsid w:val="00833C28"/>
    <w:rsid w:val="00834A76"/>
    <w:rsid w:val="0083651C"/>
    <w:rsid w:val="0085419A"/>
    <w:rsid w:val="0085704C"/>
    <w:rsid w:val="008709BF"/>
    <w:rsid w:val="00877454"/>
    <w:rsid w:val="008918FD"/>
    <w:rsid w:val="008A169A"/>
    <w:rsid w:val="008A5BD8"/>
    <w:rsid w:val="008B4888"/>
    <w:rsid w:val="008B7D35"/>
    <w:rsid w:val="008C107E"/>
    <w:rsid w:val="008C3EBD"/>
    <w:rsid w:val="008C5AAF"/>
    <w:rsid w:val="008D090B"/>
    <w:rsid w:val="008E04EC"/>
    <w:rsid w:val="008E2C89"/>
    <w:rsid w:val="008E57F8"/>
    <w:rsid w:val="008F19F2"/>
    <w:rsid w:val="00900BD4"/>
    <w:rsid w:val="0091071A"/>
    <w:rsid w:val="00936983"/>
    <w:rsid w:val="00945F3A"/>
    <w:rsid w:val="00964287"/>
    <w:rsid w:val="0097310A"/>
    <w:rsid w:val="009777B4"/>
    <w:rsid w:val="0098025D"/>
    <w:rsid w:val="00987678"/>
    <w:rsid w:val="009B34D8"/>
    <w:rsid w:val="009B69CA"/>
    <w:rsid w:val="009C22AA"/>
    <w:rsid w:val="009C3295"/>
    <w:rsid w:val="009C375A"/>
    <w:rsid w:val="009C501E"/>
    <w:rsid w:val="009C6776"/>
    <w:rsid w:val="009D0FCE"/>
    <w:rsid w:val="009E62CA"/>
    <w:rsid w:val="009F0E10"/>
    <w:rsid w:val="009F29D7"/>
    <w:rsid w:val="009F7CD0"/>
    <w:rsid w:val="009F7EAA"/>
    <w:rsid w:val="00A118FA"/>
    <w:rsid w:val="00A205F0"/>
    <w:rsid w:val="00A25063"/>
    <w:rsid w:val="00A27C03"/>
    <w:rsid w:val="00A304F1"/>
    <w:rsid w:val="00A37A42"/>
    <w:rsid w:val="00A45169"/>
    <w:rsid w:val="00A46E3B"/>
    <w:rsid w:val="00A47196"/>
    <w:rsid w:val="00A500E1"/>
    <w:rsid w:val="00A62F4F"/>
    <w:rsid w:val="00A75552"/>
    <w:rsid w:val="00A77142"/>
    <w:rsid w:val="00AA69A0"/>
    <w:rsid w:val="00AB0377"/>
    <w:rsid w:val="00AB1253"/>
    <w:rsid w:val="00AB181B"/>
    <w:rsid w:val="00AB1B64"/>
    <w:rsid w:val="00AB288A"/>
    <w:rsid w:val="00AC0FED"/>
    <w:rsid w:val="00AC272E"/>
    <w:rsid w:val="00AD15E4"/>
    <w:rsid w:val="00AD3E2D"/>
    <w:rsid w:val="00AE0009"/>
    <w:rsid w:val="00AE315B"/>
    <w:rsid w:val="00AE553B"/>
    <w:rsid w:val="00AF4D70"/>
    <w:rsid w:val="00B20B49"/>
    <w:rsid w:val="00B317E9"/>
    <w:rsid w:val="00B359C4"/>
    <w:rsid w:val="00B47541"/>
    <w:rsid w:val="00B5503C"/>
    <w:rsid w:val="00B607B1"/>
    <w:rsid w:val="00B75CA2"/>
    <w:rsid w:val="00B849BD"/>
    <w:rsid w:val="00BA17F8"/>
    <w:rsid w:val="00BB7E88"/>
    <w:rsid w:val="00BC19C3"/>
    <w:rsid w:val="00BD2FF1"/>
    <w:rsid w:val="00BE54B6"/>
    <w:rsid w:val="00BF0B5A"/>
    <w:rsid w:val="00BF1BA6"/>
    <w:rsid w:val="00BF1F15"/>
    <w:rsid w:val="00BF29C8"/>
    <w:rsid w:val="00BF2E00"/>
    <w:rsid w:val="00C052B6"/>
    <w:rsid w:val="00C07EB6"/>
    <w:rsid w:val="00C24A4E"/>
    <w:rsid w:val="00C40ECE"/>
    <w:rsid w:val="00C420A7"/>
    <w:rsid w:val="00C76548"/>
    <w:rsid w:val="00C9570A"/>
    <w:rsid w:val="00CA1F09"/>
    <w:rsid w:val="00CB5456"/>
    <w:rsid w:val="00CD3A35"/>
    <w:rsid w:val="00CE67D1"/>
    <w:rsid w:val="00CE7D1D"/>
    <w:rsid w:val="00CF3B0A"/>
    <w:rsid w:val="00CF6962"/>
    <w:rsid w:val="00D06B75"/>
    <w:rsid w:val="00D147D5"/>
    <w:rsid w:val="00D161FD"/>
    <w:rsid w:val="00D166DB"/>
    <w:rsid w:val="00D1718F"/>
    <w:rsid w:val="00D22BDB"/>
    <w:rsid w:val="00D2666B"/>
    <w:rsid w:val="00D272F0"/>
    <w:rsid w:val="00D45BB8"/>
    <w:rsid w:val="00D6072B"/>
    <w:rsid w:val="00D65862"/>
    <w:rsid w:val="00D6711E"/>
    <w:rsid w:val="00D75901"/>
    <w:rsid w:val="00D81211"/>
    <w:rsid w:val="00D83529"/>
    <w:rsid w:val="00DA34AB"/>
    <w:rsid w:val="00DA7070"/>
    <w:rsid w:val="00DC6662"/>
    <w:rsid w:val="00DC6934"/>
    <w:rsid w:val="00DD5090"/>
    <w:rsid w:val="00DD7C14"/>
    <w:rsid w:val="00DE1393"/>
    <w:rsid w:val="00DE4D16"/>
    <w:rsid w:val="00DE6B3F"/>
    <w:rsid w:val="00DF749E"/>
    <w:rsid w:val="00E14FA7"/>
    <w:rsid w:val="00E360C7"/>
    <w:rsid w:val="00E44D28"/>
    <w:rsid w:val="00E46B6E"/>
    <w:rsid w:val="00E46E22"/>
    <w:rsid w:val="00E56F5C"/>
    <w:rsid w:val="00E605C2"/>
    <w:rsid w:val="00E61A85"/>
    <w:rsid w:val="00E61CB9"/>
    <w:rsid w:val="00E6695C"/>
    <w:rsid w:val="00E6700A"/>
    <w:rsid w:val="00E76E63"/>
    <w:rsid w:val="00E80B42"/>
    <w:rsid w:val="00E90EE0"/>
    <w:rsid w:val="00E9567A"/>
    <w:rsid w:val="00E959F4"/>
    <w:rsid w:val="00EB1EC1"/>
    <w:rsid w:val="00EB5A2C"/>
    <w:rsid w:val="00EB5B9A"/>
    <w:rsid w:val="00EC36E4"/>
    <w:rsid w:val="00ED4100"/>
    <w:rsid w:val="00EF19A0"/>
    <w:rsid w:val="00EF66EC"/>
    <w:rsid w:val="00F00D45"/>
    <w:rsid w:val="00F10D09"/>
    <w:rsid w:val="00F20053"/>
    <w:rsid w:val="00F21727"/>
    <w:rsid w:val="00F30880"/>
    <w:rsid w:val="00F34AA1"/>
    <w:rsid w:val="00F37862"/>
    <w:rsid w:val="00F4091B"/>
    <w:rsid w:val="00F443EE"/>
    <w:rsid w:val="00F530E8"/>
    <w:rsid w:val="00F54A51"/>
    <w:rsid w:val="00F556FA"/>
    <w:rsid w:val="00F62E24"/>
    <w:rsid w:val="00F63B95"/>
    <w:rsid w:val="00F71086"/>
    <w:rsid w:val="00F71302"/>
    <w:rsid w:val="00F822A0"/>
    <w:rsid w:val="00F93651"/>
    <w:rsid w:val="00F93EB4"/>
    <w:rsid w:val="00F96A3C"/>
    <w:rsid w:val="00FC24FB"/>
    <w:rsid w:val="00FC571D"/>
    <w:rsid w:val="00FC6BF2"/>
    <w:rsid w:val="00FD10B3"/>
    <w:rsid w:val="00FF0703"/>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18D404A"/>
  <w15:chartTrackingRefBased/>
  <w15:docId w15:val="{931A808C-7E6F-4784-86AB-0447353F36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iPriority="35" w:unhideWhenUsed="1" w:qFormat="1"/>
    <w:lsdException w:name="Title" w:qFormat="1"/>
    <w:lsdException w:name="Subtitle" w:qFormat="1"/>
    <w:lsdException w:name="Strong" w:uiPriority="22" w:qFormat="1"/>
    <w:lsdException w:name="Emphasis" w:qFormat="1"/>
    <w:lsdException w:name="HTML Keyboard" w:semiHidden="1" w:unhideWhenUsed="1"/>
    <w:lsdException w:name="HTML Typewriter"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9683F"/>
    <w:pPr>
      <w:widowControl w:val="0"/>
      <w:autoSpaceDE w:val="0"/>
      <w:autoSpaceDN w:val="0"/>
      <w:adjustRightInd w:val="0"/>
    </w:pPr>
    <w:rPr>
      <w:sz w:val="24"/>
      <w:szCs w:val="24"/>
      <w:lang w:eastAsia="en-US"/>
    </w:rPr>
  </w:style>
  <w:style w:type="paragraph" w:styleId="Heading2">
    <w:name w:val="heading 2"/>
    <w:basedOn w:val="Normal"/>
    <w:link w:val="Heading2Char"/>
    <w:uiPriority w:val="9"/>
    <w:qFormat/>
    <w:rsid w:val="007877AE"/>
    <w:pPr>
      <w:widowControl/>
      <w:autoSpaceDE/>
      <w:autoSpaceDN/>
      <w:adjustRightInd/>
      <w:spacing w:before="100" w:beforeAutospacing="1" w:after="100" w:afterAutospacing="1"/>
      <w:outlineLvl w:val="1"/>
    </w:pPr>
    <w:rPr>
      <w:b/>
      <w:bCs/>
      <w:sz w:val="36"/>
      <w:szCs w:val="36"/>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69683F"/>
    <w:rPr>
      <w:rFonts w:ascii="Tahoma" w:hAnsi="Tahoma" w:cs="Tahoma"/>
      <w:sz w:val="16"/>
      <w:szCs w:val="16"/>
    </w:rPr>
  </w:style>
  <w:style w:type="character" w:styleId="Hyperlink">
    <w:name w:val="Hyperlink"/>
    <w:rsid w:val="0069683F"/>
    <w:rPr>
      <w:color w:val="0000FF"/>
      <w:u w:val="single"/>
    </w:rPr>
  </w:style>
  <w:style w:type="paragraph" w:styleId="Header">
    <w:name w:val="header"/>
    <w:basedOn w:val="Normal"/>
    <w:rsid w:val="00BB7E88"/>
    <w:pPr>
      <w:tabs>
        <w:tab w:val="center" w:pos="4320"/>
        <w:tab w:val="right" w:pos="8640"/>
      </w:tabs>
    </w:pPr>
  </w:style>
  <w:style w:type="paragraph" w:styleId="Footer">
    <w:name w:val="footer"/>
    <w:basedOn w:val="Normal"/>
    <w:rsid w:val="00BB7E88"/>
    <w:pPr>
      <w:tabs>
        <w:tab w:val="center" w:pos="4320"/>
        <w:tab w:val="right" w:pos="8640"/>
      </w:tabs>
    </w:pPr>
  </w:style>
  <w:style w:type="paragraph" w:styleId="BodyText3">
    <w:name w:val="Body Text 3"/>
    <w:basedOn w:val="Normal"/>
    <w:link w:val="BodyText3Char"/>
    <w:rsid w:val="00BB7E88"/>
    <w:pPr>
      <w:widowControl/>
    </w:pPr>
    <w:rPr>
      <w:rFonts w:ascii="Arial" w:hAnsi="Arial" w:cs="Arial"/>
      <w:sz w:val="20"/>
      <w:szCs w:val="20"/>
    </w:rPr>
  </w:style>
  <w:style w:type="character" w:customStyle="1" w:styleId="BodyText3Char">
    <w:name w:val="Body Text 3 Char"/>
    <w:link w:val="BodyText3"/>
    <w:rsid w:val="00BB7E88"/>
    <w:rPr>
      <w:rFonts w:ascii="Arial" w:hAnsi="Arial" w:cs="Arial"/>
      <w:lang w:val="en-NZ" w:eastAsia="en-US" w:bidi="ar-SA"/>
    </w:rPr>
  </w:style>
  <w:style w:type="character" w:styleId="PageNumber">
    <w:name w:val="page number"/>
    <w:basedOn w:val="DefaultParagraphFont"/>
    <w:rsid w:val="00BB7E88"/>
  </w:style>
  <w:style w:type="paragraph" w:styleId="DocumentMap">
    <w:name w:val="Document Map"/>
    <w:basedOn w:val="Normal"/>
    <w:semiHidden/>
    <w:pPr>
      <w:shd w:val="clear" w:color="auto" w:fill="000080"/>
    </w:pPr>
    <w:rPr>
      <w:rFonts w:ascii="Tahoma" w:hAnsi="Tahoma" w:cs="Tahoma"/>
      <w:sz w:val="20"/>
      <w:szCs w:val="20"/>
    </w:rPr>
  </w:style>
  <w:style w:type="paragraph" w:styleId="ListParagraph">
    <w:name w:val="List Paragraph"/>
    <w:basedOn w:val="Normal"/>
    <w:uiPriority w:val="34"/>
    <w:qFormat/>
    <w:rsid w:val="00A27C03"/>
    <w:pPr>
      <w:widowControl/>
      <w:autoSpaceDE/>
      <w:autoSpaceDN/>
      <w:adjustRightInd/>
      <w:ind w:left="720"/>
    </w:pPr>
    <w:rPr>
      <w:rFonts w:eastAsia="Calibri"/>
      <w:lang w:eastAsia="en-NZ"/>
    </w:rPr>
  </w:style>
  <w:style w:type="character" w:styleId="CommentReference">
    <w:name w:val="annotation reference"/>
    <w:rsid w:val="00085C5F"/>
    <w:rPr>
      <w:sz w:val="16"/>
      <w:szCs w:val="16"/>
    </w:rPr>
  </w:style>
  <w:style w:type="paragraph" w:styleId="CommentText">
    <w:name w:val="annotation text"/>
    <w:basedOn w:val="Normal"/>
    <w:link w:val="CommentTextChar"/>
    <w:rsid w:val="00085C5F"/>
    <w:rPr>
      <w:sz w:val="20"/>
      <w:szCs w:val="20"/>
    </w:rPr>
  </w:style>
  <w:style w:type="character" w:customStyle="1" w:styleId="CommentTextChar">
    <w:name w:val="Comment Text Char"/>
    <w:link w:val="CommentText"/>
    <w:rsid w:val="00085C5F"/>
    <w:rPr>
      <w:lang w:eastAsia="en-US"/>
    </w:rPr>
  </w:style>
  <w:style w:type="paragraph" w:styleId="CommentSubject">
    <w:name w:val="annotation subject"/>
    <w:basedOn w:val="CommentText"/>
    <w:next w:val="CommentText"/>
    <w:link w:val="CommentSubjectChar"/>
    <w:rsid w:val="00085C5F"/>
    <w:rPr>
      <w:b/>
      <w:bCs/>
    </w:rPr>
  </w:style>
  <w:style w:type="character" w:customStyle="1" w:styleId="CommentSubjectChar">
    <w:name w:val="Comment Subject Char"/>
    <w:link w:val="CommentSubject"/>
    <w:rsid w:val="00085C5F"/>
    <w:rPr>
      <w:b/>
      <w:bCs/>
      <w:lang w:eastAsia="en-US"/>
    </w:rPr>
  </w:style>
  <w:style w:type="character" w:customStyle="1" w:styleId="UnresolvedMention1">
    <w:name w:val="Unresolved Mention1"/>
    <w:basedOn w:val="DefaultParagraphFont"/>
    <w:uiPriority w:val="99"/>
    <w:semiHidden/>
    <w:unhideWhenUsed/>
    <w:rsid w:val="00A37A42"/>
    <w:rPr>
      <w:color w:val="605E5C"/>
      <w:shd w:val="clear" w:color="auto" w:fill="E1DFDD"/>
    </w:rPr>
  </w:style>
  <w:style w:type="character" w:styleId="FollowedHyperlink">
    <w:name w:val="FollowedHyperlink"/>
    <w:basedOn w:val="DefaultParagraphFont"/>
    <w:rsid w:val="00E46B6E"/>
    <w:rPr>
      <w:color w:val="954F72" w:themeColor="followedHyperlink"/>
      <w:u w:val="single"/>
    </w:rPr>
  </w:style>
  <w:style w:type="table" w:styleId="TableGrid">
    <w:name w:val="Table Grid"/>
    <w:basedOn w:val="TableNormal"/>
    <w:uiPriority w:val="39"/>
    <w:rsid w:val="00F530E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F530E8"/>
    <w:pPr>
      <w:widowControl/>
      <w:autoSpaceDE/>
      <w:autoSpaceDN/>
      <w:adjustRightInd/>
      <w:spacing w:before="120" w:after="200"/>
    </w:pPr>
    <w:rPr>
      <w:rFonts w:asciiTheme="minorHAnsi" w:eastAsiaTheme="minorHAnsi" w:hAnsiTheme="minorHAnsi" w:cstheme="minorBidi"/>
      <w:i/>
      <w:iCs/>
      <w:color w:val="44546A" w:themeColor="text2"/>
      <w:sz w:val="18"/>
      <w:szCs w:val="18"/>
      <w:lang w:val="en-GB"/>
    </w:rPr>
  </w:style>
  <w:style w:type="paragraph" w:customStyle="1" w:styleId="EndNoteBibliography">
    <w:name w:val="EndNote Bibliography"/>
    <w:basedOn w:val="Normal"/>
    <w:link w:val="EndNoteBibliographyChar"/>
    <w:rsid w:val="00F96A3C"/>
    <w:pPr>
      <w:widowControl/>
      <w:autoSpaceDE/>
      <w:autoSpaceDN/>
      <w:adjustRightInd/>
      <w:spacing w:before="120" w:after="240"/>
    </w:pPr>
    <w:rPr>
      <w:rFonts w:ascii="Calibri" w:eastAsiaTheme="minorHAnsi" w:hAnsi="Calibri" w:cs="Calibri"/>
      <w:noProof/>
      <w:sz w:val="22"/>
      <w:szCs w:val="22"/>
      <w:lang w:val="en-US"/>
    </w:rPr>
  </w:style>
  <w:style w:type="character" w:customStyle="1" w:styleId="EndNoteBibliographyChar">
    <w:name w:val="EndNote Bibliography Char"/>
    <w:basedOn w:val="DefaultParagraphFont"/>
    <w:link w:val="EndNoteBibliography"/>
    <w:rsid w:val="00F96A3C"/>
    <w:rPr>
      <w:rFonts w:ascii="Calibri" w:eastAsiaTheme="minorHAnsi" w:hAnsi="Calibri" w:cs="Calibri"/>
      <w:noProof/>
      <w:sz w:val="22"/>
      <w:szCs w:val="22"/>
      <w:lang w:val="en-US" w:eastAsia="en-US"/>
    </w:rPr>
  </w:style>
  <w:style w:type="character" w:styleId="Strong">
    <w:name w:val="Strong"/>
    <w:basedOn w:val="DefaultParagraphFont"/>
    <w:uiPriority w:val="22"/>
    <w:qFormat/>
    <w:rsid w:val="00F96A3C"/>
    <w:rPr>
      <w:b/>
      <w:bCs/>
    </w:rPr>
  </w:style>
  <w:style w:type="character" w:customStyle="1" w:styleId="Heading2Char">
    <w:name w:val="Heading 2 Char"/>
    <w:basedOn w:val="DefaultParagraphFont"/>
    <w:link w:val="Heading2"/>
    <w:uiPriority w:val="9"/>
    <w:rsid w:val="007877AE"/>
    <w:rPr>
      <w:b/>
      <w:bCs/>
      <w:sz w:val="36"/>
      <w:szCs w:val="36"/>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34556862">
      <w:bodyDiv w:val="1"/>
      <w:marLeft w:val="0"/>
      <w:marRight w:val="0"/>
      <w:marTop w:val="0"/>
      <w:marBottom w:val="0"/>
      <w:divBdr>
        <w:top w:val="none" w:sz="0" w:space="0" w:color="auto"/>
        <w:left w:val="none" w:sz="0" w:space="0" w:color="auto"/>
        <w:bottom w:val="none" w:sz="0" w:space="0" w:color="auto"/>
        <w:right w:val="none" w:sz="0" w:space="0" w:color="auto"/>
      </w:divBdr>
    </w:div>
    <w:div w:id="328139048">
      <w:bodyDiv w:val="1"/>
      <w:marLeft w:val="0"/>
      <w:marRight w:val="0"/>
      <w:marTop w:val="0"/>
      <w:marBottom w:val="0"/>
      <w:divBdr>
        <w:top w:val="none" w:sz="0" w:space="0" w:color="auto"/>
        <w:left w:val="none" w:sz="0" w:space="0" w:color="auto"/>
        <w:bottom w:val="none" w:sz="0" w:space="0" w:color="auto"/>
        <w:right w:val="none" w:sz="0" w:space="0" w:color="auto"/>
      </w:divBdr>
      <w:divsChild>
        <w:div w:id="1826311031">
          <w:marLeft w:val="0"/>
          <w:marRight w:val="0"/>
          <w:marTop w:val="0"/>
          <w:marBottom w:val="0"/>
          <w:divBdr>
            <w:top w:val="none" w:sz="0" w:space="0" w:color="auto"/>
            <w:left w:val="none" w:sz="0" w:space="0" w:color="auto"/>
            <w:bottom w:val="none" w:sz="0" w:space="0" w:color="auto"/>
            <w:right w:val="none" w:sz="0" w:space="0" w:color="auto"/>
          </w:divBdr>
        </w:div>
        <w:div w:id="599685416">
          <w:marLeft w:val="0"/>
          <w:marRight w:val="0"/>
          <w:marTop w:val="0"/>
          <w:marBottom w:val="0"/>
          <w:divBdr>
            <w:top w:val="none" w:sz="0" w:space="0" w:color="auto"/>
            <w:left w:val="none" w:sz="0" w:space="0" w:color="auto"/>
            <w:bottom w:val="none" w:sz="0" w:space="0" w:color="auto"/>
            <w:right w:val="none" w:sz="0" w:space="0" w:color="auto"/>
          </w:divBdr>
        </w:div>
      </w:divsChild>
    </w:div>
    <w:div w:id="528416888">
      <w:bodyDiv w:val="1"/>
      <w:marLeft w:val="0"/>
      <w:marRight w:val="0"/>
      <w:marTop w:val="0"/>
      <w:marBottom w:val="0"/>
      <w:divBdr>
        <w:top w:val="none" w:sz="0" w:space="0" w:color="auto"/>
        <w:left w:val="none" w:sz="0" w:space="0" w:color="auto"/>
        <w:bottom w:val="none" w:sz="0" w:space="0" w:color="auto"/>
        <w:right w:val="none" w:sz="0" w:space="0" w:color="auto"/>
      </w:divBdr>
    </w:div>
    <w:div w:id="601959451">
      <w:bodyDiv w:val="1"/>
      <w:marLeft w:val="0"/>
      <w:marRight w:val="0"/>
      <w:marTop w:val="0"/>
      <w:marBottom w:val="0"/>
      <w:divBdr>
        <w:top w:val="none" w:sz="0" w:space="0" w:color="auto"/>
        <w:left w:val="none" w:sz="0" w:space="0" w:color="auto"/>
        <w:bottom w:val="none" w:sz="0" w:space="0" w:color="auto"/>
        <w:right w:val="none" w:sz="0" w:space="0" w:color="auto"/>
      </w:divBdr>
    </w:div>
    <w:div w:id="710113383">
      <w:bodyDiv w:val="1"/>
      <w:marLeft w:val="0"/>
      <w:marRight w:val="0"/>
      <w:marTop w:val="0"/>
      <w:marBottom w:val="0"/>
      <w:divBdr>
        <w:top w:val="none" w:sz="0" w:space="0" w:color="auto"/>
        <w:left w:val="none" w:sz="0" w:space="0" w:color="auto"/>
        <w:bottom w:val="none" w:sz="0" w:space="0" w:color="auto"/>
        <w:right w:val="none" w:sz="0" w:space="0" w:color="auto"/>
      </w:divBdr>
    </w:div>
    <w:div w:id="735130006">
      <w:bodyDiv w:val="1"/>
      <w:marLeft w:val="0"/>
      <w:marRight w:val="0"/>
      <w:marTop w:val="0"/>
      <w:marBottom w:val="0"/>
      <w:divBdr>
        <w:top w:val="none" w:sz="0" w:space="0" w:color="auto"/>
        <w:left w:val="none" w:sz="0" w:space="0" w:color="auto"/>
        <w:bottom w:val="none" w:sz="0" w:space="0" w:color="auto"/>
        <w:right w:val="none" w:sz="0" w:space="0" w:color="auto"/>
      </w:divBdr>
    </w:div>
    <w:div w:id="848101830">
      <w:bodyDiv w:val="1"/>
      <w:marLeft w:val="0"/>
      <w:marRight w:val="0"/>
      <w:marTop w:val="0"/>
      <w:marBottom w:val="0"/>
      <w:divBdr>
        <w:top w:val="none" w:sz="0" w:space="0" w:color="auto"/>
        <w:left w:val="none" w:sz="0" w:space="0" w:color="auto"/>
        <w:bottom w:val="none" w:sz="0" w:space="0" w:color="auto"/>
        <w:right w:val="none" w:sz="0" w:space="0" w:color="auto"/>
      </w:divBdr>
    </w:div>
    <w:div w:id="917639899">
      <w:bodyDiv w:val="1"/>
      <w:marLeft w:val="0"/>
      <w:marRight w:val="0"/>
      <w:marTop w:val="0"/>
      <w:marBottom w:val="0"/>
      <w:divBdr>
        <w:top w:val="none" w:sz="0" w:space="0" w:color="auto"/>
        <w:left w:val="none" w:sz="0" w:space="0" w:color="auto"/>
        <w:bottom w:val="none" w:sz="0" w:space="0" w:color="auto"/>
        <w:right w:val="none" w:sz="0" w:space="0" w:color="auto"/>
      </w:divBdr>
    </w:div>
    <w:div w:id="959341908">
      <w:bodyDiv w:val="1"/>
      <w:marLeft w:val="0"/>
      <w:marRight w:val="0"/>
      <w:marTop w:val="0"/>
      <w:marBottom w:val="0"/>
      <w:divBdr>
        <w:top w:val="none" w:sz="0" w:space="0" w:color="auto"/>
        <w:left w:val="none" w:sz="0" w:space="0" w:color="auto"/>
        <w:bottom w:val="none" w:sz="0" w:space="0" w:color="auto"/>
        <w:right w:val="none" w:sz="0" w:space="0" w:color="auto"/>
      </w:divBdr>
    </w:div>
    <w:div w:id="1206214998">
      <w:bodyDiv w:val="1"/>
      <w:marLeft w:val="0"/>
      <w:marRight w:val="0"/>
      <w:marTop w:val="0"/>
      <w:marBottom w:val="0"/>
      <w:divBdr>
        <w:top w:val="none" w:sz="0" w:space="0" w:color="auto"/>
        <w:left w:val="none" w:sz="0" w:space="0" w:color="auto"/>
        <w:bottom w:val="none" w:sz="0" w:space="0" w:color="auto"/>
        <w:right w:val="none" w:sz="0" w:space="0" w:color="auto"/>
      </w:divBdr>
    </w:div>
    <w:div w:id="1220822134">
      <w:bodyDiv w:val="1"/>
      <w:marLeft w:val="0"/>
      <w:marRight w:val="0"/>
      <w:marTop w:val="0"/>
      <w:marBottom w:val="0"/>
      <w:divBdr>
        <w:top w:val="none" w:sz="0" w:space="0" w:color="auto"/>
        <w:left w:val="none" w:sz="0" w:space="0" w:color="auto"/>
        <w:bottom w:val="none" w:sz="0" w:space="0" w:color="auto"/>
        <w:right w:val="none" w:sz="0" w:space="0" w:color="auto"/>
      </w:divBdr>
    </w:div>
    <w:div w:id="1226330456">
      <w:bodyDiv w:val="1"/>
      <w:marLeft w:val="0"/>
      <w:marRight w:val="0"/>
      <w:marTop w:val="0"/>
      <w:marBottom w:val="0"/>
      <w:divBdr>
        <w:top w:val="none" w:sz="0" w:space="0" w:color="auto"/>
        <w:left w:val="none" w:sz="0" w:space="0" w:color="auto"/>
        <w:bottom w:val="none" w:sz="0" w:space="0" w:color="auto"/>
        <w:right w:val="none" w:sz="0" w:space="0" w:color="auto"/>
      </w:divBdr>
    </w:div>
    <w:div w:id="1328678051">
      <w:bodyDiv w:val="1"/>
      <w:marLeft w:val="0"/>
      <w:marRight w:val="0"/>
      <w:marTop w:val="0"/>
      <w:marBottom w:val="0"/>
      <w:divBdr>
        <w:top w:val="none" w:sz="0" w:space="0" w:color="auto"/>
        <w:left w:val="none" w:sz="0" w:space="0" w:color="auto"/>
        <w:bottom w:val="none" w:sz="0" w:space="0" w:color="auto"/>
        <w:right w:val="none" w:sz="0" w:space="0" w:color="auto"/>
      </w:divBdr>
    </w:div>
    <w:div w:id="1480269090">
      <w:bodyDiv w:val="1"/>
      <w:marLeft w:val="0"/>
      <w:marRight w:val="0"/>
      <w:marTop w:val="0"/>
      <w:marBottom w:val="0"/>
      <w:divBdr>
        <w:top w:val="none" w:sz="0" w:space="0" w:color="auto"/>
        <w:left w:val="none" w:sz="0" w:space="0" w:color="auto"/>
        <w:bottom w:val="none" w:sz="0" w:space="0" w:color="auto"/>
        <w:right w:val="none" w:sz="0" w:space="0" w:color="auto"/>
      </w:divBdr>
    </w:div>
    <w:div w:id="1482231638">
      <w:bodyDiv w:val="1"/>
      <w:marLeft w:val="0"/>
      <w:marRight w:val="0"/>
      <w:marTop w:val="0"/>
      <w:marBottom w:val="0"/>
      <w:divBdr>
        <w:top w:val="none" w:sz="0" w:space="0" w:color="auto"/>
        <w:left w:val="none" w:sz="0" w:space="0" w:color="auto"/>
        <w:bottom w:val="none" w:sz="0" w:space="0" w:color="auto"/>
        <w:right w:val="none" w:sz="0" w:space="0" w:color="auto"/>
      </w:divBdr>
    </w:div>
    <w:div w:id="1629699219">
      <w:bodyDiv w:val="1"/>
      <w:marLeft w:val="0"/>
      <w:marRight w:val="0"/>
      <w:marTop w:val="0"/>
      <w:marBottom w:val="0"/>
      <w:divBdr>
        <w:top w:val="none" w:sz="0" w:space="0" w:color="auto"/>
        <w:left w:val="none" w:sz="0" w:space="0" w:color="auto"/>
        <w:bottom w:val="none" w:sz="0" w:space="0" w:color="auto"/>
        <w:right w:val="none" w:sz="0" w:space="0" w:color="auto"/>
      </w:divBdr>
    </w:div>
    <w:div w:id="1718893678">
      <w:bodyDiv w:val="1"/>
      <w:marLeft w:val="0"/>
      <w:marRight w:val="0"/>
      <w:marTop w:val="0"/>
      <w:marBottom w:val="0"/>
      <w:divBdr>
        <w:top w:val="none" w:sz="0" w:space="0" w:color="auto"/>
        <w:left w:val="none" w:sz="0" w:space="0" w:color="auto"/>
        <w:bottom w:val="none" w:sz="0" w:space="0" w:color="auto"/>
        <w:right w:val="none" w:sz="0" w:space="0" w:color="auto"/>
      </w:divBdr>
    </w:div>
    <w:div w:id="1816602810">
      <w:bodyDiv w:val="1"/>
      <w:marLeft w:val="0"/>
      <w:marRight w:val="0"/>
      <w:marTop w:val="0"/>
      <w:marBottom w:val="0"/>
      <w:divBdr>
        <w:top w:val="none" w:sz="0" w:space="0" w:color="auto"/>
        <w:left w:val="none" w:sz="0" w:space="0" w:color="auto"/>
        <w:bottom w:val="none" w:sz="0" w:space="0" w:color="auto"/>
        <w:right w:val="none" w:sz="0" w:space="0" w:color="auto"/>
      </w:divBdr>
    </w:div>
    <w:div w:id="1880701785">
      <w:bodyDiv w:val="1"/>
      <w:marLeft w:val="0"/>
      <w:marRight w:val="0"/>
      <w:marTop w:val="0"/>
      <w:marBottom w:val="0"/>
      <w:divBdr>
        <w:top w:val="none" w:sz="0" w:space="0" w:color="auto"/>
        <w:left w:val="none" w:sz="0" w:space="0" w:color="auto"/>
        <w:bottom w:val="none" w:sz="0" w:space="0" w:color="auto"/>
        <w:right w:val="none" w:sz="0" w:space="0" w:color="auto"/>
      </w:divBdr>
    </w:div>
    <w:div w:id="1934589705">
      <w:bodyDiv w:val="1"/>
      <w:marLeft w:val="0"/>
      <w:marRight w:val="0"/>
      <w:marTop w:val="0"/>
      <w:marBottom w:val="0"/>
      <w:divBdr>
        <w:top w:val="none" w:sz="0" w:space="0" w:color="auto"/>
        <w:left w:val="none" w:sz="0" w:space="0" w:color="auto"/>
        <w:bottom w:val="none" w:sz="0" w:space="0" w:color="auto"/>
        <w:right w:val="none" w:sz="0" w:space="0" w:color="auto"/>
      </w:divBdr>
    </w:div>
    <w:div w:id="2050569754">
      <w:bodyDiv w:val="1"/>
      <w:marLeft w:val="0"/>
      <w:marRight w:val="0"/>
      <w:marTop w:val="0"/>
      <w:marBottom w:val="0"/>
      <w:divBdr>
        <w:top w:val="none" w:sz="0" w:space="0" w:color="auto"/>
        <w:left w:val="none" w:sz="0" w:space="0" w:color="auto"/>
        <w:bottom w:val="none" w:sz="0" w:space="0" w:color="auto"/>
        <w:right w:val="none" w:sz="0" w:space="0" w:color="auto"/>
      </w:divBdr>
    </w:div>
    <w:div w:id="2067139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hamish@mackieresearch.co.nz" TargetMode="External"/><Relationship Id="rId13" Type="http://schemas.openxmlformats.org/officeDocument/2006/relationships/image" Target="media/image5.jpeg"/><Relationship Id="rId18" Type="http://schemas.openxmlformats.org/officeDocument/2006/relationships/image" Target="media/image9.jpe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doi.org/10.1016/j.respol.2004.01.015" TargetMode="Externa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chart" Target="charts/chart1.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header" Target="header1.xml"/><Relationship Id="rId10" Type="http://schemas.openxmlformats.org/officeDocument/2006/relationships/image" Target="media/image2.png"/><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hyperlink" Target="https://doi.org/10.1016/j.jth.2018.08.014"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2.jpeg"/></Relationships>
</file>

<file path=word/charts/_rels/chart1.xml.rels><?xml version="1.0" encoding="UTF-8" standalone="yes"?>
<Relationships xmlns="http://schemas.openxmlformats.org/package/2006/relationships"><Relationship Id="rId3" Type="http://schemas.openxmlformats.org/officeDocument/2006/relationships/oleObject" Target="file:///\\Users\jamieho\Desktop\1%20-%20Work%20temp\3%20-%20TAMFS\Volume%20and%20speed%20paper\Analyses%20for%20ICTH%20conference\data_for_fig4%20for%20ICTH.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data_for_fig4!$O$2</c:f>
              <c:strCache>
                <c:ptCount val="1"/>
                <c:pt idx="0">
                  <c:v>Change in traffic volume, 2014 to 2017</c:v>
                </c:pt>
              </c:strCache>
            </c:strRef>
          </c:tx>
          <c:spPr>
            <a:solidFill>
              <a:schemeClr val="accent1"/>
            </a:solidFill>
            <a:ln>
              <a:noFill/>
            </a:ln>
            <a:effectLst/>
          </c:spPr>
          <c:invertIfNegative val="0"/>
          <c:dPt>
            <c:idx val="3"/>
            <c:invertIfNegative val="0"/>
            <c:bubble3D val="0"/>
            <c:spPr>
              <a:solidFill>
                <a:schemeClr val="accent2"/>
              </a:solidFill>
              <a:ln>
                <a:noFill/>
              </a:ln>
              <a:effectLst/>
            </c:spPr>
            <c:extLst>
              <c:ext xmlns:c16="http://schemas.microsoft.com/office/drawing/2014/chart" uri="{C3380CC4-5D6E-409C-BE32-E72D297353CC}">
                <c16:uniqueId val="{00000001-C478-48B1-8BC1-0410F289A1D1}"/>
              </c:ext>
            </c:extLst>
          </c:dPt>
          <c:dPt>
            <c:idx val="4"/>
            <c:invertIfNegative val="0"/>
            <c:bubble3D val="0"/>
            <c:spPr>
              <a:solidFill>
                <a:schemeClr val="accent2"/>
              </a:solidFill>
              <a:ln>
                <a:noFill/>
              </a:ln>
              <a:effectLst/>
            </c:spPr>
            <c:extLst>
              <c:ext xmlns:c16="http://schemas.microsoft.com/office/drawing/2014/chart" uri="{C3380CC4-5D6E-409C-BE32-E72D297353CC}">
                <c16:uniqueId val="{00000003-C478-48B1-8BC1-0410F289A1D1}"/>
              </c:ext>
            </c:extLst>
          </c:dPt>
          <c:dPt>
            <c:idx val="5"/>
            <c:invertIfNegative val="0"/>
            <c:bubble3D val="0"/>
            <c:spPr>
              <a:solidFill>
                <a:schemeClr val="accent2"/>
              </a:solidFill>
              <a:ln>
                <a:noFill/>
              </a:ln>
              <a:effectLst/>
            </c:spPr>
            <c:extLst>
              <c:ext xmlns:c16="http://schemas.microsoft.com/office/drawing/2014/chart" uri="{C3380CC4-5D6E-409C-BE32-E72D297353CC}">
                <c16:uniqueId val="{00000005-C478-48B1-8BC1-0410F289A1D1}"/>
              </c:ext>
            </c:extLst>
          </c:dPt>
          <c:cat>
            <c:multiLvlStrRef>
              <c:f>data_for_fig4!$M$3:$N$8</c:f>
              <c:multiLvlStrCache>
                <c:ptCount val="6"/>
                <c:lvl>
                  <c:pt idx="0">
                    <c:v>Arterial</c:v>
                  </c:pt>
                  <c:pt idx="1">
                    <c:v>Collector</c:v>
                  </c:pt>
                  <c:pt idx="2">
                    <c:v>Local</c:v>
                  </c:pt>
                  <c:pt idx="3">
                    <c:v>Arterial</c:v>
                  </c:pt>
                  <c:pt idx="4">
                    <c:v>Collector</c:v>
                  </c:pt>
                  <c:pt idx="5">
                    <c:v>Local</c:v>
                  </c:pt>
                </c:lvl>
                <c:lvl>
                  <c:pt idx="0">
                    <c:v>Intervention</c:v>
                  </c:pt>
                  <c:pt idx="3">
                    <c:v>Control</c:v>
                  </c:pt>
                </c:lvl>
              </c:multiLvlStrCache>
            </c:multiLvlStrRef>
          </c:cat>
          <c:val>
            <c:numRef>
              <c:f>data_for_fig4!$O$3:$O$8</c:f>
              <c:numCache>
                <c:formatCode>0.0%</c:formatCode>
                <c:ptCount val="6"/>
                <c:pt idx="0">
                  <c:v>0.12641593510111426</c:v>
                </c:pt>
                <c:pt idx="1">
                  <c:v>5.8232897672457866E-2</c:v>
                </c:pt>
                <c:pt idx="2">
                  <c:v>-9.6242825547160141E-2</c:v>
                </c:pt>
                <c:pt idx="3">
                  <c:v>4.5522147025905679E-2</c:v>
                </c:pt>
                <c:pt idx="4">
                  <c:v>0.11549022554336837</c:v>
                </c:pt>
                <c:pt idx="5">
                  <c:v>0.15435779098056548</c:v>
                </c:pt>
              </c:numCache>
            </c:numRef>
          </c:val>
          <c:extLst>
            <c:ext xmlns:c16="http://schemas.microsoft.com/office/drawing/2014/chart" uri="{C3380CC4-5D6E-409C-BE32-E72D297353CC}">
              <c16:uniqueId val="{00000006-C478-48B1-8BC1-0410F289A1D1}"/>
            </c:ext>
          </c:extLst>
        </c:ser>
        <c:dLbls>
          <c:showLegendKey val="0"/>
          <c:showVal val="0"/>
          <c:showCatName val="0"/>
          <c:showSerName val="0"/>
          <c:showPercent val="0"/>
          <c:showBubbleSize val="0"/>
        </c:dLbls>
        <c:gapWidth val="219"/>
        <c:overlap val="-27"/>
        <c:axId val="453156752"/>
        <c:axId val="412697360"/>
      </c:barChart>
      <c:catAx>
        <c:axId val="453156752"/>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412697360"/>
        <c:crosses val="autoZero"/>
        <c:auto val="1"/>
        <c:lblAlgn val="ctr"/>
        <c:lblOffset val="100"/>
        <c:noMultiLvlLbl val="0"/>
      </c:catAx>
      <c:valAx>
        <c:axId val="41269736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45315675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Arial" panose="020B0604020202020204" pitchFamily="34" charset="0"/>
          <a:cs typeface="Arial" panose="020B0604020202020204" pitchFamily="34" charset="0"/>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1103FF6-6C02-47A9-A8EB-818E2672B7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TotalTime>
  <Pages>14</Pages>
  <Words>5154</Words>
  <Characters>29382</Characters>
  <Application>Microsoft Office Word</Application>
  <DocSecurity>0</DocSecurity>
  <Lines>244</Lines>
  <Paragraphs>68</Paragraphs>
  <ScaleCrop>false</ScaleCrop>
  <HeadingPairs>
    <vt:vector size="2" baseType="variant">
      <vt:variant>
        <vt:lpstr>Title</vt:lpstr>
      </vt:variant>
      <vt:variant>
        <vt:i4>1</vt:i4>
      </vt:variant>
    </vt:vector>
  </HeadingPairs>
  <TitlesOfParts>
    <vt:vector size="1" baseType="lpstr">
      <vt:lpstr>PAPER FORMAT INSTRUCTIONS</vt:lpstr>
    </vt:vector>
  </TitlesOfParts>
  <Company>The University of Auckland</Company>
  <LinksUpToDate>false</LinksUpToDate>
  <CharactersWithSpaces>34468</CharactersWithSpaces>
  <SharedDoc>false</SharedDoc>
  <HLinks>
    <vt:vector size="18" baseType="variant">
      <vt:variant>
        <vt:i4>589943</vt:i4>
      </vt:variant>
      <vt:variant>
        <vt:i4>6</vt:i4>
      </vt:variant>
      <vt:variant>
        <vt:i4>0</vt:i4>
      </vt:variant>
      <vt:variant>
        <vt:i4>5</vt:i4>
      </vt:variant>
      <vt:variant>
        <vt:lpwstr>mailto:glenda@hardingconsultants.co.nz</vt:lpwstr>
      </vt:variant>
      <vt:variant>
        <vt:lpwstr/>
      </vt:variant>
      <vt:variant>
        <vt:i4>6488103</vt:i4>
      </vt:variant>
      <vt:variant>
        <vt:i4>3</vt:i4>
      </vt:variant>
      <vt:variant>
        <vt:i4>0</vt:i4>
      </vt:variant>
      <vt:variant>
        <vt:i4>5</vt:i4>
      </vt:variant>
      <vt:variant>
        <vt:lpwstr>http://libguides.scu.edu.au/content.php?pid=269507&amp;sid=2223205</vt:lpwstr>
      </vt:variant>
      <vt:variant>
        <vt:lpwstr/>
      </vt:variant>
      <vt:variant>
        <vt:i4>589943</vt:i4>
      </vt:variant>
      <vt:variant>
        <vt:i4>0</vt:i4>
      </vt:variant>
      <vt:variant>
        <vt:i4>0</vt:i4>
      </vt:variant>
      <vt:variant>
        <vt:i4>5</vt:i4>
      </vt:variant>
      <vt:variant>
        <vt:lpwstr>mailto:glenda@hardingconsultants.co.nz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FORMAT INSTRUCTIONS</dc:title>
  <dc:subject/>
  <dc:creator>rdun028</dc:creator>
  <cp:keywords/>
  <cp:lastModifiedBy>Hamish Mackie</cp:lastModifiedBy>
  <cp:revision>14</cp:revision>
  <cp:lastPrinted>2013-10-15T01:27:00Z</cp:lastPrinted>
  <dcterms:created xsi:type="dcterms:W3CDTF">2020-02-17T02:51:00Z</dcterms:created>
  <dcterms:modified xsi:type="dcterms:W3CDTF">2020-02-17T04:42:00Z</dcterms:modified>
</cp:coreProperties>
</file>