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CBE47" w14:textId="77777777" w:rsidR="00AA00AB" w:rsidRDefault="00AA00AB" w:rsidP="00AA00AB">
      <w:pPr>
        <w:rPr>
          <w:rFonts w:ascii="Arial" w:hAnsi="Arial" w:cs="Arial"/>
          <w:sz w:val="22"/>
          <w:szCs w:val="22"/>
        </w:rPr>
      </w:pPr>
    </w:p>
    <w:p w14:paraId="1380467D" w14:textId="3C9346C2" w:rsidR="00AA00AB" w:rsidRPr="00AA00AB" w:rsidRDefault="000F566A" w:rsidP="00AA00AB">
      <w:pPr>
        <w:widowControl/>
        <w:suppressAutoHyphens/>
        <w:autoSpaceDN/>
        <w:adjustRightInd/>
        <w:spacing w:before="120"/>
        <w:jc w:val="center"/>
        <w:rPr>
          <w:rFonts w:ascii="Arial" w:hAnsi="Arial" w:cs="Arial"/>
          <w:b/>
          <w:caps/>
          <w:sz w:val="26"/>
          <w:szCs w:val="26"/>
          <w:lang w:eastAsia="ar-SA"/>
        </w:rPr>
      </w:pPr>
      <w:r>
        <w:rPr>
          <w:rFonts w:ascii="Arial" w:hAnsi="Arial" w:cs="Arial"/>
          <w:b/>
          <w:caps/>
          <w:sz w:val="26"/>
          <w:szCs w:val="26"/>
          <w:lang w:eastAsia="ar-SA"/>
        </w:rPr>
        <w:t xml:space="preserve">MAKING </w:t>
      </w:r>
      <w:r w:rsidR="00AA00AB">
        <w:rPr>
          <w:rFonts w:ascii="Arial" w:hAnsi="Arial" w:cs="Arial"/>
          <w:b/>
          <w:caps/>
          <w:sz w:val="26"/>
          <w:szCs w:val="26"/>
          <w:lang w:eastAsia="ar-SA"/>
        </w:rPr>
        <w:t>RAIS</w:t>
      </w:r>
      <w:r>
        <w:rPr>
          <w:rFonts w:ascii="Arial" w:hAnsi="Arial" w:cs="Arial"/>
          <w:b/>
          <w:caps/>
          <w:sz w:val="26"/>
          <w:szCs w:val="26"/>
          <w:lang w:eastAsia="ar-SA"/>
        </w:rPr>
        <w:t>ED INTERSECTIONs WORK FOR WALKING</w:t>
      </w:r>
    </w:p>
    <w:p w14:paraId="48C973D4" w14:textId="77777777" w:rsidR="00AA00AB" w:rsidRPr="00AA00AB" w:rsidRDefault="00AA00AB" w:rsidP="00AA00AB">
      <w:pPr>
        <w:widowControl/>
        <w:suppressAutoHyphens/>
        <w:autoSpaceDN/>
        <w:adjustRightInd/>
        <w:spacing w:before="120"/>
        <w:jc w:val="center"/>
        <w:rPr>
          <w:rFonts w:ascii="Arial" w:hAnsi="Arial" w:cs="Arial"/>
          <w:b/>
          <w:sz w:val="26"/>
          <w:szCs w:val="26"/>
          <w:lang w:eastAsia="ar-SA"/>
        </w:rPr>
      </w:pPr>
      <w:r w:rsidRPr="00AA00AB">
        <w:rPr>
          <w:rFonts w:ascii="Arial" w:hAnsi="Arial" w:cs="Arial"/>
          <w:b/>
          <w:sz w:val="26"/>
          <w:szCs w:val="26"/>
          <w:lang w:eastAsia="ar-SA"/>
        </w:rPr>
        <w:t>Author:</w:t>
      </w:r>
    </w:p>
    <w:p w14:paraId="3FD3615A" w14:textId="77777777" w:rsidR="00E159B2" w:rsidRDefault="00AA00AB" w:rsidP="00AA00AB">
      <w:pPr>
        <w:widowControl/>
        <w:suppressAutoHyphens/>
        <w:autoSpaceDN/>
        <w:adjustRightInd/>
        <w:jc w:val="center"/>
        <w:rPr>
          <w:rFonts w:ascii="Arial" w:hAnsi="Arial" w:cs="Arial"/>
          <w:sz w:val="26"/>
          <w:szCs w:val="26"/>
          <w:lang w:eastAsia="ar-SA"/>
        </w:rPr>
      </w:pPr>
      <w:r w:rsidRPr="00AA00AB">
        <w:rPr>
          <w:rFonts w:ascii="Arial" w:hAnsi="Arial" w:cs="Arial"/>
          <w:sz w:val="26"/>
          <w:szCs w:val="26"/>
          <w:lang w:eastAsia="ar-SA"/>
        </w:rPr>
        <w:t xml:space="preserve">Jeanette Ward, </w:t>
      </w:r>
    </w:p>
    <w:p w14:paraId="44B30DB5" w14:textId="66780F7B" w:rsidR="00AA00AB" w:rsidRPr="00AA00AB" w:rsidRDefault="00E159B2" w:rsidP="00AA00AB">
      <w:pPr>
        <w:widowControl/>
        <w:suppressAutoHyphens/>
        <w:autoSpaceDN/>
        <w:adjustRightInd/>
        <w:jc w:val="center"/>
        <w:rPr>
          <w:rFonts w:ascii="Arial" w:hAnsi="Arial" w:cs="Arial"/>
          <w:sz w:val="26"/>
          <w:szCs w:val="26"/>
          <w:lang w:eastAsia="ar-SA"/>
        </w:rPr>
      </w:pPr>
      <w:r>
        <w:rPr>
          <w:rFonts w:ascii="Arial" w:hAnsi="Arial" w:cs="Arial"/>
          <w:sz w:val="26"/>
          <w:szCs w:val="26"/>
          <w:lang w:eastAsia="ar-SA"/>
        </w:rPr>
        <w:t xml:space="preserve">Technical Director, </w:t>
      </w:r>
      <w:r w:rsidR="00AA00AB" w:rsidRPr="00AA00AB">
        <w:rPr>
          <w:rFonts w:ascii="Arial" w:hAnsi="Arial" w:cs="Arial"/>
          <w:sz w:val="26"/>
          <w:szCs w:val="26"/>
          <w:lang w:eastAsia="ar-SA"/>
        </w:rPr>
        <w:t>Abley Ltd</w:t>
      </w:r>
    </w:p>
    <w:p w14:paraId="2421B870" w14:textId="59C6CA97" w:rsidR="00AA00AB" w:rsidRPr="00AA00AB" w:rsidRDefault="00AA00AB" w:rsidP="00AA00AB">
      <w:pPr>
        <w:widowControl/>
        <w:suppressAutoHyphens/>
        <w:autoSpaceDN/>
        <w:adjustRightInd/>
        <w:jc w:val="center"/>
        <w:rPr>
          <w:rFonts w:ascii="Arial" w:hAnsi="Arial" w:cs="Arial"/>
          <w:sz w:val="26"/>
          <w:szCs w:val="26"/>
          <w:lang w:eastAsia="ar-SA"/>
        </w:rPr>
      </w:pPr>
      <w:r w:rsidRPr="00AA00AB">
        <w:rPr>
          <w:rFonts w:ascii="Arial" w:hAnsi="Arial" w:cs="Arial"/>
          <w:sz w:val="26"/>
          <w:szCs w:val="26"/>
          <w:lang w:eastAsia="ar-SA"/>
        </w:rPr>
        <w:t xml:space="preserve">MET BE (Civil) NZCE </w:t>
      </w:r>
      <w:proofErr w:type="spellStart"/>
      <w:r w:rsidR="00DC36AD">
        <w:rPr>
          <w:rFonts w:ascii="Arial" w:hAnsi="Arial" w:cs="Arial"/>
          <w:sz w:val="26"/>
          <w:szCs w:val="26"/>
          <w:lang w:eastAsia="ar-SA"/>
        </w:rPr>
        <w:t>C</w:t>
      </w:r>
      <w:r w:rsidR="00DC36AD" w:rsidRPr="00AA00AB">
        <w:rPr>
          <w:rFonts w:ascii="Arial" w:hAnsi="Arial" w:cs="Arial"/>
          <w:sz w:val="26"/>
          <w:szCs w:val="26"/>
          <w:lang w:eastAsia="ar-SA"/>
        </w:rPr>
        <w:t>M</w:t>
      </w:r>
      <w:r w:rsidR="00DC36AD">
        <w:rPr>
          <w:rFonts w:ascii="Arial" w:hAnsi="Arial" w:cs="Arial"/>
          <w:sz w:val="26"/>
          <w:szCs w:val="26"/>
          <w:lang w:eastAsia="ar-SA"/>
        </w:rPr>
        <w:t>EngNZ</w:t>
      </w:r>
      <w:proofErr w:type="spellEnd"/>
      <w:r w:rsidR="00DC36AD" w:rsidRPr="00AA00AB">
        <w:rPr>
          <w:rFonts w:ascii="Arial" w:hAnsi="Arial" w:cs="Arial"/>
          <w:sz w:val="26"/>
          <w:szCs w:val="26"/>
          <w:lang w:eastAsia="ar-SA"/>
        </w:rPr>
        <w:t xml:space="preserve"> </w:t>
      </w:r>
      <w:r w:rsidRPr="00AA00AB">
        <w:rPr>
          <w:rFonts w:ascii="Arial" w:hAnsi="Arial" w:cs="Arial"/>
          <w:sz w:val="26"/>
          <w:szCs w:val="26"/>
          <w:lang w:eastAsia="ar-SA"/>
        </w:rPr>
        <w:t xml:space="preserve">CPEng </w:t>
      </w:r>
    </w:p>
    <w:p w14:paraId="3CAD78CE" w14:textId="6694A06E" w:rsidR="00AA00AB" w:rsidRPr="00AA00AB" w:rsidRDefault="00C010D5" w:rsidP="00AA00AB">
      <w:pPr>
        <w:widowControl/>
        <w:suppressAutoHyphens/>
        <w:autoSpaceDN/>
        <w:adjustRightInd/>
        <w:spacing w:before="120"/>
        <w:jc w:val="center"/>
        <w:rPr>
          <w:rFonts w:ascii="Arial" w:hAnsi="Arial" w:cs="Arial"/>
          <w:sz w:val="26"/>
          <w:szCs w:val="26"/>
          <w:lang w:eastAsia="ar-SA"/>
        </w:rPr>
      </w:pPr>
      <w:hyperlink r:id="rId8" w:history="1">
        <w:r w:rsidR="00AA00AB" w:rsidRPr="00AA00AB">
          <w:rPr>
            <w:rFonts w:ascii="Arial" w:eastAsia="MS Mincho" w:hAnsi="Arial" w:cs="Arial"/>
            <w:color w:val="0000FF"/>
            <w:sz w:val="26"/>
            <w:szCs w:val="26"/>
            <w:u w:val="single"/>
            <w:lang w:eastAsia="ar-SA"/>
          </w:rPr>
          <w:t>jeanette.ward@abley.com</w:t>
        </w:r>
      </w:hyperlink>
    </w:p>
    <w:p w14:paraId="660041B0" w14:textId="77777777" w:rsidR="00AA00AB" w:rsidRPr="00AA00AB" w:rsidRDefault="00AA00AB" w:rsidP="00AA00AB">
      <w:pPr>
        <w:widowControl/>
        <w:suppressAutoHyphens/>
        <w:autoSpaceDN/>
        <w:adjustRightInd/>
        <w:spacing w:before="120"/>
        <w:jc w:val="center"/>
        <w:rPr>
          <w:rFonts w:ascii="Arial" w:hAnsi="Arial" w:cs="Arial"/>
          <w:b/>
          <w:bCs/>
          <w:sz w:val="26"/>
          <w:szCs w:val="26"/>
          <w:lang w:eastAsia="ar-SA"/>
        </w:rPr>
      </w:pPr>
      <w:r w:rsidRPr="00AA00AB">
        <w:rPr>
          <w:rFonts w:ascii="Arial" w:hAnsi="Arial" w:cs="Arial"/>
          <w:b/>
          <w:bCs/>
          <w:sz w:val="26"/>
          <w:szCs w:val="26"/>
          <w:lang w:eastAsia="ar-SA"/>
        </w:rPr>
        <w:t>Co-author:</w:t>
      </w:r>
    </w:p>
    <w:p w14:paraId="32E4E863" w14:textId="13BD68C5" w:rsidR="00AA00AB" w:rsidRPr="00AA00AB" w:rsidRDefault="00AA00AB" w:rsidP="00AA00AB">
      <w:pPr>
        <w:widowControl/>
        <w:suppressAutoHyphens/>
        <w:autoSpaceDN/>
        <w:adjustRightInd/>
        <w:jc w:val="center"/>
        <w:rPr>
          <w:rFonts w:ascii="Arial" w:hAnsi="Arial" w:cs="Arial"/>
          <w:sz w:val="26"/>
          <w:szCs w:val="26"/>
          <w:lang w:eastAsia="ar-SA"/>
        </w:rPr>
      </w:pPr>
      <w:r>
        <w:rPr>
          <w:rFonts w:ascii="Arial" w:hAnsi="Arial" w:cs="Arial"/>
          <w:sz w:val="26"/>
          <w:szCs w:val="26"/>
          <w:lang w:eastAsia="ar-SA"/>
        </w:rPr>
        <w:t xml:space="preserve">Gerry Dance, </w:t>
      </w:r>
    </w:p>
    <w:p w14:paraId="2D3C5DF0" w14:textId="539A53D4" w:rsidR="00AA00AB" w:rsidRDefault="00E159B2" w:rsidP="00AA00AB">
      <w:pPr>
        <w:widowControl/>
        <w:suppressAutoHyphens/>
        <w:autoSpaceDN/>
        <w:adjustRightInd/>
        <w:jc w:val="center"/>
        <w:rPr>
          <w:rFonts w:ascii="Arial" w:hAnsi="Arial" w:cs="Arial"/>
          <w:sz w:val="26"/>
          <w:szCs w:val="26"/>
          <w:lang w:eastAsia="ar-SA"/>
        </w:rPr>
      </w:pPr>
      <w:r w:rsidRPr="00E159B2">
        <w:rPr>
          <w:rFonts w:ascii="Arial" w:hAnsi="Arial" w:cs="Arial"/>
          <w:sz w:val="26"/>
          <w:szCs w:val="26"/>
          <w:lang w:eastAsia="ar-SA"/>
        </w:rPr>
        <w:t>Team Leader Multi Modal</w:t>
      </w:r>
      <w:r>
        <w:rPr>
          <w:rFonts w:ascii="Arial" w:hAnsi="Arial" w:cs="Arial"/>
          <w:sz w:val="26"/>
          <w:szCs w:val="26"/>
          <w:lang w:eastAsia="ar-SA"/>
        </w:rPr>
        <w:t>, NZTA</w:t>
      </w:r>
    </w:p>
    <w:p w14:paraId="628ED224" w14:textId="6EDB7A4B" w:rsidR="00E159B2" w:rsidRDefault="00C010D5" w:rsidP="00AA00AB">
      <w:pPr>
        <w:widowControl/>
        <w:suppressAutoHyphens/>
        <w:autoSpaceDN/>
        <w:adjustRightInd/>
        <w:jc w:val="center"/>
        <w:rPr>
          <w:rFonts w:ascii="Arial" w:hAnsi="Arial" w:cs="Arial"/>
          <w:sz w:val="26"/>
          <w:szCs w:val="26"/>
          <w:lang w:eastAsia="ar-SA"/>
        </w:rPr>
      </w:pPr>
      <w:hyperlink r:id="rId9" w:history="1">
        <w:r w:rsidR="00E159B2" w:rsidRPr="00995CA8">
          <w:rPr>
            <w:rStyle w:val="Hyperlink"/>
            <w:rFonts w:ascii="Arial" w:hAnsi="Arial" w:cs="Arial"/>
            <w:sz w:val="26"/>
            <w:szCs w:val="26"/>
            <w:lang w:eastAsia="ar-SA"/>
          </w:rPr>
          <w:t>gerry.dance@nzta.govt.nz</w:t>
        </w:r>
      </w:hyperlink>
    </w:p>
    <w:p w14:paraId="7BA94B14" w14:textId="77777777" w:rsidR="00E159B2" w:rsidRDefault="00E159B2" w:rsidP="00AA00AB">
      <w:pPr>
        <w:widowControl/>
        <w:suppressAutoHyphens/>
        <w:autoSpaceDN/>
        <w:adjustRightInd/>
        <w:jc w:val="center"/>
        <w:rPr>
          <w:rFonts w:ascii="Arial" w:hAnsi="Arial" w:cs="Arial"/>
          <w:sz w:val="26"/>
          <w:szCs w:val="26"/>
          <w:lang w:eastAsia="ar-SA"/>
        </w:rPr>
      </w:pPr>
    </w:p>
    <w:p w14:paraId="0D427E01" w14:textId="77777777" w:rsidR="00AA00AB" w:rsidRPr="00AA00AB" w:rsidRDefault="00AA00AB" w:rsidP="00AA00AB">
      <w:pPr>
        <w:widowControl/>
        <w:suppressAutoHyphens/>
        <w:autoSpaceDN/>
        <w:adjustRightInd/>
        <w:spacing w:before="120"/>
        <w:jc w:val="center"/>
        <w:rPr>
          <w:rFonts w:ascii="Arial" w:hAnsi="Arial" w:cs="Arial"/>
          <w:b/>
          <w:bCs/>
          <w:sz w:val="26"/>
          <w:szCs w:val="26"/>
          <w:lang w:eastAsia="ar-SA"/>
        </w:rPr>
      </w:pPr>
      <w:r w:rsidRPr="00AA00AB">
        <w:rPr>
          <w:rFonts w:ascii="Arial" w:hAnsi="Arial" w:cs="Arial"/>
          <w:b/>
          <w:bCs/>
          <w:sz w:val="26"/>
          <w:szCs w:val="26"/>
          <w:lang w:eastAsia="ar-SA"/>
        </w:rPr>
        <w:t>Co-author:</w:t>
      </w:r>
    </w:p>
    <w:p w14:paraId="3B47F1C0" w14:textId="77777777" w:rsidR="00E159B2" w:rsidRPr="00E159B2" w:rsidRDefault="00E159B2" w:rsidP="00E159B2">
      <w:pPr>
        <w:widowControl/>
        <w:suppressAutoHyphens/>
        <w:autoSpaceDN/>
        <w:adjustRightInd/>
        <w:jc w:val="center"/>
        <w:rPr>
          <w:rFonts w:ascii="Arial" w:hAnsi="Arial" w:cs="Arial"/>
          <w:sz w:val="26"/>
          <w:szCs w:val="26"/>
          <w:lang w:eastAsia="ar-SA"/>
        </w:rPr>
      </w:pPr>
      <w:r w:rsidRPr="00E159B2">
        <w:rPr>
          <w:rFonts w:ascii="Arial" w:hAnsi="Arial" w:cs="Arial"/>
          <w:sz w:val="26"/>
          <w:szCs w:val="26"/>
          <w:lang w:eastAsia="ar-SA"/>
        </w:rPr>
        <w:t>Rahul Kumar</w:t>
      </w:r>
    </w:p>
    <w:p w14:paraId="1FCBD5B9" w14:textId="21A42FDD" w:rsidR="00E159B2" w:rsidRDefault="00E159B2" w:rsidP="00E159B2">
      <w:pPr>
        <w:widowControl/>
        <w:suppressAutoHyphens/>
        <w:autoSpaceDN/>
        <w:adjustRightInd/>
        <w:jc w:val="center"/>
        <w:rPr>
          <w:rFonts w:ascii="Arial" w:hAnsi="Arial" w:cs="Arial"/>
          <w:sz w:val="26"/>
          <w:szCs w:val="26"/>
          <w:lang w:eastAsia="ar-SA"/>
        </w:rPr>
      </w:pPr>
      <w:r w:rsidRPr="00E159B2">
        <w:rPr>
          <w:rFonts w:ascii="Arial" w:hAnsi="Arial" w:cs="Arial"/>
          <w:sz w:val="26"/>
          <w:szCs w:val="26"/>
          <w:lang w:eastAsia="ar-SA"/>
        </w:rPr>
        <w:t xml:space="preserve">Transportation Engineer, </w:t>
      </w:r>
      <w:r>
        <w:rPr>
          <w:rFonts w:ascii="Arial" w:hAnsi="Arial" w:cs="Arial"/>
          <w:sz w:val="26"/>
          <w:szCs w:val="26"/>
          <w:lang w:eastAsia="ar-SA"/>
        </w:rPr>
        <w:t>A</w:t>
      </w:r>
      <w:r w:rsidRPr="00E159B2">
        <w:rPr>
          <w:rFonts w:ascii="Arial" w:hAnsi="Arial" w:cs="Arial"/>
          <w:sz w:val="26"/>
          <w:szCs w:val="26"/>
          <w:lang w:eastAsia="ar-SA"/>
        </w:rPr>
        <w:t xml:space="preserve">bley </w:t>
      </w:r>
      <w:r>
        <w:rPr>
          <w:rFonts w:ascii="Arial" w:hAnsi="Arial" w:cs="Arial"/>
          <w:sz w:val="26"/>
          <w:szCs w:val="26"/>
          <w:lang w:eastAsia="ar-SA"/>
        </w:rPr>
        <w:t>Ltd</w:t>
      </w:r>
    </w:p>
    <w:p w14:paraId="66A05EA1" w14:textId="10AEDFC9" w:rsidR="00E159B2" w:rsidRPr="00E159B2" w:rsidRDefault="00E159B2" w:rsidP="00E159B2">
      <w:pPr>
        <w:widowControl/>
        <w:suppressAutoHyphens/>
        <w:autoSpaceDN/>
        <w:adjustRightInd/>
        <w:jc w:val="center"/>
        <w:rPr>
          <w:rFonts w:ascii="Arial" w:hAnsi="Arial" w:cs="Arial"/>
          <w:sz w:val="26"/>
          <w:szCs w:val="26"/>
          <w:lang w:eastAsia="ar-SA"/>
        </w:rPr>
      </w:pPr>
      <w:r w:rsidRPr="00E159B2">
        <w:rPr>
          <w:rFonts w:ascii="Arial" w:hAnsi="Arial" w:cs="Arial"/>
          <w:sz w:val="26"/>
          <w:szCs w:val="26"/>
          <w:lang w:eastAsia="ar-SA"/>
        </w:rPr>
        <w:t xml:space="preserve">BE(Hons) </w:t>
      </w:r>
      <w:proofErr w:type="spellStart"/>
      <w:r w:rsidRPr="00E159B2">
        <w:rPr>
          <w:rFonts w:ascii="Arial" w:hAnsi="Arial" w:cs="Arial"/>
          <w:sz w:val="26"/>
          <w:szCs w:val="26"/>
          <w:lang w:eastAsia="ar-SA"/>
        </w:rPr>
        <w:t>MEngNZ</w:t>
      </w:r>
      <w:proofErr w:type="spellEnd"/>
    </w:p>
    <w:p w14:paraId="308ACAFD" w14:textId="74EF8362" w:rsidR="00AA00AB" w:rsidRDefault="00C010D5" w:rsidP="00E159B2">
      <w:pPr>
        <w:widowControl/>
        <w:suppressAutoHyphens/>
        <w:autoSpaceDN/>
        <w:adjustRightInd/>
        <w:jc w:val="center"/>
        <w:rPr>
          <w:rFonts w:ascii="Arial" w:hAnsi="Arial" w:cs="Arial"/>
          <w:sz w:val="26"/>
          <w:szCs w:val="26"/>
          <w:lang w:eastAsia="ar-SA"/>
        </w:rPr>
      </w:pPr>
      <w:hyperlink r:id="rId10" w:history="1">
        <w:r w:rsidR="00E159B2" w:rsidRPr="00995CA8">
          <w:rPr>
            <w:rStyle w:val="Hyperlink"/>
            <w:rFonts w:ascii="Arial" w:hAnsi="Arial" w:cs="Arial"/>
            <w:sz w:val="26"/>
            <w:szCs w:val="26"/>
            <w:lang w:eastAsia="ar-SA"/>
          </w:rPr>
          <w:t>rahul.kumar@abley.com</w:t>
        </w:r>
      </w:hyperlink>
    </w:p>
    <w:p w14:paraId="79F0E394" w14:textId="77777777" w:rsidR="00E159B2" w:rsidRPr="00AA00AB" w:rsidRDefault="00E159B2" w:rsidP="00E159B2">
      <w:pPr>
        <w:widowControl/>
        <w:suppressAutoHyphens/>
        <w:autoSpaceDN/>
        <w:adjustRightInd/>
        <w:jc w:val="center"/>
        <w:rPr>
          <w:rFonts w:ascii="Arial" w:hAnsi="Arial" w:cs="Arial"/>
          <w:sz w:val="26"/>
          <w:szCs w:val="26"/>
          <w:lang w:eastAsia="ar-SA"/>
        </w:rPr>
      </w:pPr>
    </w:p>
    <w:p w14:paraId="39976BE1" w14:textId="77777777" w:rsidR="00AA00AB" w:rsidRPr="00AA00AB" w:rsidRDefault="00AA00AB" w:rsidP="00AA00AB">
      <w:pPr>
        <w:keepNext/>
        <w:widowControl/>
        <w:tabs>
          <w:tab w:val="left" w:pos="0"/>
        </w:tabs>
        <w:suppressAutoHyphens/>
        <w:autoSpaceDN/>
        <w:adjustRightInd/>
        <w:spacing w:before="119" w:after="283"/>
        <w:ind w:left="432"/>
        <w:jc w:val="center"/>
        <w:outlineLvl w:val="0"/>
        <w:rPr>
          <w:rFonts w:ascii="Arial" w:eastAsia="ArialMT" w:hAnsi="Arial" w:cs="Arial"/>
          <w:b/>
          <w:bCs/>
          <w:sz w:val="36"/>
          <w:szCs w:val="36"/>
          <w:lang w:eastAsia="ar-SA"/>
        </w:rPr>
      </w:pPr>
      <w:bookmarkStart w:id="0" w:name="_Toc251017312"/>
      <w:r w:rsidRPr="00AA00AB">
        <w:rPr>
          <w:rFonts w:ascii="Arial" w:eastAsia="ArialMT" w:hAnsi="Arial" w:cs="Arial"/>
          <w:b/>
          <w:bCs/>
          <w:sz w:val="36"/>
          <w:szCs w:val="36"/>
          <w:lang w:eastAsia="ar-SA"/>
        </w:rPr>
        <w:t>Abstract</w:t>
      </w:r>
      <w:bookmarkEnd w:id="0"/>
    </w:p>
    <w:p w14:paraId="117E4BBA" w14:textId="77777777" w:rsidR="00AA00AB" w:rsidRPr="00AA00AB" w:rsidRDefault="00AA00AB" w:rsidP="00AA00AB">
      <w:pPr>
        <w:rPr>
          <w:rFonts w:ascii="Arial" w:hAnsi="Arial" w:cs="Arial"/>
          <w:sz w:val="22"/>
          <w:szCs w:val="22"/>
        </w:rPr>
      </w:pPr>
      <w:r w:rsidRPr="00AA00AB">
        <w:rPr>
          <w:rFonts w:ascii="Arial" w:hAnsi="Arial" w:cs="Arial"/>
          <w:sz w:val="22"/>
          <w:szCs w:val="22"/>
        </w:rPr>
        <w:t>A raised platform can be used within an entire intersection.  This helps to reduce speed making the intersection safer – assuming the platform ramp gradients are effective.  The platforms are usually paved so they also contribute to overall attractiveness of the streetscape.  The raised intersection concept can apply at uncontrolled, priority controlled, signalised or roundabout configurations.  There may also be a design intent that drivers will yield to pedestrians waiting to cross the road (known as courtesy crossing).</w:t>
      </w:r>
    </w:p>
    <w:p w14:paraId="352BD3D8" w14:textId="77777777" w:rsidR="00AA00AB" w:rsidRPr="00AA00AB" w:rsidRDefault="00AA00AB" w:rsidP="00AA00AB">
      <w:pPr>
        <w:rPr>
          <w:rFonts w:ascii="Arial" w:hAnsi="Arial" w:cs="Arial"/>
          <w:sz w:val="22"/>
          <w:szCs w:val="22"/>
        </w:rPr>
      </w:pPr>
    </w:p>
    <w:p w14:paraId="6D6AE4ED" w14:textId="1F25D60F" w:rsidR="00AA00AB" w:rsidRPr="00AA00AB" w:rsidRDefault="00AA00AB" w:rsidP="00AA00AB">
      <w:pPr>
        <w:rPr>
          <w:rFonts w:ascii="Arial" w:hAnsi="Arial" w:cs="Arial"/>
          <w:sz w:val="22"/>
          <w:szCs w:val="22"/>
        </w:rPr>
      </w:pPr>
      <w:r w:rsidRPr="00AA00AB">
        <w:rPr>
          <w:rFonts w:ascii="Arial" w:hAnsi="Arial" w:cs="Arial"/>
          <w:sz w:val="22"/>
          <w:szCs w:val="22"/>
        </w:rPr>
        <w:t xml:space="preserve">There is limited design guidance in New Zealand on how and where to apply raised platforms within intersections.  International guidance exists but the key aspect of when it is not appropriate to use only a raised intersection at non-signalised intersections, because they may have an adverse impact on pedestrian level of service, is not clearly articulated.  This is particularly important given the range of pedestrians, including visually and mobility impaired, elderly and children, and the potential perceptions of crossing these types of intersections.  A raised intersection could also feature refuge islands and/or </w:t>
      </w:r>
      <w:r w:rsidR="0075662E">
        <w:rPr>
          <w:rFonts w:ascii="Arial" w:hAnsi="Arial" w:cs="Arial"/>
          <w:sz w:val="22"/>
          <w:szCs w:val="22"/>
        </w:rPr>
        <w:t>kerb extensions</w:t>
      </w:r>
      <w:r w:rsidRPr="00AA00AB">
        <w:rPr>
          <w:rFonts w:ascii="Arial" w:hAnsi="Arial" w:cs="Arial"/>
          <w:sz w:val="22"/>
          <w:szCs w:val="22"/>
        </w:rPr>
        <w:t xml:space="preserve"> to improve pedestrian outcomes but there is no guidance on the contexts where this may be appropriate.</w:t>
      </w:r>
    </w:p>
    <w:p w14:paraId="38DD41AC" w14:textId="77777777" w:rsidR="00AA00AB" w:rsidRPr="00AA00AB" w:rsidRDefault="00AA00AB" w:rsidP="00AA00AB">
      <w:pPr>
        <w:rPr>
          <w:rFonts w:ascii="Arial" w:hAnsi="Arial" w:cs="Arial"/>
          <w:sz w:val="22"/>
          <w:szCs w:val="22"/>
        </w:rPr>
      </w:pPr>
    </w:p>
    <w:p w14:paraId="1B2D3AC7" w14:textId="66DFC362" w:rsidR="00AA00AB" w:rsidRPr="00AA00AB" w:rsidRDefault="00AA00AB" w:rsidP="00AA00AB">
      <w:pPr>
        <w:rPr>
          <w:rFonts w:ascii="Arial" w:hAnsi="Arial" w:cs="Arial"/>
          <w:sz w:val="22"/>
          <w:szCs w:val="22"/>
        </w:rPr>
      </w:pPr>
      <w:r w:rsidRPr="00AA00AB">
        <w:rPr>
          <w:rFonts w:ascii="Arial" w:hAnsi="Arial" w:cs="Arial"/>
          <w:sz w:val="22"/>
          <w:szCs w:val="22"/>
        </w:rPr>
        <w:t xml:space="preserve">This paper explores the existing guidance and reviews a range of existing raised priority intersections in New Zealand and Australia.  Recommendations on how to balance the needs of users, and what design guidance could apply, </w:t>
      </w:r>
      <w:r w:rsidR="000F566A">
        <w:rPr>
          <w:rFonts w:ascii="Arial" w:hAnsi="Arial" w:cs="Arial"/>
          <w:sz w:val="22"/>
          <w:szCs w:val="22"/>
        </w:rPr>
        <w:t>are</w:t>
      </w:r>
      <w:r w:rsidRPr="00AA00AB">
        <w:rPr>
          <w:rFonts w:ascii="Arial" w:hAnsi="Arial" w:cs="Arial"/>
          <w:sz w:val="22"/>
          <w:szCs w:val="22"/>
        </w:rPr>
        <w:t xml:space="preserve"> made.  </w:t>
      </w:r>
    </w:p>
    <w:p w14:paraId="3134AF39" w14:textId="77777777" w:rsidR="00AA00AB" w:rsidRPr="00AA00AB" w:rsidRDefault="00AA00AB" w:rsidP="00AA00AB">
      <w:pPr>
        <w:rPr>
          <w:rFonts w:ascii="Arial" w:hAnsi="Arial" w:cs="Arial"/>
          <w:sz w:val="22"/>
          <w:szCs w:val="22"/>
        </w:rPr>
      </w:pPr>
    </w:p>
    <w:p w14:paraId="4D32E9C2" w14:textId="77777777" w:rsidR="00AA00AB" w:rsidRPr="00AA00AB" w:rsidRDefault="00AA00AB" w:rsidP="00AA00AB">
      <w:pPr>
        <w:rPr>
          <w:rFonts w:ascii="Arial" w:hAnsi="Arial" w:cs="Arial"/>
          <w:sz w:val="22"/>
          <w:szCs w:val="22"/>
        </w:rPr>
      </w:pPr>
    </w:p>
    <w:p w14:paraId="7FE4904D" w14:textId="77777777" w:rsidR="008119A9" w:rsidRPr="008119A9" w:rsidRDefault="008119A9" w:rsidP="00467137">
      <w:pPr>
        <w:rPr>
          <w:rFonts w:ascii="Arial" w:hAnsi="Arial" w:cs="Arial"/>
          <w:sz w:val="22"/>
          <w:szCs w:val="22"/>
        </w:rPr>
      </w:pPr>
    </w:p>
    <w:p w14:paraId="08A89A9A" w14:textId="77777777" w:rsidR="00AA00AB" w:rsidRDefault="00AA00AB" w:rsidP="00467137">
      <w:pPr>
        <w:outlineLvl w:val="0"/>
        <w:rPr>
          <w:rFonts w:ascii="Arial" w:hAnsi="Arial" w:cs="Arial"/>
          <w:b/>
          <w:sz w:val="28"/>
          <w:szCs w:val="28"/>
        </w:rPr>
        <w:sectPr w:rsidR="00AA00AB" w:rsidSect="00403697">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709" w:footer="709" w:gutter="0"/>
          <w:cols w:space="708"/>
          <w:docGrid w:linePitch="360"/>
        </w:sectPr>
      </w:pPr>
    </w:p>
    <w:p w14:paraId="7E80D2AE" w14:textId="5333E36C" w:rsidR="008119A9" w:rsidRDefault="00AA00AB" w:rsidP="00467137">
      <w:pPr>
        <w:outlineLvl w:val="0"/>
        <w:rPr>
          <w:rFonts w:ascii="Arial" w:hAnsi="Arial" w:cs="Arial"/>
          <w:b/>
          <w:sz w:val="28"/>
          <w:szCs w:val="28"/>
        </w:rPr>
      </w:pPr>
      <w:r>
        <w:rPr>
          <w:rFonts w:ascii="Arial" w:hAnsi="Arial" w:cs="Arial"/>
          <w:b/>
          <w:sz w:val="28"/>
          <w:szCs w:val="28"/>
        </w:rPr>
        <w:lastRenderedPageBreak/>
        <w:t>INTRODUCTION</w:t>
      </w:r>
    </w:p>
    <w:p w14:paraId="6D1EE629" w14:textId="23D002A4" w:rsidR="000F566A" w:rsidRDefault="00187CB4" w:rsidP="002F3ED8">
      <w:pPr>
        <w:spacing w:before="160"/>
        <w:rPr>
          <w:rFonts w:ascii="Arial" w:hAnsi="Arial" w:cs="Arial"/>
          <w:sz w:val="22"/>
          <w:szCs w:val="22"/>
        </w:rPr>
      </w:pPr>
      <w:r>
        <w:rPr>
          <w:rFonts w:ascii="Arial" w:hAnsi="Arial" w:cs="Arial"/>
          <w:sz w:val="22"/>
          <w:szCs w:val="22"/>
        </w:rPr>
        <w:t xml:space="preserve">This paper was motivated by an increased use of raised </w:t>
      </w:r>
      <w:r w:rsidR="00D20D9F">
        <w:rPr>
          <w:rFonts w:ascii="Arial" w:hAnsi="Arial" w:cs="Arial"/>
          <w:sz w:val="22"/>
          <w:szCs w:val="22"/>
        </w:rPr>
        <w:t>platforms at</w:t>
      </w:r>
      <w:r>
        <w:rPr>
          <w:rFonts w:ascii="Arial" w:hAnsi="Arial" w:cs="Arial"/>
          <w:sz w:val="22"/>
          <w:szCs w:val="22"/>
        </w:rPr>
        <w:t xml:space="preserve"> </w:t>
      </w:r>
      <w:r w:rsidR="00D20D9F" w:rsidRPr="00A73BCC">
        <w:rPr>
          <w:rFonts w:ascii="Arial" w:hAnsi="Arial" w:cs="Arial"/>
          <w:bCs/>
          <w:sz w:val="22"/>
          <w:szCs w:val="22"/>
        </w:rPr>
        <w:t xml:space="preserve">cross and </w:t>
      </w:r>
      <w:r w:rsidR="00D20D9F">
        <w:rPr>
          <w:rFonts w:ascii="Arial" w:hAnsi="Arial" w:cs="Arial"/>
          <w:bCs/>
          <w:sz w:val="22"/>
          <w:szCs w:val="22"/>
        </w:rPr>
        <w:t>T</w:t>
      </w:r>
      <w:r w:rsidR="00D20D9F" w:rsidRPr="00A73BCC">
        <w:rPr>
          <w:rFonts w:ascii="Arial" w:hAnsi="Arial" w:cs="Arial"/>
          <w:bCs/>
          <w:sz w:val="22"/>
          <w:szCs w:val="22"/>
        </w:rPr>
        <w:t xml:space="preserve">-intersections </w:t>
      </w:r>
      <w:r>
        <w:rPr>
          <w:rFonts w:ascii="Arial" w:hAnsi="Arial" w:cs="Arial"/>
          <w:sz w:val="22"/>
          <w:szCs w:val="22"/>
        </w:rPr>
        <w:t>and concern that the available guidance d</w:t>
      </w:r>
      <w:r w:rsidR="00F66C46">
        <w:rPr>
          <w:rFonts w:ascii="Arial" w:hAnsi="Arial" w:cs="Arial"/>
          <w:sz w:val="22"/>
          <w:szCs w:val="22"/>
        </w:rPr>
        <w:t>oes not c</w:t>
      </w:r>
      <w:r w:rsidR="00F66C46" w:rsidRPr="00AA00AB">
        <w:rPr>
          <w:rFonts w:ascii="Arial" w:hAnsi="Arial" w:cs="Arial"/>
          <w:sz w:val="22"/>
          <w:szCs w:val="22"/>
        </w:rPr>
        <w:t>learly articulate</w:t>
      </w:r>
      <w:r w:rsidR="00F66C46">
        <w:rPr>
          <w:rFonts w:ascii="Arial" w:hAnsi="Arial" w:cs="Arial"/>
          <w:sz w:val="22"/>
          <w:szCs w:val="22"/>
        </w:rPr>
        <w:t xml:space="preserve"> how pedestrians should be catered for.</w:t>
      </w:r>
      <w:r w:rsidR="00F66C46" w:rsidRPr="00AA00AB">
        <w:rPr>
          <w:rFonts w:ascii="Arial" w:hAnsi="Arial" w:cs="Arial"/>
          <w:sz w:val="22"/>
          <w:szCs w:val="22"/>
        </w:rPr>
        <w:t xml:space="preserve">  </w:t>
      </w:r>
      <w:r w:rsidR="00E12D1E">
        <w:rPr>
          <w:rFonts w:ascii="Arial" w:hAnsi="Arial" w:cs="Arial"/>
          <w:sz w:val="22"/>
          <w:szCs w:val="22"/>
        </w:rPr>
        <w:t xml:space="preserve">All intersection designs need to consider </w:t>
      </w:r>
      <w:r w:rsidR="002F3ED8">
        <w:rPr>
          <w:rFonts w:ascii="Arial" w:hAnsi="Arial" w:cs="Arial"/>
          <w:sz w:val="22"/>
          <w:szCs w:val="22"/>
        </w:rPr>
        <w:t>pedestrian</w:t>
      </w:r>
      <w:r w:rsidR="00BD0D6B">
        <w:rPr>
          <w:rFonts w:ascii="Arial" w:hAnsi="Arial" w:cs="Arial"/>
          <w:sz w:val="22"/>
          <w:szCs w:val="22"/>
        </w:rPr>
        <w:t>s</w:t>
      </w:r>
      <w:r w:rsidR="00E12D1E">
        <w:rPr>
          <w:rFonts w:ascii="Arial" w:hAnsi="Arial" w:cs="Arial"/>
          <w:sz w:val="22"/>
          <w:szCs w:val="22"/>
        </w:rPr>
        <w:t xml:space="preserve">, but the authors are concerned that raised intersections are </w:t>
      </w:r>
      <w:proofErr w:type="gramStart"/>
      <w:r w:rsidR="00E12D1E">
        <w:rPr>
          <w:rFonts w:ascii="Arial" w:hAnsi="Arial" w:cs="Arial"/>
          <w:sz w:val="22"/>
          <w:szCs w:val="22"/>
        </w:rPr>
        <w:t>being seen as</w:t>
      </w:r>
      <w:proofErr w:type="gramEnd"/>
      <w:r w:rsidR="00E12D1E">
        <w:rPr>
          <w:rFonts w:ascii="Arial" w:hAnsi="Arial" w:cs="Arial"/>
          <w:sz w:val="22"/>
          <w:szCs w:val="22"/>
        </w:rPr>
        <w:t xml:space="preserve"> a </w:t>
      </w:r>
      <w:r w:rsidR="002F3ED8">
        <w:rPr>
          <w:rFonts w:ascii="Arial" w:hAnsi="Arial" w:cs="Arial"/>
          <w:sz w:val="22"/>
          <w:szCs w:val="22"/>
        </w:rPr>
        <w:t>‘</w:t>
      </w:r>
      <w:r w:rsidR="00E12D1E">
        <w:rPr>
          <w:rFonts w:ascii="Arial" w:hAnsi="Arial" w:cs="Arial"/>
          <w:sz w:val="22"/>
          <w:szCs w:val="22"/>
        </w:rPr>
        <w:t>silver bullet</w:t>
      </w:r>
      <w:r w:rsidR="002F3ED8">
        <w:rPr>
          <w:rFonts w:ascii="Arial" w:hAnsi="Arial" w:cs="Arial"/>
          <w:sz w:val="22"/>
          <w:szCs w:val="22"/>
        </w:rPr>
        <w:t>’ as they can reduce the speed of drivers</w:t>
      </w:r>
      <w:r w:rsidR="00FD1DA8">
        <w:rPr>
          <w:rFonts w:ascii="Arial" w:hAnsi="Arial" w:cs="Arial"/>
          <w:sz w:val="22"/>
          <w:szCs w:val="22"/>
        </w:rPr>
        <w:t xml:space="preserve">.  Is </w:t>
      </w:r>
      <w:r w:rsidR="00E12D1E">
        <w:rPr>
          <w:rFonts w:ascii="Arial" w:hAnsi="Arial" w:cs="Arial"/>
          <w:sz w:val="22"/>
          <w:szCs w:val="22"/>
        </w:rPr>
        <w:t xml:space="preserve">full consideration </w:t>
      </w:r>
      <w:r w:rsidR="00FD1DA8">
        <w:rPr>
          <w:rFonts w:ascii="Arial" w:hAnsi="Arial" w:cs="Arial"/>
          <w:sz w:val="22"/>
          <w:szCs w:val="22"/>
        </w:rPr>
        <w:t xml:space="preserve">being given to </w:t>
      </w:r>
      <w:r w:rsidR="00E12D1E">
        <w:rPr>
          <w:rFonts w:ascii="Arial" w:hAnsi="Arial" w:cs="Arial"/>
          <w:sz w:val="22"/>
          <w:szCs w:val="22"/>
        </w:rPr>
        <w:t xml:space="preserve">the </w:t>
      </w:r>
      <w:r w:rsidR="007F598E">
        <w:rPr>
          <w:rFonts w:ascii="Arial" w:hAnsi="Arial" w:cs="Arial"/>
          <w:sz w:val="22"/>
          <w:szCs w:val="22"/>
        </w:rPr>
        <w:t xml:space="preserve">wide </w:t>
      </w:r>
      <w:r w:rsidR="00F66C46" w:rsidRPr="00AA00AB">
        <w:rPr>
          <w:rFonts w:ascii="Arial" w:hAnsi="Arial" w:cs="Arial"/>
          <w:sz w:val="22"/>
          <w:szCs w:val="22"/>
        </w:rPr>
        <w:t xml:space="preserve">range of pedestrians, including visually and mobility impaired, elderly and children, </w:t>
      </w:r>
      <w:r w:rsidR="00FD1DA8">
        <w:rPr>
          <w:rFonts w:ascii="Arial" w:hAnsi="Arial" w:cs="Arial"/>
          <w:sz w:val="22"/>
          <w:szCs w:val="22"/>
        </w:rPr>
        <w:t xml:space="preserve">and the issues they </w:t>
      </w:r>
      <w:r w:rsidR="00E12D1E">
        <w:rPr>
          <w:rFonts w:ascii="Arial" w:hAnsi="Arial" w:cs="Arial"/>
          <w:sz w:val="22"/>
          <w:szCs w:val="22"/>
        </w:rPr>
        <w:t xml:space="preserve">may experience </w:t>
      </w:r>
      <w:r w:rsidR="00F66C46">
        <w:rPr>
          <w:rFonts w:ascii="Arial" w:hAnsi="Arial" w:cs="Arial"/>
          <w:sz w:val="22"/>
          <w:szCs w:val="22"/>
        </w:rPr>
        <w:t xml:space="preserve">issues </w:t>
      </w:r>
      <w:r w:rsidR="00F66C46" w:rsidRPr="00AA00AB">
        <w:rPr>
          <w:rFonts w:ascii="Arial" w:hAnsi="Arial" w:cs="Arial"/>
          <w:sz w:val="22"/>
          <w:szCs w:val="22"/>
        </w:rPr>
        <w:t>crossing these types of intersections</w:t>
      </w:r>
      <w:r w:rsidR="00F66C46">
        <w:rPr>
          <w:rFonts w:ascii="Arial" w:hAnsi="Arial" w:cs="Arial"/>
          <w:sz w:val="22"/>
          <w:szCs w:val="22"/>
        </w:rPr>
        <w:t xml:space="preserve"> if traffic volumes are high</w:t>
      </w:r>
      <w:r w:rsidR="002F3ED8">
        <w:rPr>
          <w:rFonts w:ascii="Arial" w:hAnsi="Arial" w:cs="Arial"/>
          <w:sz w:val="22"/>
          <w:szCs w:val="22"/>
        </w:rPr>
        <w:t>?</w:t>
      </w:r>
      <w:r w:rsidR="000F566A">
        <w:rPr>
          <w:rFonts w:ascii="Arial" w:hAnsi="Arial" w:cs="Arial"/>
          <w:sz w:val="22"/>
          <w:szCs w:val="22"/>
        </w:rPr>
        <w:t xml:space="preserve">  </w:t>
      </w:r>
      <w:r w:rsidR="005D5885">
        <w:rPr>
          <w:rFonts w:ascii="Arial" w:hAnsi="Arial" w:cs="Arial"/>
          <w:sz w:val="22"/>
          <w:szCs w:val="22"/>
        </w:rPr>
        <w:t xml:space="preserve">Guidance exists with the Pedestrian Planning and Design Guide (NZTA, 2007) for how to cater for pedestrians crossing the road but this guidance is not always referenced or embedded in the intersection design guidance. </w:t>
      </w:r>
    </w:p>
    <w:p w14:paraId="73213DB4" w14:textId="5FE0A3ED" w:rsidR="000F566A" w:rsidRDefault="000F566A" w:rsidP="002F3ED8">
      <w:pPr>
        <w:spacing w:before="160" w:after="160"/>
        <w:outlineLvl w:val="0"/>
        <w:rPr>
          <w:rFonts w:ascii="Arial" w:hAnsi="Arial" w:cs="Arial"/>
          <w:sz w:val="22"/>
          <w:szCs w:val="22"/>
        </w:rPr>
      </w:pPr>
      <w:r w:rsidRPr="00AA00AB">
        <w:rPr>
          <w:rFonts w:ascii="Arial" w:hAnsi="Arial" w:cs="Arial"/>
          <w:sz w:val="22"/>
          <w:szCs w:val="22"/>
        </w:rPr>
        <w:t xml:space="preserve">The </w:t>
      </w:r>
      <w:r w:rsidR="005D5885">
        <w:rPr>
          <w:rFonts w:ascii="Arial" w:hAnsi="Arial" w:cs="Arial"/>
          <w:sz w:val="22"/>
          <w:szCs w:val="22"/>
        </w:rPr>
        <w:t>‘</w:t>
      </w:r>
      <w:r w:rsidRPr="00AA00AB">
        <w:rPr>
          <w:rFonts w:ascii="Arial" w:hAnsi="Arial" w:cs="Arial"/>
          <w:sz w:val="22"/>
          <w:szCs w:val="22"/>
        </w:rPr>
        <w:t>raised intersection</w:t>
      </w:r>
      <w:r w:rsidR="005D5885">
        <w:rPr>
          <w:rFonts w:ascii="Arial" w:hAnsi="Arial" w:cs="Arial"/>
          <w:sz w:val="22"/>
          <w:szCs w:val="22"/>
        </w:rPr>
        <w:t xml:space="preserve">’ </w:t>
      </w:r>
      <w:r w:rsidRPr="00AA00AB">
        <w:rPr>
          <w:rFonts w:ascii="Arial" w:hAnsi="Arial" w:cs="Arial"/>
          <w:sz w:val="22"/>
          <w:szCs w:val="22"/>
        </w:rPr>
        <w:t xml:space="preserve">concept can apply at uncontrolled, priority controlled, signalised or roundabout configurations.  </w:t>
      </w:r>
      <w:r>
        <w:rPr>
          <w:rFonts w:ascii="Arial" w:hAnsi="Arial" w:cs="Arial"/>
          <w:sz w:val="22"/>
          <w:szCs w:val="22"/>
        </w:rPr>
        <w:t xml:space="preserve">This paper focuses on </w:t>
      </w:r>
      <w:r w:rsidRPr="00AA00AB">
        <w:rPr>
          <w:rFonts w:ascii="Arial" w:hAnsi="Arial" w:cs="Arial"/>
          <w:sz w:val="22"/>
          <w:szCs w:val="22"/>
        </w:rPr>
        <w:t>priority controlled</w:t>
      </w:r>
      <w:r>
        <w:rPr>
          <w:rFonts w:ascii="Arial" w:hAnsi="Arial" w:cs="Arial"/>
          <w:sz w:val="22"/>
          <w:szCs w:val="22"/>
        </w:rPr>
        <w:t xml:space="preserve"> cross and T-intersections with both fully raised intersections or raised side road intersections, and how guidance can better consider pedestrians.  How effective raised intersections are at speed reduction is not assessed.</w:t>
      </w:r>
    </w:p>
    <w:p w14:paraId="0FEC400D" w14:textId="6315DA6B" w:rsidR="00F47C94" w:rsidRPr="00A73BCC" w:rsidRDefault="00F47C94" w:rsidP="002F3ED8">
      <w:pPr>
        <w:spacing w:before="200" w:after="160"/>
        <w:outlineLvl w:val="0"/>
        <w:rPr>
          <w:rFonts w:ascii="Arial" w:hAnsi="Arial" w:cs="Arial"/>
          <w:bCs/>
          <w:sz w:val="22"/>
          <w:szCs w:val="22"/>
        </w:rPr>
      </w:pPr>
      <w:r w:rsidRPr="00A73BCC">
        <w:rPr>
          <w:rFonts w:ascii="Arial" w:hAnsi="Arial" w:cs="Arial"/>
          <w:bCs/>
          <w:sz w:val="22"/>
          <w:szCs w:val="22"/>
        </w:rPr>
        <w:t xml:space="preserve">Traditional </w:t>
      </w:r>
      <w:bookmarkStart w:id="1" w:name="_Hlk29883621"/>
      <w:r w:rsidRPr="00A73BCC">
        <w:rPr>
          <w:rFonts w:ascii="Arial" w:hAnsi="Arial" w:cs="Arial"/>
          <w:bCs/>
          <w:sz w:val="22"/>
          <w:szCs w:val="22"/>
        </w:rPr>
        <w:t xml:space="preserve">cross and </w:t>
      </w:r>
      <w:r w:rsidR="00AA512A">
        <w:rPr>
          <w:rFonts w:ascii="Arial" w:hAnsi="Arial" w:cs="Arial"/>
          <w:bCs/>
          <w:sz w:val="22"/>
          <w:szCs w:val="22"/>
        </w:rPr>
        <w:t>T</w:t>
      </w:r>
      <w:r w:rsidRPr="00A73BCC">
        <w:rPr>
          <w:rFonts w:ascii="Arial" w:hAnsi="Arial" w:cs="Arial"/>
          <w:bCs/>
          <w:sz w:val="22"/>
          <w:szCs w:val="22"/>
        </w:rPr>
        <w:t xml:space="preserve">-intersections </w:t>
      </w:r>
      <w:bookmarkEnd w:id="1"/>
      <w:r w:rsidRPr="00A73BCC">
        <w:rPr>
          <w:rFonts w:ascii="Arial" w:hAnsi="Arial" w:cs="Arial"/>
          <w:bCs/>
          <w:sz w:val="22"/>
          <w:szCs w:val="22"/>
        </w:rPr>
        <w:t>in New Zealand generally involve wide streets within 20.1m wide road reserves.  The street with priority i</w:t>
      </w:r>
      <w:r w:rsidR="00AA512A">
        <w:rPr>
          <w:rFonts w:ascii="Arial" w:hAnsi="Arial" w:cs="Arial"/>
          <w:bCs/>
          <w:sz w:val="22"/>
          <w:szCs w:val="22"/>
        </w:rPr>
        <w:t>s</w:t>
      </w:r>
      <w:r w:rsidRPr="00A73BCC">
        <w:rPr>
          <w:rFonts w:ascii="Arial" w:hAnsi="Arial" w:cs="Arial"/>
          <w:bCs/>
          <w:sz w:val="22"/>
          <w:szCs w:val="22"/>
        </w:rPr>
        <w:t xml:space="preserve"> called the ‘major road’ and the side streets are called the ‘minor road’. The corner radii are generally </w:t>
      </w:r>
      <w:proofErr w:type="gramStart"/>
      <w:r w:rsidRPr="00A73BCC">
        <w:rPr>
          <w:rFonts w:ascii="Arial" w:hAnsi="Arial" w:cs="Arial"/>
          <w:bCs/>
          <w:sz w:val="22"/>
          <w:szCs w:val="22"/>
        </w:rPr>
        <w:t>large</w:t>
      </w:r>
      <w:proofErr w:type="gramEnd"/>
      <w:r w:rsidRPr="00A73BCC">
        <w:rPr>
          <w:rFonts w:ascii="Arial" w:hAnsi="Arial" w:cs="Arial"/>
          <w:bCs/>
          <w:sz w:val="22"/>
          <w:szCs w:val="22"/>
        </w:rPr>
        <w:t xml:space="preserve"> and this can mean driver negotiation speeds are high.  These intersections can be difficult for pedestrians to cross.</w:t>
      </w:r>
      <w:r w:rsidR="00B25C91">
        <w:rPr>
          <w:rFonts w:ascii="Arial" w:hAnsi="Arial" w:cs="Arial"/>
          <w:bCs/>
          <w:sz w:val="22"/>
          <w:szCs w:val="22"/>
        </w:rPr>
        <w:t xml:space="preserve">  Figure 1 shows the traditional layout and the types of interventions that have been used for some years to improve the pedestrian level of service.  The interventions include pedestrian refuge islands to facilitate a two-stage crossing, kerb </w:t>
      </w:r>
      <w:r w:rsidR="0075662E">
        <w:rPr>
          <w:rFonts w:ascii="Arial" w:hAnsi="Arial" w:cs="Arial"/>
          <w:bCs/>
          <w:sz w:val="22"/>
          <w:szCs w:val="22"/>
        </w:rPr>
        <w:t>extensions</w:t>
      </w:r>
      <w:r w:rsidR="00B25C91">
        <w:rPr>
          <w:rFonts w:ascii="Arial" w:hAnsi="Arial" w:cs="Arial"/>
          <w:bCs/>
          <w:sz w:val="22"/>
          <w:szCs w:val="22"/>
        </w:rPr>
        <w:t xml:space="preserve"> to reduce the crossing width, or a combination of the two.  Raised side road treatments have also been used for </w:t>
      </w:r>
      <w:proofErr w:type="gramStart"/>
      <w:r w:rsidR="00B25C91">
        <w:rPr>
          <w:rFonts w:ascii="Arial" w:hAnsi="Arial" w:cs="Arial"/>
          <w:bCs/>
          <w:sz w:val="22"/>
          <w:szCs w:val="22"/>
        </w:rPr>
        <w:t>a number of</w:t>
      </w:r>
      <w:proofErr w:type="gramEnd"/>
      <w:r w:rsidR="00B25C91">
        <w:rPr>
          <w:rFonts w:ascii="Arial" w:hAnsi="Arial" w:cs="Arial"/>
          <w:bCs/>
          <w:sz w:val="22"/>
          <w:szCs w:val="22"/>
        </w:rPr>
        <w:t xml:space="preserve"> years.</w:t>
      </w:r>
    </w:p>
    <w:p w14:paraId="4F7699AC" w14:textId="42DBC629" w:rsidR="002F3ED8" w:rsidRDefault="002F3ED8" w:rsidP="00F47C94">
      <w:pPr>
        <w:outlineLvl w:val="0"/>
        <w:rPr>
          <w:rFonts w:ascii="Arial" w:hAnsi="Arial" w:cs="Arial"/>
          <w:b/>
          <w:sz w:val="28"/>
          <w:szCs w:val="28"/>
        </w:rPr>
      </w:pPr>
      <w:r w:rsidRPr="002F3ED8">
        <w:rPr>
          <w:noProof/>
        </w:rPr>
        <w:drawing>
          <wp:inline distT="0" distB="0" distL="0" distR="0" wp14:anchorId="044DEE3C" wp14:editId="5F2ED282">
            <wp:extent cx="5724525" cy="2464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056"/>
                    <a:stretch/>
                  </pic:blipFill>
                  <pic:spPr bwMode="auto">
                    <a:xfrm>
                      <a:off x="0" y="0"/>
                      <a:ext cx="5732731" cy="2467590"/>
                    </a:xfrm>
                    <a:prstGeom prst="rect">
                      <a:avLst/>
                    </a:prstGeom>
                    <a:ln>
                      <a:noFill/>
                    </a:ln>
                    <a:extLst>
                      <a:ext uri="{53640926-AAD7-44D8-BBD7-CCE9431645EC}">
                        <a14:shadowObscured xmlns:a14="http://schemas.microsoft.com/office/drawing/2010/main"/>
                      </a:ext>
                    </a:extLst>
                  </pic:spPr>
                </pic:pic>
              </a:graphicData>
            </a:graphic>
          </wp:inline>
        </w:drawing>
      </w:r>
    </w:p>
    <w:p w14:paraId="4FEA9E34" w14:textId="3D2541A1" w:rsidR="00F47C94" w:rsidRDefault="00F47C94" w:rsidP="00F47C94">
      <w:pPr>
        <w:outlineLvl w:val="0"/>
        <w:rPr>
          <w:rFonts w:ascii="Arial" w:hAnsi="Arial" w:cs="Arial"/>
          <w:b/>
          <w:sz w:val="20"/>
          <w:szCs w:val="20"/>
        </w:rPr>
      </w:pPr>
      <w:r w:rsidRPr="00F47C94">
        <w:rPr>
          <w:rFonts w:ascii="Arial" w:hAnsi="Arial" w:cs="Arial"/>
          <w:b/>
          <w:sz w:val="20"/>
          <w:szCs w:val="20"/>
        </w:rPr>
        <w:t>Figure 1 – Traditional intersection layout and methods to improve pedestrian crossing</w:t>
      </w:r>
    </w:p>
    <w:p w14:paraId="2ACEDE22" w14:textId="65E6A8A6" w:rsidR="00F47C94" w:rsidRPr="00F47C94" w:rsidRDefault="00B25C91" w:rsidP="00F47C94">
      <w:pPr>
        <w:outlineLvl w:val="0"/>
        <w:rPr>
          <w:rFonts w:ascii="Arial" w:hAnsi="Arial" w:cs="Arial"/>
          <w:b/>
          <w:sz w:val="20"/>
          <w:szCs w:val="20"/>
        </w:rPr>
      </w:pPr>
      <w:r>
        <w:rPr>
          <w:noProof/>
          <w:color w:val="212121"/>
        </w:rPr>
        <w:drawing>
          <wp:anchor distT="0" distB="0" distL="114300" distR="114300" simplePos="0" relativeHeight="251668480" behindDoc="0" locked="0" layoutInCell="1" allowOverlap="1" wp14:anchorId="3B99FE84" wp14:editId="10BEE98B">
            <wp:simplePos x="0" y="0"/>
            <wp:positionH relativeFrom="margin">
              <wp:align>right</wp:align>
            </wp:positionH>
            <wp:positionV relativeFrom="paragraph">
              <wp:posOffset>43180</wp:posOffset>
            </wp:positionV>
            <wp:extent cx="2042795" cy="2185670"/>
            <wp:effectExtent l="0" t="0" r="0" b="5080"/>
            <wp:wrapThrough wrapText="bothSides">
              <wp:wrapPolygon edited="0">
                <wp:start x="0" y="0"/>
                <wp:lineTo x="0" y="21462"/>
                <wp:lineTo x="21352" y="21462"/>
                <wp:lineTo x="21352" y="0"/>
                <wp:lineTo x="0" y="0"/>
              </wp:wrapPolygon>
            </wp:wrapThrough>
            <wp:docPr id="28" name="Picture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25a56c-b65e-49a7-8609-8f83cd351749" descr="Image"/>
                    <pic:cNvPicPr>
                      <a:picLocks noChangeAspect="1" noChangeArrowheads="1"/>
                    </pic:cNvPicPr>
                  </pic:nvPicPr>
                  <pic:blipFill rotWithShape="1">
                    <a:blip r:embed="rId18" r:link="rId19" cstate="print">
                      <a:extLst>
                        <a:ext uri="{28A0092B-C50C-407E-A947-70E740481C1C}">
                          <a14:useLocalDpi xmlns:a14="http://schemas.microsoft.com/office/drawing/2010/main" val="0"/>
                        </a:ext>
                      </a:extLst>
                    </a:blip>
                    <a:srcRect l="9544" t="5904" r="43425" b="4692"/>
                    <a:stretch/>
                  </pic:blipFill>
                  <pic:spPr bwMode="auto">
                    <a:xfrm>
                      <a:off x="0" y="0"/>
                      <a:ext cx="2042795" cy="2185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372672" w14:textId="0D5F3FDA" w:rsidR="00F47C94" w:rsidRDefault="00DC36AD" w:rsidP="007F598E">
      <w:pPr>
        <w:rPr>
          <w:rFonts w:ascii="Arial" w:hAnsi="Arial" w:cs="Arial"/>
          <w:sz w:val="22"/>
          <w:szCs w:val="22"/>
        </w:rPr>
      </w:pPr>
      <w:r w:rsidRPr="00AA00AB">
        <w:rPr>
          <w:rFonts w:ascii="Arial" w:hAnsi="Arial" w:cs="Arial"/>
          <w:sz w:val="22"/>
          <w:szCs w:val="22"/>
        </w:rPr>
        <w:t>A raised platform can be used within an entire intersection</w:t>
      </w:r>
      <w:r w:rsidR="00CC5EE0">
        <w:rPr>
          <w:rFonts w:ascii="Arial" w:hAnsi="Arial" w:cs="Arial"/>
          <w:sz w:val="22"/>
          <w:szCs w:val="22"/>
        </w:rPr>
        <w:t xml:space="preserve"> and generally used in conjunction with kerb extensions</w:t>
      </w:r>
      <w:r w:rsidR="000F566A">
        <w:rPr>
          <w:rFonts w:ascii="Arial" w:hAnsi="Arial" w:cs="Arial"/>
          <w:sz w:val="22"/>
          <w:szCs w:val="22"/>
        </w:rPr>
        <w:t xml:space="preserve"> </w:t>
      </w:r>
      <w:r w:rsidR="00B25C91">
        <w:rPr>
          <w:rFonts w:ascii="Arial" w:hAnsi="Arial" w:cs="Arial"/>
          <w:sz w:val="22"/>
          <w:szCs w:val="22"/>
        </w:rPr>
        <w:t>as shown in Figure 2</w:t>
      </w:r>
      <w:r w:rsidRPr="00AA00AB">
        <w:rPr>
          <w:rFonts w:ascii="Arial" w:hAnsi="Arial" w:cs="Arial"/>
          <w:sz w:val="22"/>
          <w:szCs w:val="22"/>
        </w:rPr>
        <w:t>.  Th</w:t>
      </w:r>
      <w:r w:rsidR="00CC5EE0">
        <w:rPr>
          <w:rFonts w:ascii="Arial" w:hAnsi="Arial" w:cs="Arial"/>
          <w:sz w:val="22"/>
          <w:szCs w:val="22"/>
        </w:rPr>
        <w:t>ey</w:t>
      </w:r>
      <w:r w:rsidRPr="00AA00AB">
        <w:rPr>
          <w:rFonts w:ascii="Arial" w:hAnsi="Arial" w:cs="Arial"/>
          <w:sz w:val="22"/>
          <w:szCs w:val="22"/>
        </w:rPr>
        <w:t xml:space="preserve"> help to reduce </w:t>
      </w:r>
      <w:r w:rsidR="00B25C91">
        <w:rPr>
          <w:rFonts w:ascii="Arial" w:hAnsi="Arial" w:cs="Arial"/>
          <w:sz w:val="22"/>
          <w:szCs w:val="22"/>
        </w:rPr>
        <w:t xml:space="preserve">vehicle </w:t>
      </w:r>
      <w:r w:rsidRPr="00AA00AB">
        <w:rPr>
          <w:rFonts w:ascii="Arial" w:hAnsi="Arial" w:cs="Arial"/>
          <w:sz w:val="22"/>
          <w:szCs w:val="22"/>
        </w:rPr>
        <w:t xml:space="preserve">speed making the intersection safer – assuming the platform ramp gradients are effective.  </w:t>
      </w:r>
      <w:r w:rsidR="00CC5EE0" w:rsidRPr="00AA00AB">
        <w:rPr>
          <w:rFonts w:ascii="Arial" w:hAnsi="Arial" w:cs="Arial"/>
          <w:sz w:val="22"/>
          <w:szCs w:val="22"/>
        </w:rPr>
        <w:t>The</w:t>
      </w:r>
      <w:r w:rsidR="00CC5EE0">
        <w:rPr>
          <w:rFonts w:ascii="Arial" w:hAnsi="Arial" w:cs="Arial"/>
          <w:sz w:val="22"/>
          <w:szCs w:val="22"/>
        </w:rPr>
        <w:t xml:space="preserve"> </w:t>
      </w:r>
      <w:r w:rsidR="00CC5EE0" w:rsidRPr="00AA00AB">
        <w:rPr>
          <w:rFonts w:ascii="Arial" w:hAnsi="Arial" w:cs="Arial"/>
          <w:sz w:val="22"/>
          <w:szCs w:val="22"/>
        </w:rPr>
        <w:t xml:space="preserve">design intent </w:t>
      </w:r>
      <w:r w:rsidR="00CC5EE0">
        <w:rPr>
          <w:rFonts w:ascii="Arial" w:hAnsi="Arial" w:cs="Arial"/>
          <w:sz w:val="22"/>
          <w:szCs w:val="22"/>
        </w:rPr>
        <w:t xml:space="preserve">is </w:t>
      </w:r>
      <w:r w:rsidR="00CC5EE0" w:rsidRPr="00AA00AB">
        <w:rPr>
          <w:rFonts w:ascii="Arial" w:hAnsi="Arial" w:cs="Arial"/>
          <w:sz w:val="22"/>
          <w:szCs w:val="22"/>
        </w:rPr>
        <w:t>that drivers will yield to pedestrians waiting to cross the road (known as courtesy crossing)</w:t>
      </w:r>
      <w:r w:rsidR="00CC5EE0">
        <w:rPr>
          <w:rFonts w:ascii="Arial" w:hAnsi="Arial" w:cs="Arial"/>
          <w:sz w:val="22"/>
          <w:szCs w:val="22"/>
        </w:rPr>
        <w:t xml:space="preserve">. </w:t>
      </w:r>
      <w:r w:rsidR="0007420F">
        <w:rPr>
          <w:rFonts w:ascii="Arial" w:hAnsi="Arial" w:cs="Arial"/>
          <w:sz w:val="22"/>
          <w:szCs w:val="22"/>
        </w:rPr>
        <w:t xml:space="preserve"> </w:t>
      </w:r>
      <w:r w:rsidRPr="00AA00AB">
        <w:rPr>
          <w:rFonts w:ascii="Arial" w:hAnsi="Arial" w:cs="Arial"/>
          <w:sz w:val="22"/>
          <w:szCs w:val="22"/>
        </w:rPr>
        <w:t xml:space="preserve">The platforms are usually paved so they also contribute to overall attractiveness of the streetscape.  </w:t>
      </w:r>
      <w:r w:rsidR="00CD6B80">
        <w:rPr>
          <w:rFonts w:ascii="Arial" w:hAnsi="Arial" w:cs="Arial"/>
          <w:sz w:val="22"/>
          <w:szCs w:val="22"/>
        </w:rPr>
        <w:t xml:space="preserve">The platforms are either entirely raised so that they are flush with </w:t>
      </w:r>
      <w:r w:rsidR="000F566A">
        <w:rPr>
          <w:rFonts w:ascii="Arial" w:hAnsi="Arial" w:cs="Arial"/>
          <w:sz w:val="22"/>
          <w:szCs w:val="22"/>
        </w:rPr>
        <w:t xml:space="preserve">the </w:t>
      </w:r>
      <w:r w:rsidR="00CD6B80">
        <w:rPr>
          <w:rFonts w:ascii="Arial" w:hAnsi="Arial" w:cs="Arial"/>
          <w:sz w:val="22"/>
          <w:szCs w:val="22"/>
        </w:rPr>
        <w:t xml:space="preserve">top of kerb or </w:t>
      </w:r>
      <w:bookmarkStart w:id="2" w:name="_Hlk23506435"/>
      <w:r w:rsidR="00CD6B80">
        <w:rPr>
          <w:rFonts w:ascii="Arial" w:hAnsi="Arial" w:cs="Arial"/>
          <w:sz w:val="22"/>
          <w:szCs w:val="22"/>
        </w:rPr>
        <w:t>raised at the centreline but tapered to the kerb fender</w:t>
      </w:r>
      <w:r w:rsidR="00CC5EE0">
        <w:rPr>
          <w:rFonts w:ascii="Arial" w:hAnsi="Arial" w:cs="Arial"/>
          <w:sz w:val="22"/>
          <w:szCs w:val="22"/>
        </w:rPr>
        <w:t xml:space="preserve"> </w:t>
      </w:r>
      <w:bookmarkEnd w:id="2"/>
      <w:r w:rsidR="00CC5EE0">
        <w:rPr>
          <w:rFonts w:ascii="Arial" w:hAnsi="Arial" w:cs="Arial"/>
          <w:sz w:val="22"/>
          <w:szCs w:val="22"/>
        </w:rPr>
        <w:t>for drainage reasons.</w:t>
      </w:r>
    </w:p>
    <w:p w14:paraId="7D068A1B" w14:textId="40F2F561" w:rsidR="00DC36AD" w:rsidRDefault="00D72431" w:rsidP="00CD6B80">
      <w:pPr>
        <w:spacing w:before="100"/>
        <w:rPr>
          <w:rFonts w:ascii="Arial" w:hAnsi="Arial" w:cs="Arial"/>
          <w:sz w:val="22"/>
          <w:szCs w:val="22"/>
        </w:rPr>
      </w:pPr>
      <w:r>
        <w:rPr>
          <w:rFonts w:ascii="Arial" w:hAnsi="Arial" w:cs="Arial"/>
          <w:bCs/>
          <w:noProof/>
          <w:sz w:val="22"/>
          <w:szCs w:val="22"/>
        </w:rPr>
        <mc:AlternateContent>
          <mc:Choice Requires="wps">
            <w:drawing>
              <wp:anchor distT="0" distB="0" distL="114300" distR="114300" simplePos="0" relativeHeight="251671552" behindDoc="0" locked="0" layoutInCell="1" allowOverlap="1" wp14:anchorId="3A3D73AD" wp14:editId="2523A1D4">
                <wp:simplePos x="0" y="0"/>
                <wp:positionH relativeFrom="margin">
                  <wp:posOffset>3813505</wp:posOffset>
                </wp:positionH>
                <wp:positionV relativeFrom="paragraph">
                  <wp:posOffset>373989</wp:posOffset>
                </wp:positionV>
                <wp:extent cx="2577148" cy="275167"/>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77148" cy="275167"/>
                        </a:xfrm>
                        <a:prstGeom prst="rect">
                          <a:avLst/>
                        </a:prstGeom>
                        <a:solidFill>
                          <a:schemeClr val="lt1"/>
                        </a:solidFill>
                        <a:ln w="6350">
                          <a:noFill/>
                        </a:ln>
                      </wps:spPr>
                      <wps:txbx>
                        <w:txbxContent>
                          <w:p w14:paraId="31E56C4E" w14:textId="77777777" w:rsidR="00106F73" w:rsidRPr="00B25C91" w:rsidRDefault="00106F73" w:rsidP="00CD6B80">
                            <w:pPr>
                              <w:rPr>
                                <w:rFonts w:ascii="Arial" w:hAnsi="Arial" w:cs="Arial"/>
                                <w:b/>
                                <w:bCs/>
                                <w:sz w:val="20"/>
                                <w:szCs w:val="20"/>
                              </w:rPr>
                            </w:pPr>
                            <w:r w:rsidRPr="00B25C91">
                              <w:rPr>
                                <w:rFonts w:ascii="Arial" w:hAnsi="Arial" w:cs="Arial"/>
                                <w:b/>
                                <w:bCs/>
                                <w:sz w:val="20"/>
                                <w:szCs w:val="20"/>
                              </w:rPr>
                              <w:t>Figure 2 – Typical raised intersection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D73AD" id="_x0000_t202" coordsize="21600,21600" o:spt="202" path="m,l,21600r21600,l21600,xe">
                <v:stroke joinstyle="miter"/>
                <v:path gradientshapeok="t" o:connecttype="rect"/>
              </v:shapetype>
              <v:shape id="Text Box 30" o:spid="_x0000_s1026" type="#_x0000_t202" style="position:absolute;margin-left:300.3pt;margin-top:29.45pt;width:202.95pt;height:21.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" fillcolor="white [3201]" stroked="f" strokeweight=".5pt">
                <v:textbox>
                  <w:txbxContent>
                    <w:p w14:paraId="31E56C4E" w14:textId="77777777" w:rsidR="00106F73" w:rsidRPr="00B25C91" w:rsidRDefault="00106F73" w:rsidP="00CD6B80">
                      <w:pPr>
                        <w:rPr>
                          <w:rFonts w:ascii="Arial" w:hAnsi="Arial" w:cs="Arial"/>
                          <w:b/>
                          <w:bCs/>
                          <w:sz w:val="20"/>
                          <w:szCs w:val="20"/>
                        </w:rPr>
                      </w:pPr>
                      <w:r w:rsidRPr="00B25C91">
                        <w:rPr>
                          <w:rFonts w:ascii="Arial" w:hAnsi="Arial" w:cs="Arial"/>
                          <w:b/>
                          <w:bCs/>
                          <w:sz w:val="20"/>
                          <w:szCs w:val="20"/>
                        </w:rPr>
                        <w:t>Figure 2 – Typical raised intersection</w:t>
                      </w:r>
                    </w:p>
                  </w:txbxContent>
                </v:textbox>
                <w10:wrap anchorx="margin"/>
              </v:shape>
            </w:pict>
          </mc:Fallback>
        </mc:AlternateContent>
      </w:r>
      <w:r w:rsidR="000F566A">
        <w:rPr>
          <w:rFonts w:ascii="Arial" w:hAnsi="Arial" w:cs="Arial"/>
          <w:sz w:val="22"/>
          <w:szCs w:val="22"/>
        </w:rPr>
        <w:t xml:space="preserve">Raised platforms and intersections are part of the NZTA </w:t>
      </w:r>
      <w:r w:rsidR="000F566A" w:rsidRPr="00AA512A">
        <w:rPr>
          <w:rFonts w:ascii="Arial" w:hAnsi="Arial" w:cs="Arial"/>
          <w:sz w:val="22"/>
          <w:szCs w:val="22"/>
        </w:rPr>
        <w:t xml:space="preserve">Standard Safety Interventions Toolkit </w:t>
      </w:r>
      <w:r w:rsidR="000F566A">
        <w:rPr>
          <w:rFonts w:ascii="Arial" w:hAnsi="Arial" w:cs="Arial"/>
          <w:sz w:val="22"/>
          <w:szCs w:val="22"/>
        </w:rPr>
        <w:t>(NZTA, 2019) and are considered ‘l</w:t>
      </w:r>
      <w:r w:rsidR="000F566A" w:rsidRPr="00AA512A">
        <w:rPr>
          <w:rFonts w:ascii="Arial" w:hAnsi="Arial" w:cs="Arial"/>
          <w:sz w:val="22"/>
          <w:szCs w:val="22"/>
        </w:rPr>
        <w:t xml:space="preserve">ow cost, low risk roading improvement </w:t>
      </w:r>
      <w:proofErr w:type="gramStart"/>
      <w:r w:rsidR="000F566A" w:rsidRPr="00AA512A">
        <w:rPr>
          <w:rFonts w:ascii="Arial" w:hAnsi="Arial" w:cs="Arial"/>
          <w:sz w:val="22"/>
          <w:szCs w:val="22"/>
        </w:rPr>
        <w:t>projects</w:t>
      </w:r>
      <w:r w:rsidR="000F566A">
        <w:rPr>
          <w:rFonts w:ascii="Arial" w:hAnsi="Arial" w:cs="Arial"/>
          <w:sz w:val="22"/>
          <w:szCs w:val="22"/>
        </w:rPr>
        <w:t>’</w:t>
      </w:r>
      <w:proofErr w:type="gramEnd"/>
      <w:r w:rsidR="00DC36AD" w:rsidRPr="00AA00AB">
        <w:rPr>
          <w:rFonts w:ascii="Arial" w:hAnsi="Arial" w:cs="Arial"/>
          <w:sz w:val="22"/>
          <w:szCs w:val="22"/>
        </w:rPr>
        <w:t>.</w:t>
      </w:r>
      <w:r w:rsidR="007F598E">
        <w:rPr>
          <w:rFonts w:ascii="Arial" w:hAnsi="Arial" w:cs="Arial"/>
          <w:sz w:val="22"/>
          <w:szCs w:val="22"/>
        </w:rPr>
        <w:t xml:space="preserve">  </w:t>
      </w:r>
    </w:p>
    <w:p w14:paraId="79A34882" w14:textId="535F8240" w:rsidR="00AA00AB" w:rsidRDefault="00AA00AB" w:rsidP="00467137">
      <w:pPr>
        <w:outlineLvl w:val="0"/>
        <w:rPr>
          <w:rFonts w:ascii="Arial" w:hAnsi="Arial" w:cs="Arial"/>
          <w:b/>
          <w:sz w:val="28"/>
          <w:szCs w:val="28"/>
        </w:rPr>
      </w:pPr>
      <w:r>
        <w:rPr>
          <w:rFonts w:ascii="Arial" w:hAnsi="Arial" w:cs="Arial"/>
          <w:b/>
          <w:sz w:val="28"/>
          <w:szCs w:val="28"/>
        </w:rPr>
        <w:lastRenderedPageBreak/>
        <w:t xml:space="preserve">EXISTING GUIDANCE </w:t>
      </w:r>
    </w:p>
    <w:p w14:paraId="0E7E4460" w14:textId="4CFC94B6" w:rsidR="00AA512A" w:rsidRPr="00A159FB" w:rsidRDefault="00DC36AD" w:rsidP="00A159FB">
      <w:pPr>
        <w:rPr>
          <w:rFonts w:ascii="Arial" w:hAnsi="Arial" w:cs="Arial"/>
          <w:sz w:val="22"/>
          <w:szCs w:val="22"/>
        </w:rPr>
      </w:pPr>
      <w:r w:rsidRPr="00AA00AB">
        <w:rPr>
          <w:rFonts w:ascii="Arial" w:hAnsi="Arial" w:cs="Arial"/>
          <w:sz w:val="22"/>
          <w:szCs w:val="22"/>
        </w:rPr>
        <w:t xml:space="preserve">There </w:t>
      </w:r>
      <w:r w:rsidR="00AA512A">
        <w:rPr>
          <w:rFonts w:ascii="Arial" w:hAnsi="Arial" w:cs="Arial"/>
          <w:sz w:val="22"/>
          <w:szCs w:val="22"/>
        </w:rPr>
        <w:t xml:space="preserve">appears to be </w:t>
      </w:r>
      <w:r w:rsidRPr="00AA00AB">
        <w:rPr>
          <w:rFonts w:ascii="Arial" w:hAnsi="Arial" w:cs="Arial"/>
          <w:sz w:val="22"/>
          <w:szCs w:val="22"/>
        </w:rPr>
        <w:t xml:space="preserve">limited design guidance in New Zealand on how and where to apply raised platforms within intersections. </w:t>
      </w:r>
      <w:r w:rsidR="00CD6B80">
        <w:rPr>
          <w:rFonts w:ascii="Arial" w:hAnsi="Arial" w:cs="Arial"/>
          <w:sz w:val="22"/>
          <w:szCs w:val="22"/>
        </w:rPr>
        <w:t xml:space="preserve"> </w:t>
      </w:r>
      <w:r w:rsidR="00AA512A">
        <w:rPr>
          <w:rFonts w:ascii="Arial" w:hAnsi="Arial" w:cs="Arial"/>
          <w:sz w:val="22"/>
          <w:szCs w:val="22"/>
        </w:rPr>
        <w:t xml:space="preserve">Table 1 outlines the guidance that exists in Christchurch and Auckland </w:t>
      </w:r>
      <w:proofErr w:type="gramStart"/>
      <w:r w:rsidR="00AA512A">
        <w:rPr>
          <w:rFonts w:ascii="Arial" w:hAnsi="Arial" w:cs="Arial"/>
          <w:sz w:val="22"/>
          <w:szCs w:val="22"/>
        </w:rPr>
        <w:t>and also</w:t>
      </w:r>
      <w:proofErr w:type="gramEnd"/>
      <w:r w:rsidR="00AA512A">
        <w:rPr>
          <w:rFonts w:ascii="Arial" w:hAnsi="Arial" w:cs="Arial"/>
          <w:sz w:val="22"/>
          <w:szCs w:val="22"/>
        </w:rPr>
        <w:t xml:space="preserve"> within the NZTA </w:t>
      </w:r>
      <w:r w:rsidR="00B25C91">
        <w:rPr>
          <w:rFonts w:ascii="Arial" w:hAnsi="Arial" w:cs="Arial"/>
          <w:sz w:val="22"/>
          <w:szCs w:val="22"/>
        </w:rPr>
        <w:t xml:space="preserve">Standard </w:t>
      </w:r>
      <w:r w:rsidR="00AA512A">
        <w:rPr>
          <w:rFonts w:ascii="Arial" w:hAnsi="Arial" w:cs="Arial"/>
          <w:sz w:val="22"/>
          <w:szCs w:val="22"/>
        </w:rPr>
        <w:t>Safety Interventions Toolkit</w:t>
      </w:r>
      <w:r w:rsidR="00A51D93">
        <w:rPr>
          <w:rFonts w:ascii="Arial" w:hAnsi="Arial" w:cs="Arial"/>
          <w:sz w:val="22"/>
          <w:szCs w:val="22"/>
        </w:rPr>
        <w:t xml:space="preserve"> (NZTA, 2019)</w:t>
      </w:r>
      <w:r w:rsidR="00CD6B80">
        <w:rPr>
          <w:rFonts w:ascii="Arial" w:hAnsi="Arial" w:cs="Arial"/>
          <w:sz w:val="22"/>
          <w:szCs w:val="22"/>
        </w:rPr>
        <w:t xml:space="preserve">.  The </w:t>
      </w:r>
      <w:r w:rsidR="005D5885">
        <w:rPr>
          <w:rFonts w:ascii="Arial" w:hAnsi="Arial" w:cs="Arial"/>
          <w:sz w:val="22"/>
          <w:szCs w:val="22"/>
        </w:rPr>
        <w:t xml:space="preserve">Toolkit states </w:t>
      </w:r>
      <w:r w:rsidR="00CD6B80">
        <w:rPr>
          <w:rFonts w:ascii="Arial" w:hAnsi="Arial" w:cs="Arial"/>
          <w:sz w:val="22"/>
          <w:szCs w:val="22"/>
        </w:rPr>
        <w:t xml:space="preserve">that the crossing locations within the </w:t>
      </w:r>
      <w:r w:rsidR="005D5885">
        <w:rPr>
          <w:rFonts w:ascii="Arial" w:hAnsi="Arial" w:cs="Arial"/>
          <w:sz w:val="22"/>
          <w:szCs w:val="22"/>
        </w:rPr>
        <w:t xml:space="preserve">raised </w:t>
      </w:r>
      <w:r w:rsidR="00CD6B80">
        <w:rPr>
          <w:rFonts w:ascii="Arial" w:hAnsi="Arial" w:cs="Arial"/>
          <w:sz w:val="22"/>
          <w:szCs w:val="22"/>
        </w:rPr>
        <w:t>intersection are expected to operate as courtesy crossings (“</w:t>
      </w:r>
      <w:r w:rsidR="00CD6B80" w:rsidRPr="00CD6B80">
        <w:rPr>
          <w:rFonts w:ascii="Arial" w:hAnsi="Arial" w:cs="Arial"/>
          <w:i/>
          <w:iCs/>
          <w:sz w:val="22"/>
          <w:szCs w:val="22"/>
        </w:rPr>
        <w:t>encourage motorists to yield to pedestrians at the crosswalk</w:t>
      </w:r>
      <w:r w:rsidR="00CD6B80">
        <w:rPr>
          <w:rFonts w:ascii="Arial" w:hAnsi="Arial" w:cs="Arial"/>
          <w:sz w:val="22"/>
          <w:szCs w:val="22"/>
        </w:rPr>
        <w:t>”).  There is no guidance on the scale of motorised traffic on the intersecting roads</w:t>
      </w:r>
      <w:r w:rsidR="000611F7">
        <w:rPr>
          <w:rFonts w:ascii="Arial" w:hAnsi="Arial" w:cs="Arial"/>
          <w:sz w:val="22"/>
          <w:szCs w:val="22"/>
        </w:rPr>
        <w:t xml:space="preserve">, or speed </w:t>
      </w:r>
      <w:r w:rsidR="00CD6B80">
        <w:rPr>
          <w:rFonts w:ascii="Arial" w:hAnsi="Arial" w:cs="Arial"/>
          <w:sz w:val="22"/>
          <w:szCs w:val="22"/>
        </w:rPr>
        <w:t>when that may not be appropriate for pedestrians.</w:t>
      </w:r>
      <w:r w:rsidR="00DE3A82">
        <w:rPr>
          <w:rFonts w:ascii="Arial" w:hAnsi="Arial" w:cs="Arial"/>
          <w:sz w:val="22"/>
          <w:szCs w:val="22"/>
        </w:rPr>
        <w:t xml:space="preserve">  The NZTA </w:t>
      </w:r>
      <w:r w:rsidR="00A51D93">
        <w:rPr>
          <w:rFonts w:ascii="Arial" w:hAnsi="Arial" w:cs="Arial"/>
          <w:sz w:val="22"/>
          <w:szCs w:val="22"/>
        </w:rPr>
        <w:t xml:space="preserve">(2019) </w:t>
      </w:r>
      <w:r w:rsidR="00DE3A82">
        <w:rPr>
          <w:rFonts w:ascii="Arial" w:hAnsi="Arial" w:cs="Arial"/>
          <w:sz w:val="22"/>
          <w:szCs w:val="22"/>
        </w:rPr>
        <w:t xml:space="preserve">guidance </w:t>
      </w:r>
      <w:r w:rsidR="000F566A">
        <w:rPr>
          <w:rFonts w:ascii="Arial" w:hAnsi="Arial" w:cs="Arial"/>
          <w:sz w:val="22"/>
          <w:szCs w:val="22"/>
        </w:rPr>
        <w:t>implies</w:t>
      </w:r>
      <w:r w:rsidR="00DE3A82">
        <w:rPr>
          <w:rFonts w:ascii="Arial" w:hAnsi="Arial" w:cs="Arial"/>
          <w:sz w:val="22"/>
          <w:szCs w:val="22"/>
        </w:rPr>
        <w:t xml:space="preserve"> that raised intersections</w:t>
      </w:r>
      <w:r w:rsidR="000F566A">
        <w:rPr>
          <w:rFonts w:ascii="Arial" w:hAnsi="Arial" w:cs="Arial"/>
          <w:sz w:val="22"/>
          <w:szCs w:val="22"/>
        </w:rPr>
        <w:t xml:space="preserve"> can</w:t>
      </w:r>
      <w:r w:rsidR="00DE3A82">
        <w:rPr>
          <w:rFonts w:ascii="Arial" w:hAnsi="Arial" w:cs="Arial"/>
          <w:sz w:val="22"/>
          <w:szCs w:val="22"/>
        </w:rPr>
        <w:t xml:space="preserve"> be used at minor intersections but what ‘minor’ means is not defined. </w:t>
      </w:r>
      <w:r w:rsidR="005D5885">
        <w:rPr>
          <w:rFonts w:ascii="Arial" w:hAnsi="Arial" w:cs="Arial"/>
          <w:sz w:val="22"/>
          <w:szCs w:val="22"/>
        </w:rPr>
        <w:t xml:space="preserve"> </w:t>
      </w:r>
      <w:r w:rsidR="00BD0D6B">
        <w:rPr>
          <w:rFonts w:ascii="Arial" w:hAnsi="Arial" w:cs="Arial"/>
          <w:sz w:val="22"/>
          <w:szCs w:val="22"/>
        </w:rPr>
        <w:t>The NZ Manual of Traffic Signs and Markings (</w:t>
      </w:r>
      <w:r w:rsidR="005D5885">
        <w:rPr>
          <w:rFonts w:ascii="Arial" w:hAnsi="Arial" w:cs="Arial"/>
          <w:sz w:val="22"/>
          <w:szCs w:val="22"/>
        </w:rPr>
        <w:t>MOTSAM</w:t>
      </w:r>
      <w:r w:rsidR="00BD0D6B">
        <w:rPr>
          <w:rFonts w:ascii="Arial" w:hAnsi="Arial" w:cs="Arial"/>
          <w:sz w:val="22"/>
          <w:szCs w:val="22"/>
        </w:rPr>
        <w:t xml:space="preserve">) </w:t>
      </w:r>
      <w:r w:rsidR="005D5885">
        <w:rPr>
          <w:rFonts w:ascii="Arial" w:hAnsi="Arial" w:cs="Arial"/>
          <w:sz w:val="22"/>
          <w:szCs w:val="22"/>
        </w:rPr>
        <w:t>uses the terms low, medium and high traffic volumes to differentiate between intersection layouts, albeit with no volume values provided to define low, medium or high.</w:t>
      </w:r>
    </w:p>
    <w:p w14:paraId="69E2F1E7" w14:textId="450A608C" w:rsidR="0096160F" w:rsidRDefault="0037344D" w:rsidP="002F3ED8">
      <w:pPr>
        <w:spacing w:before="160"/>
        <w:rPr>
          <w:rFonts w:ascii="Arial" w:hAnsi="Arial" w:cs="Arial"/>
          <w:sz w:val="22"/>
          <w:szCs w:val="22"/>
        </w:rPr>
      </w:pPr>
      <w:r>
        <w:rPr>
          <w:noProof/>
        </w:rPr>
        <w:drawing>
          <wp:anchor distT="0" distB="0" distL="114300" distR="114300" simplePos="0" relativeHeight="251672576" behindDoc="0" locked="0" layoutInCell="1" allowOverlap="1" wp14:anchorId="525D09FC" wp14:editId="2A3EBF01">
            <wp:simplePos x="0" y="0"/>
            <wp:positionH relativeFrom="margin">
              <wp:align>left</wp:align>
            </wp:positionH>
            <wp:positionV relativeFrom="paragraph">
              <wp:posOffset>133350</wp:posOffset>
            </wp:positionV>
            <wp:extent cx="2972435" cy="2004060"/>
            <wp:effectExtent l="19050" t="19050" r="18415" b="15240"/>
            <wp:wrapThrough wrapText="bothSides">
              <wp:wrapPolygon edited="0">
                <wp:start x="-138" y="-205"/>
                <wp:lineTo x="-138" y="21559"/>
                <wp:lineTo x="21595" y="21559"/>
                <wp:lineTo x="21595" y="-205"/>
                <wp:lineTo x="-138" y="-205"/>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435" cy="20040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D6B80">
        <w:rPr>
          <w:rFonts w:ascii="Arial" w:hAnsi="Arial" w:cs="Arial"/>
          <w:sz w:val="22"/>
          <w:szCs w:val="22"/>
        </w:rPr>
        <w:t xml:space="preserve">A scan of international guidance from </w:t>
      </w:r>
      <w:proofErr w:type="spellStart"/>
      <w:r w:rsidR="00CD6B80">
        <w:rPr>
          <w:rFonts w:ascii="Arial" w:hAnsi="Arial" w:cs="Arial"/>
          <w:sz w:val="22"/>
          <w:szCs w:val="22"/>
        </w:rPr>
        <w:t>Austroads</w:t>
      </w:r>
      <w:proofErr w:type="spellEnd"/>
      <w:r w:rsidR="00CD6B80">
        <w:rPr>
          <w:rFonts w:ascii="Arial" w:hAnsi="Arial" w:cs="Arial"/>
          <w:sz w:val="22"/>
          <w:szCs w:val="22"/>
        </w:rPr>
        <w:t>, Vic Roads (given their guidance was referenc</w:t>
      </w:r>
      <w:r w:rsidR="00DE3A82">
        <w:rPr>
          <w:rFonts w:ascii="Arial" w:hAnsi="Arial" w:cs="Arial"/>
          <w:sz w:val="22"/>
          <w:szCs w:val="22"/>
        </w:rPr>
        <w:t xml:space="preserve">ed </w:t>
      </w:r>
      <w:r w:rsidR="00CD6B80">
        <w:rPr>
          <w:rFonts w:ascii="Arial" w:hAnsi="Arial" w:cs="Arial"/>
          <w:sz w:val="22"/>
          <w:szCs w:val="22"/>
        </w:rPr>
        <w:t xml:space="preserve">by NZTA) </w:t>
      </w:r>
      <w:proofErr w:type="gramStart"/>
      <w:r w:rsidR="00CD6B80">
        <w:rPr>
          <w:rFonts w:ascii="Arial" w:hAnsi="Arial" w:cs="Arial"/>
          <w:sz w:val="22"/>
          <w:szCs w:val="22"/>
        </w:rPr>
        <w:t>and also</w:t>
      </w:r>
      <w:proofErr w:type="gramEnd"/>
      <w:r w:rsidR="00CD6B80">
        <w:rPr>
          <w:rFonts w:ascii="Arial" w:hAnsi="Arial" w:cs="Arial"/>
          <w:sz w:val="22"/>
          <w:szCs w:val="22"/>
        </w:rPr>
        <w:t xml:space="preserve"> NACTO (</w:t>
      </w:r>
      <w:r w:rsidR="00CD6B80" w:rsidRPr="00CD6B80">
        <w:rPr>
          <w:rFonts w:ascii="Arial" w:hAnsi="Arial" w:cs="Arial"/>
          <w:sz w:val="22"/>
          <w:szCs w:val="22"/>
        </w:rPr>
        <w:t>National Association of City Transportation Officials</w:t>
      </w:r>
      <w:r w:rsidR="00CD6B80">
        <w:rPr>
          <w:rFonts w:ascii="Arial" w:hAnsi="Arial" w:cs="Arial"/>
          <w:sz w:val="22"/>
          <w:szCs w:val="22"/>
        </w:rPr>
        <w:t>) showed a similar finding</w:t>
      </w:r>
      <w:r w:rsidR="00BC0D65">
        <w:rPr>
          <w:rFonts w:ascii="Arial" w:hAnsi="Arial" w:cs="Arial"/>
          <w:sz w:val="22"/>
          <w:szCs w:val="22"/>
        </w:rPr>
        <w:t xml:space="preserve"> (see Table 2)</w:t>
      </w:r>
      <w:r w:rsidR="00CD6B80">
        <w:rPr>
          <w:rFonts w:ascii="Arial" w:hAnsi="Arial" w:cs="Arial"/>
          <w:sz w:val="22"/>
          <w:szCs w:val="22"/>
        </w:rPr>
        <w:t>.</w:t>
      </w:r>
      <w:r w:rsidR="00374028">
        <w:rPr>
          <w:rFonts w:ascii="Arial" w:hAnsi="Arial" w:cs="Arial"/>
          <w:sz w:val="22"/>
          <w:szCs w:val="22"/>
        </w:rPr>
        <w:t xml:space="preserve">  </w:t>
      </w:r>
      <w:r w:rsidR="00CD6B80">
        <w:rPr>
          <w:rFonts w:ascii="Arial" w:hAnsi="Arial" w:cs="Arial"/>
          <w:sz w:val="22"/>
          <w:szCs w:val="22"/>
        </w:rPr>
        <w:t xml:space="preserve">The focus of guidance relates to </w:t>
      </w:r>
      <w:proofErr w:type="spellStart"/>
      <w:r w:rsidR="00CD6B80" w:rsidRPr="00CD6B80">
        <w:rPr>
          <w:rFonts w:ascii="Arial" w:hAnsi="Arial" w:cs="Arial"/>
          <w:sz w:val="22"/>
          <w:szCs w:val="22"/>
        </w:rPr>
        <w:t>conspicuity</w:t>
      </w:r>
      <w:proofErr w:type="spellEnd"/>
      <w:r w:rsidR="00CD6B80" w:rsidRPr="00CD6B80">
        <w:rPr>
          <w:rFonts w:ascii="Arial" w:hAnsi="Arial" w:cs="Arial"/>
          <w:sz w:val="22"/>
          <w:szCs w:val="22"/>
        </w:rPr>
        <w:t xml:space="preserve"> between road space and pedestrian space, particularly when </w:t>
      </w:r>
      <w:r w:rsidR="000F566A">
        <w:rPr>
          <w:rFonts w:ascii="Arial" w:hAnsi="Arial" w:cs="Arial"/>
          <w:sz w:val="22"/>
          <w:szCs w:val="22"/>
        </w:rPr>
        <w:t xml:space="preserve">the </w:t>
      </w:r>
      <w:r w:rsidR="00CD6B80" w:rsidRPr="00CD6B80">
        <w:rPr>
          <w:rFonts w:ascii="Arial" w:hAnsi="Arial" w:cs="Arial"/>
          <w:sz w:val="22"/>
          <w:szCs w:val="22"/>
        </w:rPr>
        <w:t xml:space="preserve">platforms are flush with adjacent land. </w:t>
      </w:r>
      <w:r w:rsidR="00DE3A82">
        <w:rPr>
          <w:rFonts w:ascii="Arial" w:hAnsi="Arial" w:cs="Arial"/>
          <w:sz w:val="22"/>
          <w:szCs w:val="22"/>
        </w:rPr>
        <w:t xml:space="preserve"> Guidance is provided on </w:t>
      </w:r>
      <w:r w:rsidR="00CD6B80" w:rsidRPr="00CD6B80">
        <w:rPr>
          <w:rFonts w:ascii="Arial" w:hAnsi="Arial" w:cs="Arial"/>
          <w:sz w:val="22"/>
          <w:szCs w:val="22"/>
        </w:rPr>
        <w:t>additional delineation such as contrasting coloured pavement marking and line</w:t>
      </w:r>
      <w:r w:rsidR="0007420F">
        <w:rPr>
          <w:rFonts w:ascii="Arial" w:hAnsi="Arial" w:cs="Arial"/>
          <w:sz w:val="22"/>
          <w:szCs w:val="22"/>
        </w:rPr>
        <w:t xml:space="preserve"> </w:t>
      </w:r>
      <w:r w:rsidR="00CD6B80" w:rsidRPr="00CD6B80">
        <w:rPr>
          <w:rFonts w:ascii="Arial" w:hAnsi="Arial" w:cs="Arial"/>
          <w:sz w:val="22"/>
          <w:szCs w:val="22"/>
        </w:rPr>
        <w:t>marking</w:t>
      </w:r>
      <w:r w:rsidR="00DE3A82">
        <w:rPr>
          <w:rFonts w:ascii="Arial" w:hAnsi="Arial" w:cs="Arial"/>
          <w:sz w:val="22"/>
          <w:szCs w:val="22"/>
        </w:rPr>
        <w:t>.</w:t>
      </w:r>
      <w:r w:rsidR="00DC1083">
        <w:rPr>
          <w:rFonts w:ascii="Arial" w:hAnsi="Arial" w:cs="Arial"/>
          <w:sz w:val="22"/>
          <w:szCs w:val="22"/>
        </w:rPr>
        <w:t xml:space="preserve">  NACTO suggests bollards are used for delineation</w:t>
      </w:r>
      <w:r w:rsidR="00374028">
        <w:rPr>
          <w:rFonts w:ascii="Arial" w:hAnsi="Arial" w:cs="Arial"/>
          <w:sz w:val="22"/>
          <w:szCs w:val="22"/>
        </w:rPr>
        <w:t xml:space="preserve"> as shown in Figure 3</w:t>
      </w:r>
      <w:r w:rsidR="00DC1083">
        <w:rPr>
          <w:rFonts w:ascii="Arial" w:hAnsi="Arial" w:cs="Arial"/>
          <w:sz w:val="22"/>
          <w:szCs w:val="22"/>
        </w:rPr>
        <w:t>.</w:t>
      </w:r>
    </w:p>
    <w:p w14:paraId="7929EDE7" w14:textId="23347CF9" w:rsidR="00A450E9" w:rsidRDefault="00A450E9" w:rsidP="002F3ED8">
      <w:pPr>
        <w:spacing w:before="160"/>
        <w:rPr>
          <w:rFonts w:ascii="Arial" w:hAnsi="Arial" w:cs="Arial"/>
          <w:sz w:val="22"/>
          <w:szCs w:val="22"/>
        </w:rPr>
      </w:pPr>
      <w:r>
        <w:rPr>
          <w:rFonts w:ascii="Arial" w:hAnsi="Arial" w:cs="Arial"/>
          <w:bCs/>
          <w:noProof/>
          <w:sz w:val="22"/>
          <w:szCs w:val="22"/>
        </w:rPr>
        <mc:AlternateContent>
          <mc:Choice Requires="wps">
            <w:drawing>
              <wp:anchor distT="0" distB="0" distL="114300" distR="114300" simplePos="0" relativeHeight="251674624" behindDoc="0" locked="0" layoutInCell="1" allowOverlap="1" wp14:anchorId="75C78903" wp14:editId="3C510FD6">
                <wp:simplePos x="0" y="0"/>
                <wp:positionH relativeFrom="margin">
                  <wp:posOffset>222250</wp:posOffset>
                </wp:positionH>
                <wp:positionV relativeFrom="paragraph">
                  <wp:posOffset>165735</wp:posOffset>
                </wp:positionV>
                <wp:extent cx="2576830" cy="248717"/>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576830" cy="248717"/>
                        </a:xfrm>
                        <a:prstGeom prst="rect">
                          <a:avLst/>
                        </a:prstGeom>
                        <a:solidFill>
                          <a:sysClr val="window" lastClr="FFFFFF"/>
                        </a:solidFill>
                        <a:ln w="6350">
                          <a:noFill/>
                        </a:ln>
                      </wps:spPr>
                      <wps:txbx>
                        <w:txbxContent>
                          <w:p w14:paraId="24810E0B" w14:textId="215294C7" w:rsidR="00106F73" w:rsidRPr="00B25C91" w:rsidRDefault="00106F73" w:rsidP="00374028">
                            <w:pPr>
                              <w:rPr>
                                <w:rFonts w:ascii="Arial" w:hAnsi="Arial" w:cs="Arial"/>
                                <w:b/>
                                <w:bCs/>
                                <w:sz w:val="20"/>
                                <w:szCs w:val="20"/>
                              </w:rPr>
                            </w:pPr>
                            <w:r w:rsidRPr="00B25C91">
                              <w:rPr>
                                <w:rFonts w:ascii="Arial" w:hAnsi="Arial" w:cs="Arial"/>
                                <w:b/>
                                <w:bCs/>
                                <w:sz w:val="20"/>
                                <w:szCs w:val="20"/>
                              </w:rPr>
                              <w:t xml:space="preserve">Figure </w:t>
                            </w:r>
                            <w:r>
                              <w:rPr>
                                <w:rFonts w:ascii="Arial" w:hAnsi="Arial" w:cs="Arial"/>
                                <w:b/>
                                <w:bCs/>
                                <w:sz w:val="20"/>
                                <w:szCs w:val="20"/>
                              </w:rPr>
                              <w:t>3</w:t>
                            </w:r>
                            <w:r w:rsidRPr="00B25C91">
                              <w:rPr>
                                <w:rFonts w:ascii="Arial" w:hAnsi="Arial" w:cs="Arial"/>
                                <w:b/>
                                <w:bCs/>
                                <w:sz w:val="20"/>
                                <w:szCs w:val="20"/>
                              </w:rPr>
                              <w:t xml:space="preserve"> – </w:t>
                            </w:r>
                            <w:r>
                              <w:rPr>
                                <w:rFonts w:ascii="Arial" w:hAnsi="Arial" w:cs="Arial"/>
                                <w:b/>
                                <w:bCs/>
                                <w:sz w:val="20"/>
                                <w:szCs w:val="20"/>
                              </w:rPr>
                              <w:t>NACTO raised intersection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78903" id="Text Box 35" o:spid="_x0000_s1027" type="#_x0000_t202" style="position:absolute;margin-left:17.5pt;margin-top:13.05pt;width:202.9pt;height:19.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" fillcolor="window" stroked="f" strokeweight=".5pt">
                <v:textbox>
                  <w:txbxContent>
                    <w:p w14:paraId="24810E0B" w14:textId="215294C7" w:rsidR="00106F73" w:rsidRPr="00B25C91" w:rsidRDefault="00106F73" w:rsidP="00374028">
                      <w:pPr>
                        <w:rPr>
                          <w:rFonts w:ascii="Arial" w:hAnsi="Arial" w:cs="Arial"/>
                          <w:b/>
                          <w:bCs/>
                          <w:sz w:val="20"/>
                          <w:szCs w:val="20"/>
                        </w:rPr>
                      </w:pPr>
                      <w:r w:rsidRPr="00B25C91">
                        <w:rPr>
                          <w:rFonts w:ascii="Arial" w:hAnsi="Arial" w:cs="Arial"/>
                          <w:b/>
                          <w:bCs/>
                          <w:sz w:val="20"/>
                          <w:szCs w:val="20"/>
                        </w:rPr>
                        <w:t xml:space="preserve">Figure </w:t>
                      </w:r>
                      <w:r>
                        <w:rPr>
                          <w:rFonts w:ascii="Arial" w:hAnsi="Arial" w:cs="Arial"/>
                          <w:b/>
                          <w:bCs/>
                          <w:sz w:val="20"/>
                          <w:szCs w:val="20"/>
                        </w:rPr>
                        <w:t>3</w:t>
                      </w:r>
                      <w:r w:rsidRPr="00B25C91">
                        <w:rPr>
                          <w:rFonts w:ascii="Arial" w:hAnsi="Arial" w:cs="Arial"/>
                          <w:b/>
                          <w:bCs/>
                          <w:sz w:val="20"/>
                          <w:szCs w:val="20"/>
                        </w:rPr>
                        <w:t xml:space="preserve"> – </w:t>
                      </w:r>
                      <w:r>
                        <w:rPr>
                          <w:rFonts w:ascii="Arial" w:hAnsi="Arial" w:cs="Arial"/>
                          <w:b/>
                          <w:bCs/>
                          <w:sz w:val="20"/>
                          <w:szCs w:val="20"/>
                        </w:rPr>
                        <w:t>NACTO raised intersection</w:t>
                      </w:r>
                    </w:p>
                  </w:txbxContent>
                </v:textbox>
                <w10:wrap anchorx="margin"/>
              </v:shape>
            </w:pict>
          </mc:Fallback>
        </mc:AlternateContent>
      </w:r>
    </w:p>
    <w:p w14:paraId="783B55EA" w14:textId="77777777" w:rsidR="00A450E9" w:rsidRDefault="00A450E9" w:rsidP="002F3ED8">
      <w:pPr>
        <w:spacing w:before="160"/>
        <w:rPr>
          <w:rFonts w:ascii="Arial" w:hAnsi="Arial" w:cs="Arial"/>
          <w:sz w:val="22"/>
          <w:szCs w:val="22"/>
        </w:rPr>
      </w:pPr>
    </w:p>
    <w:p w14:paraId="62BB3F5A" w14:textId="7FD464D5" w:rsidR="003D4129" w:rsidRDefault="00A450E9" w:rsidP="002F3ED8">
      <w:pPr>
        <w:spacing w:before="160"/>
        <w:rPr>
          <w:rFonts w:ascii="Arial" w:hAnsi="Arial" w:cs="Arial"/>
          <w:sz w:val="22"/>
          <w:szCs w:val="22"/>
        </w:rPr>
      </w:pPr>
      <w:r>
        <w:rPr>
          <w:rFonts w:ascii="Arial" w:hAnsi="Arial" w:cs="Arial"/>
          <w:sz w:val="22"/>
          <w:szCs w:val="22"/>
        </w:rPr>
        <w:t>G</w:t>
      </w:r>
      <w:r w:rsidR="00DC1083">
        <w:rPr>
          <w:rFonts w:ascii="Arial" w:hAnsi="Arial" w:cs="Arial"/>
          <w:sz w:val="22"/>
          <w:szCs w:val="22"/>
        </w:rPr>
        <w:t>uidance within the N</w:t>
      </w:r>
      <w:r w:rsidR="006D3E43" w:rsidRPr="006D3E43">
        <w:rPr>
          <w:rFonts w:ascii="Arial" w:hAnsi="Arial" w:cs="Arial"/>
          <w:sz w:val="22"/>
          <w:szCs w:val="22"/>
        </w:rPr>
        <w:t>ZTA Pedestrian Planning and Design Guide</w:t>
      </w:r>
      <w:r w:rsidR="003D4129" w:rsidRPr="003D4129">
        <w:t xml:space="preserve"> </w:t>
      </w:r>
      <w:r w:rsidR="0007420F" w:rsidRPr="0007420F">
        <w:rPr>
          <w:rFonts w:ascii="Arial" w:hAnsi="Arial" w:cs="Arial"/>
          <w:sz w:val="22"/>
          <w:szCs w:val="22"/>
        </w:rPr>
        <w:t>(PPDG)</w:t>
      </w:r>
      <w:r w:rsidR="0007420F">
        <w:t xml:space="preserve"> </w:t>
      </w:r>
      <w:r w:rsidR="00374028" w:rsidRPr="00374028">
        <w:rPr>
          <w:rFonts w:ascii="Arial" w:hAnsi="Arial" w:cs="Arial"/>
          <w:sz w:val="22"/>
          <w:szCs w:val="22"/>
        </w:rPr>
        <w:t>(NZTA, 2007)</w:t>
      </w:r>
      <w:r w:rsidR="00374028">
        <w:t xml:space="preserve"> </w:t>
      </w:r>
      <w:r w:rsidR="00DC1083">
        <w:rPr>
          <w:rFonts w:ascii="Arial" w:hAnsi="Arial" w:cs="Arial"/>
          <w:sz w:val="22"/>
          <w:szCs w:val="22"/>
        </w:rPr>
        <w:t>outlines how</w:t>
      </w:r>
      <w:r w:rsidR="003D4129" w:rsidRPr="003D4129">
        <w:rPr>
          <w:rFonts w:ascii="Arial" w:hAnsi="Arial" w:cs="Arial"/>
          <w:sz w:val="22"/>
          <w:szCs w:val="22"/>
        </w:rPr>
        <w:t xml:space="preserve"> </w:t>
      </w:r>
      <w:r w:rsidR="00DC1083">
        <w:rPr>
          <w:rFonts w:ascii="Arial" w:hAnsi="Arial" w:cs="Arial"/>
          <w:sz w:val="22"/>
          <w:szCs w:val="22"/>
        </w:rPr>
        <w:t>the</w:t>
      </w:r>
      <w:r w:rsidR="003D4129" w:rsidRPr="003D4129">
        <w:rPr>
          <w:rFonts w:ascii="Arial" w:hAnsi="Arial" w:cs="Arial"/>
          <w:sz w:val="22"/>
          <w:szCs w:val="22"/>
        </w:rPr>
        <w:t xml:space="preserve"> level of service for crossing</w:t>
      </w:r>
      <w:r w:rsidR="003D4129">
        <w:rPr>
          <w:rFonts w:ascii="Arial" w:hAnsi="Arial" w:cs="Arial"/>
          <w:sz w:val="22"/>
          <w:szCs w:val="22"/>
        </w:rPr>
        <w:t xml:space="preserve"> </w:t>
      </w:r>
      <w:r w:rsidR="003D4129" w:rsidRPr="003D4129">
        <w:rPr>
          <w:rFonts w:ascii="Arial" w:hAnsi="Arial" w:cs="Arial"/>
          <w:sz w:val="22"/>
          <w:szCs w:val="22"/>
        </w:rPr>
        <w:t>pedestrians can be achieved by</w:t>
      </w:r>
      <w:r w:rsidR="00F27EC2">
        <w:rPr>
          <w:rFonts w:ascii="Arial" w:hAnsi="Arial" w:cs="Arial"/>
          <w:sz w:val="22"/>
          <w:szCs w:val="22"/>
        </w:rPr>
        <w:t xml:space="preserve"> using</w:t>
      </w:r>
      <w:r w:rsidR="003D4129" w:rsidRPr="003D4129">
        <w:rPr>
          <w:rFonts w:ascii="Arial" w:hAnsi="Arial" w:cs="Arial"/>
          <w:sz w:val="22"/>
          <w:szCs w:val="22"/>
        </w:rPr>
        <w:t xml:space="preserve"> physical aids. These reduce the crossing</w:t>
      </w:r>
      <w:r w:rsidR="003D4129">
        <w:rPr>
          <w:rFonts w:ascii="Arial" w:hAnsi="Arial" w:cs="Arial"/>
          <w:sz w:val="22"/>
          <w:szCs w:val="22"/>
        </w:rPr>
        <w:t xml:space="preserve"> </w:t>
      </w:r>
      <w:r w:rsidR="003D4129" w:rsidRPr="003D4129">
        <w:rPr>
          <w:rFonts w:ascii="Arial" w:hAnsi="Arial" w:cs="Arial"/>
          <w:sz w:val="22"/>
          <w:szCs w:val="22"/>
        </w:rPr>
        <w:t xml:space="preserve">distance and the amount of traffic the pedestrian </w:t>
      </w:r>
      <w:proofErr w:type="gramStart"/>
      <w:r w:rsidR="003D4129" w:rsidRPr="003D4129">
        <w:rPr>
          <w:rFonts w:ascii="Arial" w:hAnsi="Arial" w:cs="Arial"/>
          <w:sz w:val="22"/>
          <w:szCs w:val="22"/>
        </w:rPr>
        <w:t>has to</w:t>
      </w:r>
      <w:proofErr w:type="gramEnd"/>
      <w:r w:rsidR="003D4129" w:rsidRPr="003D4129">
        <w:rPr>
          <w:rFonts w:ascii="Arial" w:hAnsi="Arial" w:cs="Arial"/>
          <w:sz w:val="22"/>
          <w:szCs w:val="22"/>
        </w:rPr>
        <w:t xml:space="preserve"> negotiate at each stage. </w:t>
      </w:r>
      <w:r w:rsidR="00F27EC2">
        <w:rPr>
          <w:rFonts w:ascii="Arial" w:hAnsi="Arial" w:cs="Arial"/>
          <w:sz w:val="22"/>
          <w:szCs w:val="22"/>
        </w:rPr>
        <w:t xml:space="preserve"> </w:t>
      </w:r>
      <w:r w:rsidR="003D4129" w:rsidRPr="003D4129">
        <w:rPr>
          <w:rFonts w:ascii="Arial" w:hAnsi="Arial" w:cs="Arial"/>
          <w:sz w:val="22"/>
          <w:szCs w:val="22"/>
        </w:rPr>
        <w:t>The</w:t>
      </w:r>
      <w:r w:rsidR="003D4129">
        <w:rPr>
          <w:rFonts w:ascii="Arial" w:hAnsi="Arial" w:cs="Arial"/>
          <w:sz w:val="22"/>
          <w:szCs w:val="22"/>
        </w:rPr>
        <w:t xml:space="preserve"> </w:t>
      </w:r>
      <w:r w:rsidR="003D4129" w:rsidRPr="003D4129">
        <w:rPr>
          <w:rFonts w:ascii="Arial" w:hAnsi="Arial" w:cs="Arial"/>
          <w:sz w:val="22"/>
          <w:szCs w:val="22"/>
        </w:rPr>
        <w:t>crossing distance can be reduced through kerb extensions, medians and pedestrian</w:t>
      </w:r>
      <w:r w:rsidR="003D4129">
        <w:rPr>
          <w:rFonts w:ascii="Arial" w:hAnsi="Arial" w:cs="Arial"/>
          <w:sz w:val="22"/>
          <w:szCs w:val="22"/>
        </w:rPr>
        <w:t xml:space="preserve"> </w:t>
      </w:r>
      <w:r w:rsidR="003D4129" w:rsidRPr="003D4129">
        <w:rPr>
          <w:rFonts w:ascii="Arial" w:hAnsi="Arial" w:cs="Arial"/>
          <w:sz w:val="22"/>
          <w:szCs w:val="22"/>
        </w:rPr>
        <w:t xml:space="preserve">islands. </w:t>
      </w:r>
      <w:r w:rsidR="00F27EC2">
        <w:rPr>
          <w:rFonts w:ascii="Arial" w:hAnsi="Arial" w:cs="Arial"/>
          <w:sz w:val="22"/>
          <w:szCs w:val="22"/>
        </w:rPr>
        <w:t xml:space="preserve"> </w:t>
      </w:r>
      <w:r w:rsidR="003D4129" w:rsidRPr="003D4129">
        <w:rPr>
          <w:rFonts w:ascii="Arial" w:hAnsi="Arial" w:cs="Arial"/>
          <w:sz w:val="22"/>
          <w:szCs w:val="22"/>
        </w:rPr>
        <w:t xml:space="preserve">The amount of traffic the pedestrian </w:t>
      </w:r>
      <w:proofErr w:type="gramStart"/>
      <w:r w:rsidR="003D4129" w:rsidRPr="003D4129">
        <w:rPr>
          <w:rFonts w:ascii="Arial" w:hAnsi="Arial" w:cs="Arial"/>
          <w:sz w:val="22"/>
          <w:szCs w:val="22"/>
        </w:rPr>
        <w:t>has to</w:t>
      </w:r>
      <w:proofErr w:type="gramEnd"/>
      <w:r w:rsidR="003D4129" w:rsidRPr="003D4129">
        <w:rPr>
          <w:rFonts w:ascii="Arial" w:hAnsi="Arial" w:cs="Arial"/>
          <w:sz w:val="22"/>
          <w:szCs w:val="22"/>
        </w:rPr>
        <w:t xml:space="preserve"> negotiate at each stage can be</w:t>
      </w:r>
      <w:r w:rsidR="003D4129">
        <w:rPr>
          <w:rFonts w:ascii="Arial" w:hAnsi="Arial" w:cs="Arial"/>
          <w:sz w:val="22"/>
          <w:szCs w:val="22"/>
        </w:rPr>
        <w:t xml:space="preserve"> </w:t>
      </w:r>
      <w:r w:rsidR="003D4129" w:rsidRPr="003D4129">
        <w:rPr>
          <w:rFonts w:ascii="Arial" w:hAnsi="Arial" w:cs="Arial"/>
          <w:sz w:val="22"/>
          <w:szCs w:val="22"/>
        </w:rPr>
        <w:t>halved by separating the crossing into two separate crossing manoeuvres (medians</w:t>
      </w:r>
      <w:r w:rsidR="003D4129">
        <w:rPr>
          <w:rFonts w:ascii="Arial" w:hAnsi="Arial" w:cs="Arial"/>
          <w:sz w:val="22"/>
          <w:szCs w:val="22"/>
        </w:rPr>
        <w:t xml:space="preserve"> </w:t>
      </w:r>
      <w:r w:rsidR="003D4129" w:rsidRPr="003D4129">
        <w:rPr>
          <w:rFonts w:ascii="Arial" w:hAnsi="Arial" w:cs="Arial"/>
          <w:sz w:val="22"/>
          <w:szCs w:val="22"/>
        </w:rPr>
        <w:t>and pedestrian islands).</w:t>
      </w:r>
      <w:r w:rsidR="00DC1083">
        <w:rPr>
          <w:rFonts w:ascii="Arial" w:hAnsi="Arial" w:cs="Arial"/>
          <w:sz w:val="22"/>
          <w:szCs w:val="22"/>
        </w:rPr>
        <w:t xml:space="preserve">  Figure 4 shows how the various aids</w:t>
      </w:r>
      <w:r w:rsidR="00374028">
        <w:rPr>
          <w:rFonts w:ascii="Arial" w:hAnsi="Arial" w:cs="Arial"/>
          <w:sz w:val="22"/>
          <w:szCs w:val="22"/>
        </w:rPr>
        <w:t xml:space="preserve"> and combination of aids</w:t>
      </w:r>
      <w:r w:rsidR="00DC1083">
        <w:rPr>
          <w:rFonts w:ascii="Arial" w:hAnsi="Arial" w:cs="Arial"/>
          <w:sz w:val="22"/>
          <w:szCs w:val="22"/>
        </w:rPr>
        <w:t xml:space="preserve"> impact the mean delay </w:t>
      </w:r>
      <w:r w:rsidR="00BD0D6B">
        <w:rPr>
          <w:rFonts w:ascii="Arial" w:hAnsi="Arial" w:cs="Arial"/>
          <w:sz w:val="22"/>
          <w:szCs w:val="22"/>
        </w:rPr>
        <w:t xml:space="preserve">to pedestrians </w:t>
      </w:r>
      <w:r w:rsidR="00DC1083">
        <w:rPr>
          <w:rFonts w:ascii="Arial" w:hAnsi="Arial" w:cs="Arial"/>
          <w:sz w:val="22"/>
          <w:szCs w:val="22"/>
        </w:rPr>
        <w:t>as the peak hourly traffic volume increases.</w:t>
      </w:r>
    </w:p>
    <w:p w14:paraId="2C8CC7A8" w14:textId="7E1FCF8A" w:rsidR="00DC1083" w:rsidRPr="003D4129" w:rsidRDefault="00105B75" w:rsidP="002F3ED8">
      <w:pPr>
        <w:spacing w:before="160"/>
        <w:rPr>
          <w:rFonts w:ascii="Arial" w:hAnsi="Arial" w:cs="Arial"/>
          <w:sz w:val="22"/>
          <w:szCs w:val="22"/>
        </w:rPr>
      </w:pPr>
      <w:r>
        <w:rPr>
          <w:noProof/>
        </w:rPr>
        <mc:AlternateContent>
          <mc:Choice Requires="wps">
            <w:drawing>
              <wp:anchor distT="0" distB="0" distL="114300" distR="114300" simplePos="0" relativeHeight="251685888" behindDoc="0" locked="0" layoutInCell="1" allowOverlap="1" wp14:anchorId="3AC39891" wp14:editId="19667BC3">
                <wp:simplePos x="0" y="0"/>
                <wp:positionH relativeFrom="column">
                  <wp:posOffset>1254963</wp:posOffset>
                </wp:positionH>
                <wp:positionV relativeFrom="paragraph">
                  <wp:posOffset>1383894</wp:posOffset>
                </wp:positionV>
                <wp:extent cx="7366" cy="493014"/>
                <wp:effectExtent l="19050" t="19050" r="31115" b="2540"/>
                <wp:wrapNone/>
                <wp:docPr id="29" name="Straight Connector 29"/>
                <wp:cNvGraphicFramePr/>
                <a:graphic xmlns:a="http://schemas.openxmlformats.org/drawingml/2006/main">
                  <a:graphicData uri="http://schemas.microsoft.com/office/word/2010/wordprocessingShape">
                    <wps:wsp>
                      <wps:cNvCnPr/>
                      <wps:spPr>
                        <a:xfrm flipH="1" flipV="1">
                          <a:off x="0" y="0"/>
                          <a:ext cx="7366" cy="493014"/>
                        </a:xfrm>
                        <a:prstGeom prst="line">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1B5E5" id="Straight Connector 29"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8pt,108.95pt" to="99.4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" strokecolor="black [3213]" strokeweight="3pt">
                <v:stroke dashstyle="3 1" joinstyle="miter"/>
              </v:line>
            </w:pict>
          </mc:Fallback>
        </mc:AlternateContent>
      </w:r>
      <w:r w:rsidR="0037344D" w:rsidRPr="003D4129">
        <w:rPr>
          <w:noProof/>
        </w:rPr>
        <w:drawing>
          <wp:anchor distT="0" distB="0" distL="114300" distR="114300" simplePos="0" relativeHeight="251658239" behindDoc="0" locked="0" layoutInCell="1" allowOverlap="1" wp14:anchorId="634A4A9B" wp14:editId="7D9E072D">
            <wp:simplePos x="0" y="0"/>
            <wp:positionH relativeFrom="margin">
              <wp:align>left</wp:align>
            </wp:positionH>
            <wp:positionV relativeFrom="paragraph">
              <wp:posOffset>125679</wp:posOffset>
            </wp:positionV>
            <wp:extent cx="3967480" cy="2663825"/>
            <wp:effectExtent l="19050" t="19050" r="13970" b="22225"/>
            <wp:wrapThrough wrapText="bothSides">
              <wp:wrapPolygon edited="0">
                <wp:start x="-104" y="-154"/>
                <wp:lineTo x="-104" y="21626"/>
                <wp:lineTo x="21572" y="21626"/>
                <wp:lineTo x="21572" y="-154"/>
                <wp:lineTo x="-104" y="-15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8938" r="6985" b="7713"/>
                    <a:stretch/>
                  </pic:blipFill>
                  <pic:spPr bwMode="auto">
                    <a:xfrm>
                      <a:off x="0" y="0"/>
                      <a:ext cx="3967995" cy="2664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4028">
        <w:rPr>
          <w:rFonts w:ascii="Arial" w:hAnsi="Arial" w:cs="Arial"/>
          <w:sz w:val="22"/>
          <w:szCs w:val="22"/>
        </w:rPr>
        <w:t xml:space="preserve">This guidance </w:t>
      </w:r>
      <w:r w:rsidR="00F27EC2">
        <w:rPr>
          <w:rFonts w:ascii="Arial" w:hAnsi="Arial" w:cs="Arial"/>
          <w:sz w:val="22"/>
          <w:szCs w:val="22"/>
        </w:rPr>
        <w:t xml:space="preserve">is relevant to </w:t>
      </w:r>
      <w:proofErr w:type="gramStart"/>
      <w:r w:rsidR="00F27EC2">
        <w:rPr>
          <w:rFonts w:ascii="Arial" w:hAnsi="Arial" w:cs="Arial"/>
          <w:sz w:val="22"/>
          <w:szCs w:val="22"/>
        </w:rPr>
        <w:t>priority controlled</w:t>
      </w:r>
      <w:proofErr w:type="gramEnd"/>
      <w:r w:rsidR="00F27EC2">
        <w:rPr>
          <w:rFonts w:ascii="Arial" w:hAnsi="Arial" w:cs="Arial"/>
          <w:sz w:val="22"/>
          <w:szCs w:val="22"/>
        </w:rPr>
        <w:t xml:space="preserve"> intersections</w:t>
      </w:r>
      <w:r>
        <w:rPr>
          <w:rFonts w:ascii="Arial" w:hAnsi="Arial" w:cs="Arial"/>
          <w:sz w:val="22"/>
          <w:szCs w:val="22"/>
        </w:rPr>
        <w:t>, be it raised or flush</w:t>
      </w:r>
      <w:r w:rsidR="00F27EC2">
        <w:rPr>
          <w:rFonts w:ascii="Arial" w:hAnsi="Arial" w:cs="Arial"/>
          <w:sz w:val="22"/>
          <w:szCs w:val="22"/>
        </w:rPr>
        <w:t>.  Figure 4 illustrates that above approximately 750 vehicles per hour</w:t>
      </w:r>
      <w:r>
        <w:rPr>
          <w:rFonts w:ascii="Arial" w:hAnsi="Arial" w:cs="Arial"/>
          <w:sz w:val="22"/>
          <w:szCs w:val="22"/>
        </w:rPr>
        <w:t xml:space="preserve"> (</w:t>
      </w:r>
      <w:proofErr w:type="spellStart"/>
      <w:r>
        <w:rPr>
          <w:rFonts w:ascii="Arial" w:hAnsi="Arial" w:cs="Arial"/>
          <w:sz w:val="22"/>
          <w:szCs w:val="22"/>
        </w:rPr>
        <w:t>vph</w:t>
      </w:r>
      <w:proofErr w:type="spellEnd"/>
      <w:r>
        <w:rPr>
          <w:rFonts w:ascii="Arial" w:hAnsi="Arial" w:cs="Arial"/>
          <w:sz w:val="22"/>
          <w:szCs w:val="22"/>
        </w:rPr>
        <w:t>),</w:t>
      </w:r>
      <w:r w:rsidR="00F27EC2">
        <w:rPr>
          <w:rFonts w:ascii="Arial" w:hAnsi="Arial" w:cs="Arial"/>
          <w:sz w:val="22"/>
          <w:szCs w:val="22"/>
        </w:rPr>
        <w:t xml:space="preserve"> </w:t>
      </w:r>
      <w:r w:rsidR="00E2670E">
        <w:rPr>
          <w:rFonts w:ascii="Arial" w:hAnsi="Arial" w:cs="Arial"/>
          <w:sz w:val="22"/>
          <w:szCs w:val="22"/>
        </w:rPr>
        <w:t xml:space="preserve">even with </w:t>
      </w:r>
      <w:r w:rsidR="00F27EC2">
        <w:rPr>
          <w:rFonts w:ascii="Arial" w:hAnsi="Arial" w:cs="Arial"/>
          <w:sz w:val="22"/>
          <w:szCs w:val="22"/>
        </w:rPr>
        <w:t>kerb extensions</w:t>
      </w:r>
      <w:r>
        <w:rPr>
          <w:rFonts w:ascii="Arial" w:hAnsi="Arial" w:cs="Arial"/>
          <w:sz w:val="22"/>
          <w:szCs w:val="22"/>
        </w:rPr>
        <w:t>,</w:t>
      </w:r>
      <w:r w:rsidR="00F27EC2">
        <w:rPr>
          <w:rFonts w:ascii="Arial" w:hAnsi="Arial" w:cs="Arial"/>
          <w:sz w:val="22"/>
          <w:szCs w:val="22"/>
        </w:rPr>
        <w:t xml:space="preserve"> </w:t>
      </w:r>
      <w:r w:rsidR="00E2670E">
        <w:rPr>
          <w:rFonts w:ascii="Arial" w:hAnsi="Arial" w:cs="Arial"/>
          <w:sz w:val="22"/>
          <w:szCs w:val="22"/>
        </w:rPr>
        <w:t xml:space="preserve">the </w:t>
      </w:r>
      <w:r w:rsidR="00F27EC2">
        <w:rPr>
          <w:rFonts w:ascii="Arial" w:hAnsi="Arial" w:cs="Arial"/>
          <w:sz w:val="22"/>
          <w:szCs w:val="22"/>
        </w:rPr>
        <w:t>delay for pedestrians</w:t>
      </w:r>
      <w:r w:rsidR="00E2670E">
        <w:rPr>
          <w:rFonts w:ascii="Arial" w:hAnsi="Arial" w:cs="Arial"/>
          <w:sz w:val="22"/>
          <w:szCs w:val="22"/>
        </w:rPr>
        <w:t xml:space="preserve"> </w:t>
      </w:r>
      <w:r w:rsidR="00BD0D6B">
        <w:rPr>
          <w:rFonts w:ascii="Arial" w:hAnsi="Arial" w:cs="Arial"/>
          <w:sz w:val="22"/>
          <w:szCs w:val="22"/>
        </w:rPr>
        <w:t xml:space="preserve">is </w:t>
      </w:r>
      <w:r>
        <w:rPr>
          <w:rFonts w:ascii="Arial" w:hAnsi="Arial" w:cs="Arial"/>
          <w:sz w:val="22"/>
          <w:szCs w:val="22"/>
        </w:rPr>
        <w:t>no longer satisfactory</w:t>
      </w:r>
      <w:r w:rsidR="00F27EC2">
        <w:rPr>
          <w:rFonts w:ascii="Arial" w:hAnsi="Arial" w:cs="Arial"/>
          <w:sz w:val="22"/>
          <w:szCs w:val="22"/>
        </w:rPr>
        <w:t xml:space="preserve">. </w:t>
      </w:r>
      <w:r>
        <w:rPr>
          <w:rFonts w:ascii="Arial" w:hAnsi="Arial" w:cs="Arial"/>
          <w:sz w:val="22"/>
          <w:szCs w:val="22"/>
        </w:rPr>
        <w:t xml:space="preserve"> A median refuge and a refuge with kerb extensions used with greater than 750 </w:t>
      </w:r>
      <w:proofErr w:type="spellStart"/>
      <w:r>
        <w:rPr>
          <w:rFonts w:ascii="Arial" w:hAnsi="Arial" w:cs="Arial"/>
          <w:sz w:val="22"/>
          <w:szCs w:val="22"/>
        </w:rPr>
        <w:t>vph</w:t>
      </w:r>
      <w:proofErr w:type="spellEnd"/>
      <w:r>
        <w:rPr>
          <w:rFonts w:ascii="Arial" w:hAnsi="Arial" w:cs="Arial"/>
          <w:sz w:val="22"/>
          <w:szCs w:val="22"/>
        </w:rPr>
        <w:t xml:space="preserve"> reduces the crossing delay and brings level of service back to at least </w:t>
      </w:r>
      <w:r w:rsidR="0018711E">
        <w:rPr>
          <w:rFonts w:ascii="Arial" w:hAnsi="Arial" w:cs="Arial"/>
          <w:sz w:val="22"/>
          <w:szCs w:val="22"/>
        </w:rPr>
        <w:t>‘</w:t>
      </w:r>
      <w:r>
        <w:rPr>
          <w:rFonts w:ascii="Arial" w:hAnsi="Arial" w:cs="Arial"/>
          <w:sz w:val="22"/>
          <w:szCs w:val="22"/>
        </w:rPr>
        <w:t>satisfactory</w:t>
      </w:r>
      <w:r w:rsidR="0018711E">
        <w:rPr>
          <w:rFonts w:ascii="Arial" w:hAnsi="Arial" w:cs="Arial"/>
          <w:sz w:val="22"/>
          <w:szCs w:val="22"/>
        </w:rPr>
        <w:t>’</w:t>
      </w:r>
      <w:r>
        <w:rPr>
          <w:rFonts w:ascii="Arial" w:hAnsi="Arial" w:cs="Arial"/>
          <w:sz w:val="22"/>
          <w:szCs w:val="22"/>
        </w:rPr>
        <w:t xml:space="preserve"> until the hourly volume exceeds 1750 </w:t>
      </w:r>
      <w:proofErr w:type="spellStart"/>
      <w:r>
        <w:rPr>
          <w:rFonts w:ascii="Arial" w:hAnsi="Arial" w:cs="Arial"/>
          <w:sz w:val="22"/>
          <w:szCs w:val="22"/>
        </w:rPr>
        <w:t>vph</w:t>
      </w:r>
      <w:proofErr w:type="spellEnd"/>
      <w:r>
        <w:rPr>
          <w:rFonts w:ascii="Arial" w:hAnsi="Arial" w:cs="Arial"/>
          <w:sz w:val="22"/>
          <w:szCs w:val="22"/>
        </w:rPr>
        <w:t>.</w:t>
      </w:r>
    </w:p>
    <w:p w14:paraId="44EED9CD" w14:textId="77777777" w:rsidR="0037344D" w:rsidRDefault="0037344D" w:rsidP="00467137">
      <w:pPr>
        <w:outlineLvl w:val="0"/>
        <w:rPr>
          <w:rFonts w:ascii="Arial" w:hAnsi="Arial" w:cs="Arial"/>
          <w:b/>
          <w:sz w:val="20"/>
          <w:szCs w:val="20"/>
        </w:rPr>
      </w:pPr>
    </w:p>
    <w:p w14:paraId="19C13238" w14:textId="60642CA2" w:rsidR="003D4129" w:rsidRPr="00374028" w:rsidRDefault="00374028" w:rsidP="00467137">
      <w:pPr>
        <w:outlineLvl w:val="0"/>
        <w:rPr>
          <w:rFonts w:ascii="Arial" w:hAnsi="Arial" w:cs="Arial"/>
          <w:b/>
          <w:sz w:val="20"/>
          <w:szCs w:val="20"/>
        </w:rPr>
      </w:pPr>
      <w:r w:rsidRPr="00374028">
        <w:rPr>
          <w:rFonts w:ascii="Arial" w:hAnsi="Arial" w:cs="Arial"/>
          <w:b/>
          <w:sz w:val="20"/>
          <w:szCs w:val="20"/>
        </w:rPr>
        <w:t>Figure 4 – Mean delay for various facilities on a two-lane, two-way urban road (uninterrupted flow)</w:t>
      </w:r>
      <w:r w:rsidR="003D4129" w:rsidRPr="00374028">
        <w:rPr>
          <w:rFonts w:ascii="Arial" w:hAnsi="Arial" w:cs="Arial"/>
          <w:b/>
          <w:sz w:val="20"/>
          <w:szCs w:val="20"/>
        </w:rPr>
        <w:t xml:space="preserve"> </w:t>
      </w:r>
      <w:r w:rsidR="00BC0D65">
        <w:rPr>
          <w:rFonts w:ascii="Arial" w:hAnsi="Arial" w:cs="Arial"/>
          <w:b/>
          <w:sz w:val="20"/>
          <w:szCs w:val="20"/>
        </w:rPr>
        <w:t>(NZTA, 2007)</w:t>
      </w:r>
    </w:p>
    <w:p w14:paraId="2DCF587F" w14:textId="77777777" w:rsidR="00A73BCC" w:rsidRPr="00374028" w:rsidRDefault="00A73BCC" w:rsidP="00467137">
      <w:pPr>
        <w:outlineLvl w:val="0"/>
        <w:rPr>
          <w:rFonts w:ascii="Arial" w:hAnsi="Arial" w:cs="Arial"/>
          <w:b/>
          <w:sz w:val="20"/>
          <w:szCs w:val="20"/>
        </w:rPr>
        <w:sectPr w:rsidR="00A73BCC" w:rsidRPr="00374028" w:rsidSect="00F85B6F">
          <w:headerReference w:type="default" r:id="rId22"/>
          <w:pgSz w:w="11907" w:h="16840" w:code="9"/>
          <w:pgMar w:top="1134" w:right="1134" w:bottom="1134" w:left="1134" w:header="709" w:footer="709" w:gutter="0"/>
          <w:pgNumType w:start="1"/>
          <w:cols w:space="708"/>
          <w:docGrid w:linePitch="360"/>
        </w:sectPr>
      </w:pPr>
    </w:p>
    <w:p w14:paraId="0DB34622" w14:textId="3A0578A6" w:rsidR="00A73BCC" w:rsidRPr="00A73BCC" w:rsidRDefault="00A73BCC" w:rsidP="00467137">
      <w:pPr>
        <w:outlineLvl w:val="0"/>
        <w:rPr>
          <w:rFonts w:ascii="Arial" w:hAnsi="Arial" w:cs="Arial"/>
          <w:b/>
          <w:sz w:val="22"/>
          <w:szCs w:val="22"/>
        </w:rPr>
      </w:pPr>
      <w:r w:rsidRPr="00A73BCC">
        <w:rPr>
          <w:rFonts w:ascii="Arial" w:hAnsi="Arial" w:cs="Arial"/>
          <w:b/>
          <w:sz w:val="22"/>
          <w:szCs w:val="22"/>
        </w:rPr>
        <w:lastRenderedPageBreak/>
        <w:t xml:space="preserve">Table 1- New Zealand guidance </w:t>
      </w:r>
      <w:r w:rsidR="002079F3">
        <w:rPr>
          <w:rFonts w:ascii="Arial" w:hAnsi="Arial" w:cs="Arial"/>
          <w:b/>
          <w:sz w:val="22"/>
          <w:szCs w:val="22"/>
        </w:rPr>
        <w:t>– priority and uncontrolled cross and t-intersections</w:t>
      </w:r>
    </w:p>
    <w:tbl>
      <w:tblPr>
        <w:tblStyle w:val="TableGrid"/>
        <w:tblW w:w="14599" w:type="dxa"/>
        <w:tblLook w:val="04A0" w:firstRow="1" w:lastRow="0" w:firstColumn="1" w:lastColumn="0" w:noHBand="0" w:noVBand="1"/>
      </w:tblPr>
      <w:tblGrid>
        <w:gridCol w:w="5590"/>
        <w:gridCol w:w="4045"/>
        <w:gridCol w:w="4964"/>
      </w:tblGrid>
      <w:tr w:rsidR="006C05D3" w:rsidRPr="00A73BCC" w14:paraId="159400ED" w14:textId="77777777" w:rsidTr="00B771EF">
        <w:trPr>
          <w:trHeight w:val="453"/>
          <w:tblHeader/>
        </w:trPr>
        <w:tc>
          <w:tcPr>
            <w:tcW w:w="5590" w:type="dxa"/>
            <w:shd w:val="clear" w:color="auto" w:fill="D9E2F3" w:themeFill="accent1" w:themeFillTint="33"/>
            <w:vAlign w:val="center"/>
          </w:tcPr>
          <w:p w14:paraId="03421D80" w14:textId="186A7F87" w:rsidR="00A73BCC" w:rsidRPr="00A73BCC" w:rsidRDefault="00A73BCC" w:rsidP="00A73BCC">
            <w:pPr>
              <w:jc w:val="center"/>
              <w:outlineLvl w:val="0"/>
              <w:rPr>
                <w:rFonts w:ascii="Arial" w:hAnsi="Arial" w:cs="Arial"/>
                <w:b/>
                <w:sz w:val="22"/>
                <w:szCs w:val="22"/>
              </w:rPr>
            </w:pPr>
            <w:r w:rsidRPr="00A73BCC">
              <w:rPr>
                <w:rFonts w:ascii="Arial" w:hAnsi="Arial" w:cs="Arial"/>
                <w:b/>
                <w:sz w:val="22"/>
                <w:szCs w:val="22"/>
              </w:rPr>
              <w:t>Description of raised intersection</w:t>
            </w:r>
          </w:p>
        </w:tc>
        <w:tc>
          <w:tcPr>
            <w:tcW w:w="4045" w:type="dxa"/>
            <w:shd w:val="clear" w:color="auto" w:fill="D9E2F3" w:themeFill="accent1" w:themeFillTint="33"/>
            <w:vAlign w:val="center"/>
          </w:tcPr>
          <w:p w14:paraId="1A72782A" w14:textId="7D5DD1F8" w:rsidR="00A73BCC" w:rsidRPr="00A73BCC" w:rsidRDefault="00A73BCC" w:rsidP="00A73BCC">
            <w:pPr>
              <w:jc w:val="center"/>
              <w:outlineLvl w:val="0"/>
              <w:rPr>
                <w:rFonts w:ascii="Arial" w:hAnsi="Arial" w:cs="Arial"/>
                <w:b/>
                <w:sz w:val="22"/>
                <w:szCs w:val="22"/>
              </w:rPr>
            </w:pPr>
            <w:r w:rsidRPr="00A73BCC">
              <w:rPr>
                <w:rFonts w:ascii="Arial" w:hAnsi="Arial" w:cs="Arial"/>
                <w:b/>
                <w:sz w:val="22"/>
                <w:szCs w:val="22"/>
              </w:rPr>
              <w:t>Appropriate location guidance</w:t>
            </w:r>
          </w:p>
        </w:tc>
        <w:tc>
          <w:tcPr>
            <w:tcW w:w="4964" w:type="dxa"/>
            <w:shd w:val="clear" w:color="auto" w:fill="D9E2F3" w:themeFill="accent1" w:themeFillTint="33"/>
            <w:vAlign w:val="center"/>
          </w:tcPr>
          <w:p w14:paraId="3478B3BC" w14:textId="77629BB7" w:rsidR="00A73BCC" w:rsidRPr="00A73BCC" w:rsidRDefault="00A73BCC" w:rsidP="00A73BCC">
            <w:pPr>
              <w:jc w:val="center"/>
              <w:outlineLvl w:val="0"/>
              <w:rPr>
                <w:rFonts w:ascii="Arial" w:hAnsi="Arial" w:cs="Arial"/>
                <w:b/>
                <w:sz w:val="22"/>
                <w:szCs w:val="22"/>
              </w:rPr>
            </w:pPr>
            <w:r w:rsidRPr="00A73BCC">
              <w:rPr>
                <w:rFonts w:ascii="Arial" w:hAnsi="Arial" w:cs="Arial"/>
                <w:b/>
                <w:sz w:val="22"/>
                <w:szCs w:val="22"/>
              </w:rPr>
              <w:t>Design guidance</w:t>
            </w:r>
            <w:r w:rsidR="006C05D3">
              <w:rPr>
                <w:rFonts w:ascii="Arial" w:hAnsi="Arial" w:cs="Arial"/>
                <w:b/>
                <w:sz w:val="22"/>
                <w:szCs w:val="22"/>
              </w:rPr>
              <w:t xml:space="preserve"> for </w:t>
            </w:r>
            <w:r w:rsidR="00A159FB">
              <w:rPr>
                <w:rFonts w:ascii="Arial" w:hAnsi="Arial" w:cs="Arial"/>
                <w:b/>
                <w:sz w:val="22"/>
                <w:szCs w:val="22"/>
              </w:rPr>
              <w:t xml:space="preserve">catering for </w:t>
            </w:r>
            <w:r w:rsidR="006C05D3">
              <w:rPr>
                <w:rFonts w:ascii="Arial" w:hAnsi="Arial" w:cs="Arial"/>
                <w:b/>
                <w:sz w:val="22"/>
                <w:szCs w:val="22"/>
              </w:rPr>
              <w:t xml:space="preserve">pedestrians </w:t>
            </w:r>
          </w:p>
        </w:tc>
      </w:tr>
      <w:tr w:rsidR="00B771EF" w:rsidRPr="00A73BCC" w14:paraId="0F91A48F" w14:textId="77777777" w:rsidTr="00B771EF">
        <w:trPr>
          <w:trHeight w:val="185"/>
        </w:trPr>
        <w:tc>
          <w:tcPr>
            <w:tcW w:w="14599" w:type="dxa"/>
            <w:gridSpan w:val="3"/>
            <w:shd w:val="clear" w:color="auto" w:fill="E7E6E6" w:themeFill="background2"/>
            <w:vAlign w:val="center"/>
          </w:tcPr>
          <w:p w14:paraId="2E550AF2" w14:textId="04988D4D" w:rsidR="00B771EF" w:rsidRPr="00A73BCC" w:rsidRDefault="00B771EF" w:rsidP="00B771EF">
            <w:pPr>
              <w:outlineLvl w:val="0"/>
              <w:rPr>
                <w:rFonts w:ascii="Arial" w:hAnsi="Arial" w:cs="Arial"/>
                <w:b/>
                <w:sz w:val="22"/>
                <w:szCs w:val="22"/>
              </w:rPr>
            </w:pPr>
            <w:r w:rsidRPr="002079F3">
              <w:rPr>
                <w:rFonts w:ascii="Arial" w:hAnsi="Arial" w:cs="Arial"/>
                <w:b/>
                <w:sz w:val="20"/>
                <w:szCs w:val="20"/>
              </w:rPr>
              <w:t>NZTA – Standard Safety Intervention Toolkit</w:t>
            </w:r>
            <w:r>
              <w:rPr>
                <w:rFonts w:ascii="Arial" w:hAnsi="Arial" w:cs="Arial"/>
                <w:b/>
                <w:sz w:val="20"/>
                <w:szCs w:val="20"/>
              </w:rPr>
              <w:t xml:space="preserve"> (2019)</w:t>
            </w:r>
          </w:p>
        </w:tc>
      </w:tr>
      <w:tr w:rsidR="00B771EF" w:rsidRPr="00A73BCC" w14:paraId="567B5230" w14:textId="77777777" w:rsidTr="006D58FC">
        <w:trPr>
          <w:trHeight w:val="453"/>
        </w:trPr>
        <w:tc>
          <w:tcPr>
            <w:tcW w:w="5590" w:type="dxa"/>
          </w:tcPr>
          <w:p w14:paraId="0AB16AAA" w14:textId="77777777" w:rsidR="00B771EF" w:rsidRPr="006B632A" w:rsidRDefault="00B771EF" w:rsidP="00B771EF">
            <w:pPr>
              <w:outlineLvl w:val="0"/>
              <w:rPr>
                <w:rFonts w:ascii="Arial" w:hAnsi="Arial" w:cs="Arial"/>
                <w:bCs/>
                <w:i/>
                <w:iCs/>
                <w:sz w:val="20"/>
                <w:szCs w:val="20"/>
              </w:rPr>
            </w:pPr>
            <w:r w:rsidRPr="006B632A">
              <w:rPr>
                <w:rFonts w:ascii="Arial" w:hAnsi="Arial" w:cs="Arial"/>
                <w:bCs/>
                <w:i/>
                <w:iCs/>
                <w:sz w:val="20"/>
                <w:szCs w:val="20"/>
              </w:rPr>
              <w:t>Section 4.10</w:t>
            </w:r>
          </w:p>
          <w:p w14:paraId="5355A531" w14:textId="77777777" w:rsidR="00B771EF" w:rsidRPr="006B632A" w:rsidRDefault="00B771EF" w:rsidP="00B771EF">
            <w:pPr>
              <w:outlineLvl w:val="0"/>
              <w:rPr>
                <w:rFonts w:ascii="Arial" w:hAnsi="Arial" w:cs="Arial"/>
                <w:bCs/>
                <w:i/>
                <w:iCs/>
                <w:sz w:val="20"/>
                <w:szCs w:val="20"/>
              </w:rPr>
            </w:pPr>
            <w:r w:rsidRPr="000611F7">
              <w:rPr>
                <w:rFonts w:ascii="Arial" w:hAnsi="Arial" w:cs="Arial"/>
                <w:b/>
                <w:i/>
                <w:iCs/>
                <w:sz w:val="20"/>
                <w:szCs w:val="20"/>
              </w:rPr>
              <w:t>Raised safety platforms</w:t>
            </w:r>
            <w:r w:rsidRPr="006B632A">
              <w:rPr>
                <w:rFonts w:ascii="Arial" w:hAnsi="Arial" w:cs="Arial"/>
                <w:bCs/>
                <w:i/>
                <w:iCs/>
                <w:sz w:val="20"/>
                <w:szCs w:val="20"/>
              </w:rPr>
              <w:t xml:space="preserve"> create a safe, slow-speed crossing and public space at minor intersections. They can be described as either an approach platform located on the approach to an intersection or a raised intersection by raising the entire intersection so that motorists ascend on the approach to, and descend on the departure from, the intersection. </w:t>
            </w:r>
            <w:proofErr w:type="gramStart"/>
            <w:r w:rsidRPr="006B632A">
              <w:rPr>
                <w:rFonts w:ascii="Arial" w:hAnsi="Arial" w:cs="Arial"/>
                <w:bCs/>
                <w:i/>
                <w:iCs/>
                <w:sz w:val="20"/>
                <w:szCs w:val="20"/>
              </w:rPr>
              <w:t>Similar to</w:t>
            </w:r>
            <w:proofErr w:type="gramEnd"/>
            <w:r w:rsidRPr="006B632A">
              <w:rPr>
                <w:rFonts w:ascii="Arial" w:hAnsi="Arial" w:cs="Arial"/>
                <w:bCs/>
                <w:i/>
                <w:iCs/>
                <w:sz w:val="20"/>
                <w:szCs w:val="20"/>
              </w:rPr>
              <w:t xml:space="preserve"> speed humps and other vertical </w:t>
            </w:r>
            <w:r w:rsidRPr="00BC0D65">
              <w:rPr>
                <w:rFonts w:ascii="Arial" w:hAnsi="Arial" w:cs="Arial"/>
                <w:bCs/>
                <w:i/>
                <w:iCs/>
                <w:sz w:val="20"/>
                <w:szCs w:val="20"/>
              </w:rPr>
              <w:t>speed control elements, they reinforce slow speeds and encourage motorists to yield to pedestrians at the crosswalk</w:t>
            </w:r>
            <w:r w:rsidRPr="006B632A">
              <w:rPr>
                <w:rFonts w:ascii="Arial" w:hAnsi="Arial" w:cs="Arial"/>
                <w:bCs/>
                <w:i/>
                <w:iCs/>
                <w:sz w:val="20"/>
                <w:szCs w:val="20"/>
              </w:rPr>
              <w:t>.</w:t>
            </w:r>
          </w:p>
          <w:p w14:paraId="17AF33CD" w14:textId="77777777" w:rsidR="00B771EF" w:rsidRPr="006B632A" w:rsidRDefault="00B771EF" w:rsidP="00B771EF">
            <w:pPr>
              <w:outlineLvl w:val="0"/>
              <w:rPr>
                <w:rFonts w:ascii="Arial" w:hAnsi="Arial" w:cs="Arial"/>
                <w:bCs/>
                <w:i/>
                <w:iCs/>
                <w:sz w:val="20"/>
                <w:szCs w:val="20"/>
              </w:rPr>
            </w:pPr>
          </w:p>
          <w:p w14:paraId="23BB19C2" w14:textId="77777777" w:rsidR="00B771EF" w:rsidRPr="00A73BCC" w:rsidRDefault="00B771EF" w:rsidP="00B771EF">
            <w:pPr>
              <w:jc w:val="center"/>
              <w:outlineLvl w:val="0"/>
              <w:rPr>
                <w:rFonts w:ascii="Arial" w:hAnsi="Arial" w:cs="Arial"/>
                <w:b/>
                <w:sz w:val="22"/>
                <w:szCs w:val="22"/>
              </w:rPr>
            </w:pPr>
          </w:p>
        </w:tc>
        <w:tc>
          <w:tcPr>
            <w:tcW w:w="4045" w:type="dxa"/>
          </w:tcPr>
          <w:p w14:paraId="376301A3" w14:textId="77777777" w:rsidR="00B771EF" w:rsidRPr="006B632A" w:rsidRDefault="00B771EF" w:rsidP="00B771EF">
            <w:pPr>
              <w:pStyle w:val="ListParagraph"/>
              <w:numPr>
                <w:ilvl w:val="0"/>
                <w:numId w:val="7"/>
              </w:numPr>
              <w:ind w:left="396"/>
              <w:outlineLvl w:val="0"/>
              <w:rPr>
                <w:rFonts w:ascii="Arial" w:hAnsi="Arial" w:cs="Arial"/>
                <w:bCs/>
                <w:sz w:val="20"/>
                <w:szCs w:val="20"/>
              </w:rPr>
            </w:pPr>
            <w:r>
              <w:rPr>
                <w:rFonts w:ascii="Arial" w:hAnsi="Arial" w:cs="Arial"/>
                <w:bCs/>
                <w:i/>
                <w:iCs/>
                <w:sz w:val="20"/>
                <w:szCs w:val="20"/>
              </w:rPr>
              <w:t>…</w:t>
            </w:r>
            <w:r w:rsidRPr="006B632A">
              <w:rPr>
                <w:rFonts w:ascii="Arial" w:hAnsi="Arial" w:cs="Arial"/>
                <w:bCs/>
                <w:i/>
                <w:iCs/>
                <w:sz w:val="20"/>
                <w:szCs w:val="20"/>
              </w:rPr>
              <w:t xml:space="preserve">at minor intersections </w:t>
            </w:r>
            <w:r w:rsidRPr="006B632A">
              <w:rPr>
                <w:rFonts w:ascii="Arial" w:hAnsi="Arial" w:cs="Arial"/>
                <w:bCs/>
                <w:sz w:val="20"/>
                <w:szCs w:val="20"/>
              </w:rPr>
              <w:t>(minor is not defined)</w:t>
            </w:r>
          </w:p>
          <w:p w14:paraId="6C428C99" w14:textId="77777777" w:rsidR="00B771EF" w:rsidRPr="006B632A" w:rsidRDefault="00B771EF" w:rsidP="00B771EF">
            <w:pPr>
              <w:pStyle w:val="ListParagraph"/>
              <w:numPr>
                <w:ilvl w:val="0"/>
                <w:numId w:val="7"/>
              </w:numPr>
              <w:ind w:left="396"/>
              <w:outlineLvl w:val="0"/>
              <w:rPr>
                <w:rFonts w:ascii="Arial" w:hAnsi="Arial" w:cs="Arial"/>
                <w:bCs/>
                <w:i/>
                <w:iCs/>
                <w:sz w:val="20"/>
                <w:szCs w:val="20"/>
              </w:rPr>
            </w:pPr>
            <w:r w:rsidRPr="006B632A">
              <w:rPr>
                <w:rFonts w:ascii="Arial" w:hAnsi="Arial" w:cs="Arial"/>
                <w:bCs/>
                <w:i/>
                <w:iCs/>
                <w:sz w:val="20"/>
                <w:szCs w:val="20"/>
              </w:rPr>
              <w:t>To assist designers/project managers with the selection of suitable sites for raised intersection platforms, the following guidelines have been developed:</w:t>
            </w:r>
          </w:p>
          <w:p w14:paraId="5018C73C" w14:textId="77777777" w:rsidR="00B771EF" w:rsidRPr="006B632A" w:rsidRDefault="00B771EF" w:rsidP="00B771EF">
            <w:pPr>
              <w:pStyle w:val="ListParagraph"/>
              <w:numPr>
                <w:ilvl w:val="1"/>
                <w:numId w:val="7"/>
              </w:numPr>
              <w:ind w:left="679"/>
              <w:outlineLvl w:val="0"/>
              <w:rPr>
                <w:rFonts w:ascii="Arial" w:hAnsi="Arial" w:cs="Arial"/>
                <w:bCs/>
                <w:i/>
                <w:iCs/>
                <w:sz w:val="20"/>
                <w:szCs w:val="20"/>
              </w:rPr>
            </w:pPr>
            <w:r w:rsidRPr="006B632A">
              <w:rPr>
                <w:rFonts w:ascii="Arial" w:hAnsi="Arial" w:cs="Arial"/>
                <w:bCs/>
                <w:i/>
                <w:iCs/>
                <w:sz w:val="20"/>
                <w:szCs w:val="20"/>
              </w:rPr>
              <w:t>Does the intersection have risk rating of medium or higher?</w:t>
            </w:r>
          </w:p>
          <w:p w14:paraId="61A03A29" w14:textId="77777777" w:rsidR="00B771EF" w:rsidRPr="006B632A" w:rsidRDefault="00B771EF" w:rsidP="00B771EF">
            <w:pPr>
              <w:pStyle w:val="ListParagraph"/>
              <w:numPr>
                <w:ilvl w:val="1"/>
                <w:numId w:val="7"/>
              </w:numPr>
              <w:ind w:left="679"/>
              <w:outlineLvl w:val="0"/>
              <w:rPr>
                <w:rFonts w:ascii="Arial" w:hAnsi="Arial" w:cs="Arial"/>
                <w:bCs/>
                <w:i/>
                <w:iCs/>
                <w:sz w:val="20"/>
                <w:szCs w:val="20"/>
              </w:rPr>
            </w:pPr>
            <w:r w:rsidRPr="006B632A">
              <w:rPr>
                <w:rFonts w:ascii="Arial" w:hAnsi="Arial" w:cs="Arial"/>
                <w:bCs/>
                <w:i/>
                <w:iCs/>
                <w:sz w:val="20"/>
                <w:szCs w:val="20"/>
              </w:rPr>
              <w:t>Is the posted speed limit or measured mean speed 60km/h or less on the corridor?</w:t>
            </w:r>
          </w:p>
          <w:p w14:paraId="5BD7FEC4" w14:textId="5AE43047" w:rsidR="00B771EF" w:rsidRPr="00A73BCC" w:rsidRDefault="00B771EF" w:rsidP="00B771EF">
            <w:pPr>
              <w:pStyle w:val="ListParagraph"/>
              <w:numPr>
                <w:ilvl w:val="1"/>
                <w:numId w:val="7"/>
              </w:numPr>
              <w:ind w:left="679"/>
              <w:outlineLvl w:val="0"/>
              <w:rPr>
                <w:rFonts w:ascii="Arial" w:hAnsi="Arial" w:cs="Arial"/>
                <w:b/>
                <w:sz w:val="22"/>
                <w:szCs w:val="22"/>
              </w:rPr>
            </w:pPr>
            <w:r w:rsidRPr="006B632A">
              <w:rPr>
                <w:rFonts w:ascii="Arial" w:hAnsi="Arial" w:cs="Arial"/>
                <w:bCs/>
                <w:i/>
                <w:iCs/>
                <w:sz w:val="20"/>
                <w:szCs w:val="20"/>
              </w:rPr>
              <w:t>Is there evidence of turning/crossing type reported crash types and/or crashes involving vulnerable road users?</w:t>
            </w:r>
          </w:p>
        </w:tc>
        <w:tc>
          <w:tcPr>
            <w:tcW w:w="4964" w:type="dxa"/>
          </w:tcPr>
          <w:p w14:paraId="7F1CF785" w14:textId="77777777" w:rsidR="00B771EF" w:rsidRPr="006B632A" w:rsidRDefault="00B771EF" w:rsidP="00B771EF">
            <w:pPr>
              <w:pStyle w:val="ListParagraph"/>
              <w:numPr>
                <w:ilvl w:val="0"/>
                <w:numId w:val="7"/>
              </w:numPr>
              <w:ind w:left="461"/>
              <w:outlineLvl w:val="0"/>
              <w:rPr>
                <w:rFonts w:ascii="Arial" w:hAnsi="Arial" w:cs="Arial"/>
                <w:bCs/>
                <w:i/>
                <w:iCs/>
                <w:sz w:val="20"/>
                <w:szCs w:val="20"/>
              </w:rPr>
            </w:pPr>
            <w:r w:rsidRPr="006B632A">
              <w:rPr>
                <w:rFonts w:ascii="Arial" w:hAnsi="Arial" w:cs="Arial"/>
                <w:bCs/>
                <w:i/>
                <w:iCs/>
                <w:sz w:val="20"/>
                <w:szCs w:val="20"/>
              </w:rPr>
              <w:t>Raised intersections are to be flush with the adjacent footpath to ensure that drivers traverse the crossing slowly.</w:t>
            </w:r>
          </w:p>
          <w:p w14:paraId="1550A075" w14:textId="77777777" w:rsidR="00B771EF" w:rsidRDefault="00B771EF" w:rsidP="00B771EF">
            <w:pPr>
              <w:pStyle w:val="ListParagraph"/>
              <w:numPr>
                <w:ilvl w:val="0"/>
                <w:numId w:val="7"/>
              </w:numPr>
              <w:ind w:left="461"/>
              <w:outlineLvl w:val="0"/>
              <w:rPr>
                <w:rFonts w:ascii="Arial" w:hAnsi="Arial" w:cs="Arial"/>
                <w:bCs/>
                <w:sz w:val="20"/>
                <w:szCs w:val="20"/>
              </w:rPr>
            </w:pPr>
            <w:r>
              <w:rPr>
                <w:rFonts w:ascii="Arial" w:hAnsi="Arial" w:cs="Arial"/>
                <w:bCs/>
                <w:sz w:val="20"/>
                <w:szCs w:val="20"/>
              </w:rPr>
              <w:t>Refers to:</w:t>
            </w:r>
          </w:p>
          <w:p w14:paraId="512854C9" w14:textId="77777777" w:rsidR="00B771EF" w:rsidRDefault="00C010D5" w:rsidP="00B771EF">
            <w:pPr>
              <w:pStyle w:val="ListParagraph"/>
              <w:numPr>
                <w:ilvl w:val="1"/>
                <w:numId w:val="7"/>
              </w:numPr>
              <w:ind w:left="864"/>
              <w:outlineLvl w:val="0"/>
              <w:rPr>
                <w:rFonts w:ascii="Arial" w:hAnsi="Arial" w:cs="Arial"/>
                <w:bCs/>
                <w:sz w:val="20"/>
                <w:szCs w:val="20"/>
              </w:rPr>
            </w:pPr>
            <w:hyperlink r:id="rId23" w:history="1">
              <w:r w:rsidR="00B771EF" w:rsidRPr="00AE2F7E">
                <w:rPr>
                  <w:rStyle w:val="Hyperlink"/>
                  <w:rFonts w:ascii="Arial" w:hAnsi="Arial" w:cs="Arial"/>
                  <w:bCs/>
                  <w:sz w:val="20"/>
                  <w:szCs w:val="20"/>
                </w:rPr>
                <w:t>https://www.vicroads.vic.gov.au/-/media/files/technical-documents-new/road-designnotes/road-design-note-0307-raised-safety-platforms-rsp-oct-2018.ashx</w:t>
              </w:r>
            </w:hyperlink>
          </w:p>
          <w:p w14:paraId="13498A46" w14:textId="77777777" w:rsidR="00B771EF" w:rsidRDefault="00C010D5" w:rsidP="00B771EF">
            <w:pPr>
              <w:pStyle w:val="ListParagraph"/>
              <w:numPr>
                <w:ilvl w:val="1"/>
                <w:numId w:val="7"/>
              </w:numPr>
              <w:ind w:left="864"/>
              <w:outlineLvl w:val="0"/>
              <w:rPr>
                <w:rFonts w:ascii="Arial" w:hAnsi="Arial" w:cs="Arial"/>
                <w:bCs/>
                <w:sz w:val="20"/>
                <w:szCs w:val="20"/>
              </w:rPr>
            </w:pPr>
            <w:hyperlink r:id="rId24" w:history="1">
              <w:r w:rsidR="00B771EF" w:rsidRPr="00AE2F7E">
                <w:rPr>
                  <w:rStyle w:val="Hyperlink"/>
                  <w:rFonts w:ascii="Arial" w:hAnsi="Arial" w:cs="Arial"/>
                  <w:bCs/>
                  <w:sz w:val="20"/>
                  <w:szCs w:val="20"/>
                </w:rPr>
                <w:t>https://www.nzta.govt.nz/resources/traffic-notes/traffic-notes/</w:t>
              </w:r>
            </w:hyperlink>
          </w:p>
          <w:p w14:paraId="08559680" w14:textId="77777777" w:rsidR="00B771EF" w:rsidRPr="00A73BCC" w:rsidRDefault="00B771EF" w:rsidP="00B771EF">
            <w:pPr>
              <w:jc w:val="center"/>
              <w:outlineLvl w:val="0"/>
              <w:rPr>
                <w:rFonts w:ascii="Arial" w:hAnsi="Arial" w:cs="Arial"/>
                <w:b/>
                <w:sz w:val="22"/>
                <w:szCs w:val="22"/>
              </w:rPr>
            </w:pPr>
          </w:p>
        </w:tc>
      </w:tr>
      <w:tr w:rsidR="00B771EF" w:rsidRPr="00A73BCC" w14:paraId="427538B0" w14:textId="77777777" w:rsidTr="00B771EF">
        <w:trPr>
          <w:trHeight w:val="279"/>
        </w:trPr>
        <w:tc>
          <w:tcPr>
            <w:tcW w:w="14599" w:type="dxa"/>
            <w:gridSpan w:val="3"/>
            <w:shd w:val="clear" w:color="auto" w:fill="E7E6E6" w:themeFill="background2"/>
          </w:tcPr>
          <w:p w14:paraId="01415562" w14:textId="5923BB18" w:rsidR="00B771EF" w:rsidRPr="00B771EF" w:rsidRDefault="00B771EF" w:rsidP="00B771EF">
            <w:pPr>
              <w:ind w:left="101"/>
              <w:outlineLvl w:val="0"/>
              <w:rPr>
                <w:rFonts w:ascii="Arial" w:hAnsi="Arial" w:cs="Arial"/>
                <w:bCs/>
                <w:i/>
                <w:iCs/>
                <w:sz w:val="20"/>
                <w:szCs w:val="20"/>
              </w:rPr>
            </w:pPr>
            <w:r w:rsidRPr="006D3E43">
              <w:rPr>
                <w:rFonts w:ascii="Arial" w:hAnsi="Arial" w:cs="Arial"/>
                <w:b/>
                <w:sz w:val="20"/>
                <w:szCs w:val="20"/>
              </w:rPr>
              <w:t xml:space="preserve">Auckland Transport – </w:t>
            </w:r>
            <w:r>
              <w:rPr>
                <w:rFonts w:ascii="Arial" w:hAnsi="Arial" w:cs="Arial"/>
                <w:b/>
                <w:sz w:val="20"/>
                <w:szCs w:val="20"/>
              </w:rPr>
              <w:t xml:space="preserve">Urban </w:t>
            </w:r>
            <w:r w:rsidRPr="006D3E43">
              <w:rPr>
                <w:rFonts w:ascii="Arial" w:hAnsi="Arial" w:cs="Arial"/>
                <w:b/>
                <w:sz w:val="20"/>
                <w:szCs w:val="20"/>
              </w:rPr>
              <w:t>Street</w:t>
            </w:r>
            <w:r>
              <w:rPr>
                <w:rFonts w:ascii="Arial" w:hAnsi="Arial" w:cs="Arial"/>
                <w:b/>
                <w:sz w:val="20"/>
                <w:szCs w:val="20"/>
              </w:rPr>
              <w:t xml:space="preserve"> and Road </w:t>
            </w:r>
            <w:r w:rsidRPr="006D3E43">
              <w:rPr>
                <w:rFonts w:ascii="Arial" w:hAnsi="Arial" w:cs="Arial"/>
                <w:b/>
                <w:sz w:val="20"/>
                <w:szCs w:val="20"/>
              </w:rPr>
              <w:t>Design Guide</w:t>
            </w:r>
            <w:r>
              <w:rPr>
                <w:rFonts w:ascii="Arial" w:hAnsi="Arial" w:cs="Arial"/>
                <w:b/>
                <w:sz w:val="20"/>
                <w:szCs w:val="20"/>
              </w:rPr>
              <w:t xml:space="preserve"> (2019)</w:t>
            </w:r>
          </w:p>
        </w:tc>
      </w:tr>
      <w:tr w:rsidR="00B771EF" w:rsidRPr="00A73BCC" w14:paraId="6F631F4A" w14:textId="77777777" w:rsidTr="006D58FC">
        <w:trPr>
          <w:trHeight w:val="453"/>
        </w:trPr>
        <w:tc>
          <w:tcPr>
            <w:tcW w:w="5590" w:type="dxa"/>
          </w:tcPr>
          <w:p w14:paraId="20C63BCB" w14:textId="77777777" w:rsidR="00B771EF" w:rsidRDefault="00B771EF" w:rsidP="00B771EF">
            <w:pPr>
              <w:outlineLvl w:val="0"/>
              <w:rPr>
                <w:rFonts w:ascii="Arial" w:hAnsi="Arial" w:cs="Arial"/>
                <w:bCs/>
                <w:sz w:val="20"/>
                <w:szCs w:val="20"/>
              </w:rPr>
            </w:pPr>
            <w:r>
              <w:rPr>
                <w:rFonts w:ascii="Arial" w:hAnsi="Arial" w:cs="Arial"/>
                <w:bCs/>
                <w:sz w:val="20"/>
                <w:szCs w:val="20"/>
              </w:rPr>
              <w:t>Chapter 6 – Intersections</w:t>
            </w:r>
          </w:p>
          <w:p w14:paraId="6FF09AE2" w14:textId="77777777" w:rsidR="00B771EF" w:rsidRPr="006D3E43" w:rsidRDefault="00B771EF" w:rsidP="00B771EF">
            <w:pPr>
              <w:outlineLvl w:val="0"/>
              <w:rPr>
                <w:rFonts w:ascii="Arial" w:hAnsi="Arial" w:cs="Arial"/>
                <w:bCs/>
                <w:i/>
                <w:iCs/>
                <w:sz w:val="20"/>
                <w:szCs w:val="20"/>
              </w:rPr>
            </w:pPr>
            <w:r w:rsidRPr="006D3E43">
              <w:rPr>
                <w:rFonts w:ascii="Arial" w:hAnsi="Arial" w:cs="Arial"/>
                <w:bCs/>
                <w:i/>
                <w:iCs/>
                <w:sz w:val="20"/>
                <w:szCs w:val="20"/>
              </w:rPr>
              <w:t>A raised table or raised crossing extends the footpath across the intersections and creates a ramp to slow down crossing vehicles. This design solution makes it easier for pedestrians to cross and slows vehicle movements.</w:t>
            </w:r>
          </w:p>
          <w:p w14:paraId="7C72BC85" w14:textId="77777777" w:rsidR="00B771EF" w:rsidRPr="006D3E43" w:rsidRDefault="00B771EF" w:rsidP="00B771EF">
            <w:pPr>
              <w:outlineLvl w:val="0"/>
              <w:rPr>
                <w:rFonts w:ascii="Arial" w:hAnsi="Arial" w:cs="Arial"/>
                <w:bCs/>
                <w:i/>
                <w:iCs/>
                <w:sz w:val="20"/>
                <w:szCs w:val="20"/>
              </w:rPr>
            </w:pPr>
            <w:proofErr w:type="spellStart"/>
            <w:r w:rsidRPr="006D3E43">
              <w:rPr>
                <w:rFonts w:ascii="Arial" w:hAnsi="Arial" w:cs="Arial"/>
                <w:bCs/>
                <w:i/>
                <w:iCs/>
                <w:sz w:val="20"/>
                <w:szCs w:val="20"/>
              </w:rPr>
              <w:t>Unsignalised</w:t>
            </w:r>
            <w:proofErr w:type="spellEnd"/>
            <w:r w:rsidRPr="006D3E43">
              <w:rPr>
                <w:rFonts w:ascii="Arial" w:hAnsi="Arial" w:cs="Arial"/>
                <w:bCs/>
                <w:i/>
                <w:iCs/>
                <w:sz w:val="20"/>
                <w:szCs w:val="20"/>
              </w:rPr>
              <w:t xml:space="preserve"> intersections – For compact intersections and mini-roundabouts, the whole intersection can be raised, provided vehicles cannot gain too much speed once they have entered the intersection before reaching a cycleway crossing their exit lane.</w:t>
            </w:r>
          </w:p>
          <w:p w14:paraId="58B73439" w14:textId="77777777" w:rsidR="00B771EF" w:rsidRPr="002079F3" w:rsidRDefault="00B771EF" w:rsidP="00B771EF">
            <w:pPr>
              <w:outlineLvl w:val="0"/>
              <w:rPr>
                <w:rFonts w:ascii="Arial" w:hAnsi="Arial" w:cs="Arial"/>
                <w:bCs/>
                <w:sz w:val="20"/>
                <w:szCs w:val="20"/>
              </w:rPr>
            </w:pPr>
            <w:r>
              <w:rPr>
                <w:rFonts w:ascii="Arial" w:hAnsi="Arial" w:cs="Arial"/>
                <w:bCs/>
                <w:sz w:val="20"/>
                <w:szCs w:val="20"/>
              </w:rPr>
              <w:t>Chapter 6 - L</w:t>
            </w:r>
            <w:r w:rsidRPr="002079F3">
              <w:rPr>
                <w:rFonts w:ascii="Arial" w:hAnsi="Arial" w:cs="Arial"/>
                <w:bCs/>
                <w:sz w:val="20"/>
                <w:szCs w:val="20"/>
              </w:rPr>
              <w:t>ocal to local intersections</w:t>
            </w:r>
          </w:p>
          <w:p w14:paraId="075B5CEE" w14:textId="4ACD7A6F" w:rsidR="00B771EF" w:rsidRDefault="00B771EF" w:rsidP="00B771EF">
            <w:pPr>
              <w:outlineLvl w:val="0"/>
              <w:rPr>
                <w:rFonts w:ascii="Arial" w:hAnsi="Arial" w:cs="Arial"/>
                <w:bCs/>
                <w:i/>
                <w:iCs/>
                <w:sz w:val="20"/>
                <w:szCs w:val="20"/>
              </w:rPr>
            </w:pPr>
            <w:r w:rsidRPr="006D3E43">
              <w:rPr>
                <w:rFonts w:ascii="Arial" w:hAnsi="Arial" w:cs="Arial"/>
                <w:bCs/>
                <w:i/>
                <w:iCs/>
                <w:sz w:val="20"/>
                <w:szCs w:val="20"/>
              </w:rPr>
              <w:t>Consider adding traffic calming elements that provide vertical deflection, in order to effectively slow traffic. These could be either raised tables that span the intersection, or individual speed bumps on each of the approaches to the intersection.</w:t>
            </w:r>
          </w:p>
          <w:p w14:paraId="47DED1AF" w14:textId="4A1F0CDA" w:rsidR="00B771EF" w:rsidRDefault="00B771EF" w:rsidP="00B771EF">
            <w:pPr>
              <w:outlineLvl w:val="0"/>
              <w:rPr>
                <w:rFonts w:ascii="Arial" w:hAnsi="Arial" w:cs="Arial"/>
                <w:bCs/>
                <w:i/>
                <w:iCs/>
                <w:sz w:val="20"/>
                <w:szCs w:val="20"/>
              </w:rPr>
            </w:pPr>
          </w:p>
          <w:p w14:paraId="73F50F54" w14:textId="77777777" w:rsidR="00B771EF" w:rsidRPr="006D3E43" w:rsidRDefault="00B771EF" w:rsidP="00B771EF">
            <w:pPr>
              <w:outlineLvl w:val="0"/>
              <w:rPr>
                <w:rFonts w:ascii="Arial" w:hAnsi="Arial" w:cs="Arial"/>
                <w:bCs/>
                <w:i/>
                <w:iCs/>
                <w:sz w:val="20"/>
                <w:szCs w:val="20"/>
              </w:rPr>
            </w:pPr>
          </w:p>
          <w:p w14:paraId="758A5835" w14:textId="77777777" w:rsidR="00B771EF" w:rsidRPr="006B632A" w:rsidRDefault="00B771EF" w:rsidP="00B771EF">
            <w:pPr>
              <w:outlineLvl w:val="0"/>
              <w:rPr>
                <w:rFonts w:ascii="Arial" w:hAnsi="Arial" w:cs="Arial"/>
                <w:bCs/>
                <w:i/>
                <w:iCs/>
                <w:sz w:val="20"/>
                <w:szCs w:val="20"/>
              </w:rPr>
            </w:pPr>
          </w:p>
        </w:tc>
        <w:tc>
          <w:tcPr>
            <w:tcW w:w="4045" w:type="dxa"/>
          </w:tcPr>
          <w:p w14:paraId="5708D15A" w14:textId="77777777" w:rsidR="00B771EF" w:rsidRPr="006D3E43" w:rsidRDefault="00B771EF" w:rsidP="00B771EF">
            <w:pPr>
              <w:pStyle w:val="ListParagraph"/>
              <w:numPr>
                <w:ilvl w:val="0"/>
                <w:numId w:val="5"/>
              </w:numPr>
              <w:ind w:left="396"/>
              <w:outlineLvl w:val="0"/>
              <w:rPr>
                <w:rFonts w:ascii="Arial" w:hAnsi="Arial" w:cs="Arial"/>
                <w:bCs/>
                <w:i/>
                <w:iCs/>
                <w:sz w:val="20"/>
                <w:szCs w:val="20"/>
              </w:rPr>
            </w:pPr>
            <w:r>
              <w:rPr>
                <w:rFonts w:ascii="Arial" w:hAnsi="Arial" w:cs="Arial"/>
                <w:bCs/>
                <w:sz w:val="20"/>
                <w:szCs w:val="20"/>
              </w:rPr>
              <w:t xml:space="preserve">Side road intersections – </w:t>
            </w:r>
            <w:r w:rsidRPr="006D3E43">
              <w:rPr>
                <w:rFonts w:ascii="Arial" w:hAnsi="Arial" w:cs="Arial"/>
                <w:bCs/>
                <w:i/>
                <w:iCs/>
                <w:sz w:val="20"/>
                <w:szCs w:val="20"/>
              </w:rPr>
              <w:t>Raised tables are appropriate in town centre contexts with high pedestrian volumes and at local or collector street intersections.</w:t>
            </w:r>
          </w:p>
          <w:p w14:paraId="5766E0C3" w14:textId="77777777" w:rsidR="00B771EF" w:rsidRDefault="00B771EF" w:rsidP="00B771EF">
            <w:pPr>
              <w:pStyle w:val="ListParagraph"/>
              <w:ind w:left="396"/>
              <w:outlineLvl w:val="0"/>
              <w:rPr>
                <w:rFonts w:ascii="Arial" w:hAnsi="Arial" w:cs="Arial"/>
                <w:bCs/>
                <w:i/>
                <w:iCs/>
                <w:sz w:val="20"/>
                <w:szCs w:val="20"/>
              </w:rPr>
            </w:pPr>
          </w:p>
        </w:tc>
        <w:tc>
          <w:tcPr>
            <w:tcW w:w="4964" w:type="dxa"/>
          </w:tcPr>
          <w:p w14:paraId="20C98E41" w14:textId="0854610F" w:rsidR="00B771EF" w:rsidRPr="006B632A" w:rsidRDefault="00B771EF" w:rsidP="00B771EF">
            <w:pPr>
              <w:pStyle w:val="ListParagraph"/>
              <w:numPr>
                <w:ilvl w:val="0"/>
                <w:numId w:val="7"/>
              </w:numPr>
              <w:ind w:left="461"/>
              <w:outlineLvl w:val="0"/>
              <w:rPr>
                <w:rFonts w:ascii="Arial" w:hAnsi="Arial" w:cs="Arial"/>
                <w:bCs/>
                <w:i/>
                <w:iCs/>
                <w:sz w:val="20"/>
                <w:szCs w:val="20"/>
              </w:rPr>
            </w:pPr>
            <w:r w:rsidRPr="000432D2">
              <w:rPr>
                <w:rFonts w:ascii="Arial" w:hAnsi="Arial" w:cs="Arial"/>
                <w:bCs/>
                <w:sz w:val="20"/>
                <w:szCs w:val="20"/>
              </w:rPr>
              <w:t>N</w:t>
            </w:r>
            <w:r>
              <w:rPr>
                <w:rFonts w:ascii="Arial" w:hAnsi="Arial" w:cs="Arial"/>
                <w:bCs/>
                <w:sz w:val="20"/>
                <w:szCs w:val="20"/>
              </w:rPr>
              <w:t>o specifics</w:t>
            </w:r>
          </w:p>
        </w:tc>
      </w:tr>
      <w:tr w:rsidR="00B771EF" w:rsidRPr="00D436D5" w14:paraId="48E4B2CF" w14:textId="77777777" w:rsidTr="00D436D5">
        <w:tc>
          <w:tcPr>
            <w:tcW w:w="14599" w:type="dxa"/>
            <w:gridSpan w:val="3"/>
            <w:shd w:val="clear" w:color="auto" w:fill="E7E6E6" w:themeFill="background2"/>
          </w:tcPr>
          <w:p w14:paraId="5096EBE6" w14:textId="3E34FA16" w:rsidR="00B771EF" w:rsidRPr="005A7846" w:rsidRDefault="00B771EF" w:rsidP="00B771EF">
            <w:pPr>
              <w:outlineLvl w:val="0"/>
              <w:rPr>
                <w:rFonts w:ascii="Arial" w:hAnsi="Arial" w:cs="Arial"/>
                <w:b/>
                <w:sz w:val="20"/>
                <w:szCs w:val="20"/>
              </w:rPr>
            </w:pPr>
            <w:r w:rsidRPr="005A7846">
              <w:rPr>
                <w:rFonts w:ascii="Arial" w:hAnsi="Arial" w:cs="Arial"/>
                <w:b/>
                <w:sz w:val="20"/>
                <w:szCs w:val="20"/>
              </w:rPr>
              <w:lastRenderedPageBreak/>
              <w:t>Auckland Transport – Code of Practice</w:t>
            </w:r>
            <w:r w:rsidR="0007420F">
              <w:rPr>
                <w:rFonts w:ascii="Arial" w:hAnsi="Arial" w:cs="Arial"/>
                <w:b/>
                <w:sz w:val="20"/>
                <w:szCs w:val="20"/>
              </w:rPr>
              <w:t xml:space="preserve"> (2013)</w:t>
            </w:r>
          </w:p>
        </w:tc>
      </w:tr>
      <w:tr w:rsidR="00B771EF" w:rsidRPr="00D436D5" w14:paraId="521101C1" w14:textId="77777777" w:rsidTr="006D3E43">
        <w:tc>
          <w:tcPr>
            <w:tcW w:w="5590" w:type="dxa"/>
          </w:tcPr>
          <w:p w14:paraId="1513CABC" w14:textId="299807F8" w:rsidR="00B771EF" w:rsidRPr="00BC0D65" w:rsidRDefault="00B771EF" w:rsidP="00B771EF">
            <w:pPr>
              <w:outlineLvl w:val="0"/>
              <w:rPr>
                <w:rFonts w:ascii="Arial" w:hAnsi="Arial" w:cs="Arial"/>
                <w:bCs/>
                <w:i/>
                <w:iCs/>
                <w:sz w:val="20"/>
                <w:szCs w:val="20"/>
              </w:rPr>
            </w:pPr>
            <w:r>
              <w:rPr>
                <w:rFonts w:ascii="Arial" w:hAnsi="Arial" w:cs="Arial"/>
                <w:bCs/>
                <w:sz w:val="20"/>
                <w:szCs w:val="20"/>
              </w:rPr>
              <w:t xml:space="preserve">Section </w:t>
            </w:r>
            <w:r w:rsidRPr="00D436D5">
              <w:rPr>
                <w:rFonts w:ascii="Arial" w:hAnsi="Arial" w:cs="Arial"/>
                <w:bCs/>
                <w:sz w:val="20"/>
                <w:szCs w:val="20"/>
              </w:rPr>
              <w:t xml:space="preserve">8.5.2.2 </w:t>
            </w:r>
            <w:r>
              <w:rPr>
                <w:rFonts w:ascii="Arial" w:hAnsi="Arial" w:cs="Arial"/>
                <w:bCs/>
                <w:sz w:val="20"/>
                <w:szCs w:val="20"/>
              </w:rPr>
              <w:t xml:space="preserve">– </w:t>
            </w:r>
            <w:r w:rsidRPr="006D3E43">
              <w:rPr>
                <w:rFonts w:ascii="Arial" w:hAnsi="Arial" w:cs="Arial"/>
                <w:bCs/>
                <w:i/>
                <w:iCs/>
                <w:sz w:val="20"/>
                <w:szCs w:val="20"/>
              </w:rPr>
              <w:t xml:space="preserve">Raised tables are devices which are predominately used at intersections or crossing </w:t>
            </w:r>
            <w:proofErr w:type="gramStart"/>
            <w:r w:rsidRPr="006D3E43">
              <w:rPr>
                <w:rFonts w:ascii="Arial" w:hAnsi="Arial" w:cs="Arial"/>
                <w:bCs/>
                <w:i/>
                <w:iCs/>
                <w:sz w:val="20"/>
                <w:szCs w:val="20"/>
              </w:rPr>
              <w:t>locations, and</w:t>
            </w:r>
            <w:proofErr w:type="gramEnd"/>
            <w:r w:rsidRPr="006D3E43">
              <w:rPr>
                <w:rFonts w:ascii="Arial" w:hAnsi="Arial" w:cs="Arial"/>
                <w:bCs/>
                <w:i/>
                <w:iCs/>
                <w:sz w:val="20"/>
                <w:szCs w:val="20"/>
              </w:rPr>
              <w:t xml:space="preserve"> allow a level surface for both larger vehicles to negotiate and for pedestrians to cross at. The devices generally have a flat surface and are designed to sit flush with the kerbs. </w:t>
            </w:r>
            <w:r w:rsidRPr="00BC0D65">
              <w:rPr>
                <w:rFonts w:ascii="Arial" w:hAnsi="Arial" w:cs="Arial"/>
                <w:bCs/>
                <w:i/>
                <w:iCs/>
                <w:sz w:val="20"/>
                <w:szCs w:val="20"/>
              </w:rPr>
              <w:t>At intersections, raised tables are generally the same size as the intersection but extend a little beyond the intersection to allow the ramps to be positioned away from the crossing points.</w:t>
            </w:r>
          </w:p>
          <w:p w14:paraId="697592D7" w14:textId="77777777" w:rsidR="00B771EF" w:rsidRPr="006D3E43" w:rsidRDefault="00B771EF" w:rsidP="00B771EF">
            <w:pPr>
              <w:outlineLvl w:val="0"/>
              <w:rPr>
                <w:rFonts w:ascii="Arial" w:hAnsi="Arial" w:cs="Arial"/>
                <w:bCs/>
                <w:i/>
                <w:iCs/>
                <w:sz w:val="20"/>
                <w:szCs w:val="20"/>
              </w:rPr>
            </w:pPr>
          </w:p>
          <w:p w14:paraId="364F00A2" w14:textId="77777777" w:rsidR="00B771EF" w:rsidRPr="00D436D5" w:rsidRDefault="00B771EF" w:rsidP="00B771EF">
            <w:pPr>
              <w:outlineLvl w:val="0"/>
              <w:rPr>
                <w:rFonts w:ascii="Arial" w:hAnsi="Arial" w:cs="Arial"/>
                <w:bCs/>
                <w:sz w:val="20"/>
                <w:szCs w:val="20"/>
              </w:rPr>
            </w:pPr>
          </w:p>
          <w:p w14:paraId="7222EFB1" w14:textId="77777777" w:rsidR="00B771EF" w:rsidRPr="00D436D5" w:rsidRDefault="00B771EF" w:rsidP="00B771EF">
            <w:pPr>
              <w:outlineLvl w:val="0"/>
              <w:rPr>
                <w:rFonts w:ascii="Arial" w:hAnsi="Arial" w:cs="Arial"/>
                <w:bCs/>
                <w:sz w:val="20"/>
                <w:szCs w:val="20"/>
              </w:rPr>
            </w:pPr>
          </w:p>
          <w:p w14:paraId="0FE7341D" w14:textId="77777777" w:rsidR="00B771EF" w:rsidRPr="00D436D5" w:rsidRDefault="00B771EF" w:rsidP="00B771EF">
            <w:pPr>
              <w:outlineLvl w:val="0"/>
              <w:rPr>
                <w:rFonts w:ascii="Arial" w:hAnsi="Arial" w:cs="Arial"/>
                <w:bCs/>
                <w:sz w:val="20"/>
                <w:szCs w:val="20"/>
              </w:rPr>
            </w:pPr>
          </w:p>
          <w:p w14:paraId="08AC982D" w14:textId="41525DD9" w:rsidR="00B771EF" w:rsidRPr="00D436D5" w:rsidRDefault="00B771EF" w:rsidP="00B771EF">
            <w:pPr>
              <w:outlineLvl w:val="0"/>
              <w:rPr>
                <w:rFonts w:ascii="Arial" w:hAnsi="Arial" w:cs="Arial"/>
                <w:bCs/>
                <w:sz w:val="20"/>
                <w:szCs w:val="20"/>
              </w:rPr>
            </w:pPr>
          </w:p>
        </w:tc>
        <w:tc>
          <w:tcPr>
            <w:tcW w:w="4045" w:type="dxa"/>
          </w:tcPr>
          <w:p w14:paraId="59C88A12" w14:textId="77777777" w:rsidR="00B771EF" w:rsidRDefault="00B771EF" w:rsidP="00B771EF">
            <w:pPr>
              <w:pStyle w:val="ListParagraph"/>
              <w:numPr>
                <w:ilvl w:val="0"/>
                <w:numId w:val="4"/>
              </w:numPr>
              <w:ind w:left="396"/>
              <w:outlineLvl w:val="0"/>
              <w:rPr>
                <w:rFonts w:ascii="Arial" w:hAnsi="Arial" w:cs="Arial"/>
                <w:bCs/>
                <w:i/>
                <w:iCs/>
                <w:sz w:val="20"/>
                <w:szCs w:val="20"/>
              </w:rPr>
            </w:pPr>
            <w:r w:rsidRPr="006D3E43">
              <w:rPr>
                <w:rFonts w:ascii="Arial" w:hAnsi="Arial" w:cs="Arial"/>
                <w:bCs/>
                <w:i/>
                <w:iCs/>
                <w:sz w:val="20"/>
                <w:szCs w:val="20"/>
              </w:rPr>
              <w:t>Raised tables are not generally preferred by bus operators. Consultation with AT’s relevant operational units must be undertaken if the proposed location is on a bus route.</w:t>
            </w:r>
          </w:p>
          <w:p w14:paraId="6056BC2E" w14:textId="457B3807" w:rsidR="00B771EF" w:rsidRPr="006D3E43" w:rsidRDefault="00B771EF" w:rsidP="00B771EF">
            <w:pPr>
              <w:outlineLvl w:val="0"/>
              <w:rPr>
                <w:rFonts w:ascii="Arial" w:hAnsi="Arial" w:cs="Arial"/>
                <w:bCs/>
                <w:i/>
                <w:iCs/>
                <w:sz w:val="20"/>
                <w:szCs w:val="20"/>
              </w:rPr>
            </w:pPr>
            <w:r>
              <w:rPr>
                <w:noProof/>
              </w:rPr>
              <w:drawing>
                <wp:inline distT="0" distB="0" distL="0" distR="0" wp14:anchorId="58CC2175" wp14:editId="2CD6BF72">
                  <wp:extent cx="1908175" cy="1341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8175" cy="1341120"/>
                          </a:xfrm>
                          <a:prstGeom prst="rect">
                            <a:avLst/>
                          </a:prstGeom>
                          <a:noFill/>
                        </pic:spPr>
                      </pic:pic>
                    </a:graphicData>
                  </a:graphic>
                </wp:inline>
              </w:drawing>
            </w:r>
          </w:p>
        </w:tc>
        <w:tc>
          <w:tcPr>
            <w:tcW w:w="4964" w:type="dxa"/>
          </w:tcPr>
          <w:p w14:paraId="393EA14D" w14:textId="77777777" w:rsidR="00B771EF" w:rsidRPr="006D3E43" w:rsidRDefault="00B771EF" w:rsidP="00B771EF">
            <w:pPr>
              <w:pStyle w:val="ListParagraph"/>
              <w:numPr>
                <w:ilvl w:val="0"/>
                <w:numId w:val="5"/>
              </w:numPr>
              <w:ind w:left="461"/>
              <w:outlineLvl w:val="0"/>
              <w:rPr>
                <w:rFonts w:ascii="Arial" w:hAnsi="Arial" w:cs="Arial"/>
                <w:bCs/>
                <w:i/>
                <w:iCs/>
                <w:sz w:val="20"/>
                <w:szCs w:val="20"/>
              </w:rPr>
            </w:pPr>
            <w:r w:rsidRPr="006D3E43">
              <w:rPr>
                <w:rFonts w:ascii="Arial" w:hAnsi="Arial" w:cs="Arial"/>
                <w:bCs/>
                <w:i/>
                <w:iCs/>
                <w:sz w:val="20"/>
                <w:szCs w:val="20"/>
              </w:rPr>
              <w:t xml:space="preserve">Raised tables that are constructed for use as uncontrolled crossing points are often interpreted by pedestrians as formal pedestrian crossings. This can lead to unsafe use of the crossing point by pedestrians as they </w:t>
            </w:r>
            <w:proofErr w:type="gramStart"/>
            <w:r w:rsidRPr="006D3E43">
              <w:rPr>
                <w:rFonts w:ascii="Arial" w:hAnsi="Arial" w:cs="Arial"/>
                <w:bCs/>
                <w:i/>
                <w:iCs/>
                <w:sz w:val="20"/>
                <w:szCs w:val="20"/>
              </w:rPr>
              <w:t>assume</w:t>
            </w:r>
            <w:proofErr w:type="gramEnd"/>
            <w:r w:rsidRPr="006D3E43">
              <w:rPr>
                <w:rFonts w:ascii="Arial" w:hAnsi="Arial" w:cs="Arial"/>
                <w:bCs/>
                <w:i/>
                <w:iCs/>
                <w:sz w:val="20"/>
                <w:szCs w:val="20"/>
              </w:rPr>
              <w:t xml:space="preserve"> they have right of way. To avoid this </w:t>
            </w:r>
            <w:proofErr w:type="gramStart"/>
            <w:r w:rsidRPr="006D3E43">
              <w:rPr>
                <w:rFonts w:ascii="Arial" w:hAnsi="Arial" w:cs="Arial"/>
                <w:bCs/>
                <w:i/>
                <w:iCs/>
                <w:sz w:val="20"/>
                <w:szCs w:val="20"/>
              </w:rPr>
              <w:t>situation</w:t>
            </w:r>
            <w:proofErr w:type="gramEnd"/>
            <w:r w:rsidRPr="006D3E43">
              <w:rPr>
                <w:rFonts w:ascii="Arial" w:hAnsi="Arial" w:cs="Arial"/>
                <w:bCs/>
                <w:i/>
                <w:iCs/>
                <w:sz w:val="20"/>
                <w:szCs w:val="20"/>
              </w:rPr>
              <w:t xml:space="preserve"> it is recommended that raised tables used as uncontrolled crossing points are constructed from a material of similar appearance and colour to the surrounding road surface and that they are clearly distinguishable from the footpath</w:t>
            </w:r>
          </w:p>
          <w:p w14:paraId="28B7300E" w14:textId="689B3473" w:rsidR="00B771EF" w:rsidRDefault="0037344D" w:rsidP="00B771EF">
            <w:pPr>
              <w:pStyle w:val="ListParagraph"/>
              <w:numPr>
                <w:ilvl w:val="0"/>
                <w:numId w:val="5"/>
              </w:numPr>
              <w:ind w:left="461"/>
              <w:outlineLvl w:val="0"/>
              <w:rPr>
                <w:rFonts w:ascii="Arial" w:hAnsi="Arial" w:cs="Arial"/>
                <w:bCs/>
                <w:sz w:val="20"/>
                <w:szCs w:val="20"/>
              </w:rPr>
            </w:pPr>
            <w:r>
              <w:rPr>
                <w:rFonts w:ascii="Arial" w:hAnsi="Arial" w:cs="Arial"/>
                <w:bCs/>
                <w:sz w:val="20"/>
                <w:szCs w:val="20"/>
              </w:rPr>
              <w:t xml:space="preserve">Note - </w:t>
            </w:r>
            <w:r w:rsidR="00B771EF" w:rsidRPr="00A159FB">
              <w:rPr>
                <w:rFonts w:ascii="Arial" w:hAnsi="Arial" w:cs="Arial"/>
                <w:bCs/>
                <w:sz w:val="20"/>
                <w:szCs w:val="20"/>
              </w:rPr>
              <w:t>Entry threshold detail</w:t>
            </w:r>
            <w:r w:rsidR="00B771EF">
              <w:rPr>
                <w:rFonts w:ascii="Arial" w:hAnsi="Arial" w:cs="Arial"/>
                <w:bCs/>
                <w:sz w:val="20"/>
                <w:szCs w:val="20"/>
              </w:rPr>
              <w:t xml:space="preserve"> (side road intersections) includes pedestrian refuge island as shown in TC011 opposite.</w:t>
            </w:r>
          </w:p>
          <w:p w14:paraId="7A7E15A3" w14:textId="7C3472FE" w:rsidR="00B771EF" w:rsidRPr="006C05D3" w:rsidRDefault="00B771EF" w:rsidP="00B771EF">
            <w:pPr>
              <w:outlineLvl w:val="0"/>
              <w:rPr>
                <w:rFonts w:ascii="Arial" w:hAnsi="Arial" w:cs="Arial"/>
                <w:bCs/>
                <w:sz w:val="20"/>
                <w:szCs w:val="20"/>
              </w:rPr>
            </w:pPr>
          </w:p>
        </w:tc>
      </w:tr>
      <w:tr w:rsidR="00B771EF" w:rsidRPr="00D436D5" w14:paraId="7BB0D27F" w14:textId="77777777" w:rsidTr="00B771EF">
        <w:tc>
          <w:tcPr>
            <w:tcW w:w="14599" w:type="dxa"/>
            <w:gridSpan w:val="3"/>
            <w:shd w:val="clear" w:color="auto" w:fill="E7E6E6" w:themeFill="background2"/>
          </w:tcPr>
          <w:p w14:paraId="4B6EFB70" w14:textId="277F5296" w:rsidR="00B771EF" w:rsidRPr="00B771EF" w:rsidRDefault="00B771EF" w:rsidP="00B771EF">
            <w:pPr>
              <w:ind w:left="101"/>
              <w:outlineLvl w:val="0"/>
              <w:rPr>
                <w:rFonts w:ascii="Arial" w:hAnsi="Arial" w:cs="Arial"/>
                <w:bCs/>
                <w:i/>
                <w:iCs/>
                <w:sz w:val="20"/>
                <w:szCs w:val="20"/>
              </w:rPr>
            </w:pPr>
            <w:r w:rsidRPr="00A51D93">
              <w:rPr>
                <w:rFonts w:ascii="Arial" w:hAnsi="Arial" w:cs="Arial"/>
                <w:b/>
                <w:sz w:val="20"/>
                <w:szCs w:val="20"/>
              </w:rPr>
              <w:t>Christchurch City Council -Infrastructure Design Standard</w:t>
            </w:r>
            <w:r w:rsidR="0007420F">
              <w:rPr>
                <w:rFonts w:ascii="Arial" w:hAnsi="Arial" w:cs="Arial"/>
                <w:b/>
                <w:sz w:val="20"/>
                <w:szCs w:val="20"/>
              </w:rPr>
              <w:t xml:space="preserve"> (2016)</w:t>
            </w:r>
          </w:p>
        </w:tc>
      </w:tr>
      <w:tr w:rsidR="00B771EF" w:rsidRPr="00D436D5" w14:paraId="0ACC1164" w14:textId="77777777" w:rsidTr="006D3E43">
        <w:tc>
          <w:tcPr>
            <w:tcW w:w="5590" w:type="dxa"/>
          </w:tcPr>
          <w:p w14:paraId="7DA60A8A" w14:textId="77777777" w:rsidR="00B771EF" w:rsidRPr="00D436D5" w:rsidRDefault="00B771EF" w:rsidP="00B771EF">
            <w:pPr>
              <w:outlineLvl w:val="0"/>
              <w:rPr>
                <w:rFonts w:ascii="Arial" w:hAnsi="Arial" w:cs="Arial"/>
                <w:bCs/>
                <w:sz w:val="20"/>
                <w:szCs w:val="20"/>
              </w:rPr>
            </w:pPr>
            <w:r w:rsidRPr="00D436D5">
              <w:rPr>
                <w:rFonts w:ascii="Arial" w:hAnsi="Arial" w:cs="Arial"/>
                <w:bCs/>
                <w:sz w:val="20"/>
                <w:szCs w:val="20"/>
              </w:rPr>
              <w:t xml:space="preserve">Raised intersections </w:t>
            </w:r>
            <w:r>
              <w:rPr>
                <w:rFonts w:ascii="Arial" w:hAnsi="Arial" w:cs="Arial"/>
                <w:bCs/>
                <w:sz w:val="20"/>
                <w:szCs w:val="20"/>
              </w:rPr>
              <w:t xml:space="preserve">are </w:t>
            </w:r>
            <w:r w:rsidRPr="00D436D5">
              <w:rPr>
                <w:rFonts w:ascii="Arial" w:hAnsi="Arial" w:cs="Arial"/>
                <w:bCs/>
                <w:sz w:val="20"/>
                <w:szCs w:val="20"/>
              </w:rPr>
              <w:t xml:space="preserve">included as a </w:t>
            </w:r>
            <w:r>
              <w:rPr>
                <w:rFonts w:ascii="Arial" w:hAnsi="Arial" w:cs="Arial"/>
                <w:bCs/>
                <w:sz w:val="20"/>
                <w:szCs w:val="20"/>
              </w:rPr>
              <w:t>“</w:t>
            </w:r>
            <w:r w:rsidRPr="00D436D5">
              <w:rPr>
                <w:rFonts w:ascii="Arial" w:hAnsi="Arial" w:cs="Arial"/>
                <w:bCs/>
                <w:sz w:val="20"/>
                <w:szCs w:val="20"/>
              </w:rPr>
              <w:t>traffic device measure</w:t>
            </w:r>
            <w:r>
              <w:rPr>
                <w:rFonts w:ascii="Arial" w:hAnsi="Arial" w:cs="Arial"/>
                <w:bCs/>
                <w:sz w:val="20"/>
                <w:szCs w:val="20"/>
              </w:rPr>
              <w:t>” in section 8.14</w:t>
            </w:r>
          </w:p>
          <w:p w14:paraId="65EF3955" w14:textId="77777777" w:rsidR="00B771EF" w:rsidRPr="00D436D5" w:rsidRDefault="00B771EF" w:rsidP="00B771EF">
            <w:pPr>
              <w:outlineLvl w:val="0"/>
              <w:rPr>
                <w:rFonts w:ascii="Arial" w:hAnsi="Arial" w:cs="Arial"/>
                <w:bCs/>
                <w:sz w:val="20"/>
                <w:szCs w:val="20"/>
              </w:rPr>
            </w:pPr>
          </w:p>
          <w:p w14:paraId="25774C9E" w14:textId="77777777" w:rsidR="00B771EF" w:rsidRPr="00D436D5" w:rsidRDefault="00B771EF" w:rsidP="00B771EF">
            <w:pPr>
              <w:outlineLvl w:val="0"/>
              <w:rPr>
                <w:rFonts w:ascii="Arial" w:hAnsi="Arial" w:cs="Arial"/>
                <w:bCs/>
                <w:sz w:val="20"/>
                <w:szCs w:val="20"/>
              </w:rPr>
            </w:pPr>
            <w:r w:rsidRPr="00D436D5">
              <w:rPr>
                <w:rFonts w:ascii="Arial" w:hAnsi="Arial" w:cs="Arial"/>
                <w:bCs/>
                <w:noProof/>
                <w:sz w:val="20"/>
                <w:szCs w:val="20"/>
              </w:rPr>
              <w:drawing>
                <wp:inline distT="0" distB="0" distL="0" distR="0" wp14:anchorId="14FACF09" wp14:editId="74E538B3">
                  <wp:extent cx="3412496" cy="199208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2236"/>
                          <a:stretch/>
                        </pic:blipFill>
                        <pic:spPr bwMode="auto">
                          <a:xfrm>
                            <a:off x="0" y="0"/>
                            <a:ext cx="3417515" cy="1995016"/>
                          </a:xfrm>
                          <a:prstGeom prst="rect">
                            <a:avLst/>
                          </a:prstGeom>
                          <a:noFill/>
                          <a:ln>
                            <a:noFill/>
                          </a:ln>
                          <a:extLst>
                            <a:ext uri="{53640926-AAD7-44D8-BBD7-CCE9431645EC}">
                              <a14:shadowObscured xmlns:a14="http://schemas.microsoft.com/office/drawing/2010/main"/>
                            </a:ext>
                          </a:extLst>
                        </pic:spPr>
                      </pic:pic>
                    </a:graphicData>
                  </a:graphic>
                </wp:inline>
              </w:drawing>
            </w:r>
          </w:p>
          <w:p w14:paraId="20CE089A" w14:textId="77777777" w:rsidR="00B771EF" w:rsidRDefault="00B771EF" w:rsidP="00B771EF">
            <w:pPr>
              <w:outlineLvl w:val="0"/>
              <w:rPr>
                <w:rFonts w:ascii="Arial" w:hAnsi="Arial" w:cs="Arial"/>
                <w:bCs/>
                <w:sz w:val="20"/>
                <w:szCs w:val="20"/>
              </w:rPr>
            </w:pPr>
          </w:p>
        </w:tc>
        <w:tc>
          <w:tcPr>
            <w:tcW w:w="4045" w:type="dxa"/>
          </w:tcPr>
          <w:p w14:paraId="18BD2038" w14:textId="77777777" w:rsidR="00B771EF" w:rsidRPr="00F47C94" w:rsidRDefault="00B771EF" w:rsidP="00B771EF">
            <w:pPr>
              <w:outlineLvl w:val="0"/>
              <w:rPr>
                <w:rFonts w:ascii="Arial" w:hAnsi="Arial" w:cs="Arial"/>
                <w:bCs/>
                <w:i/>
                <w:iCs/>
                <w:sz w:val="20"/>
                <w:szCs w:val="20"/>
              </w:rPr>
            </w:pPr>
            <w:r w:rsidRPr="00F47C94">
              <w:rPr>
                <w:rFonts w:ascii="Arial" w:hAnsi="Arial" w:cs="Arial"/>
                <w:bCs/>
                <w:i/>
                <w:iCs/>
                <w:sz w:val="20"/>
                <w:szCs w:val="20"/>
              </w:rPr>
              <w:t>The installation of traffic management devices (TMD) is most appropriate to local residential streets where:</w:t>
            </w:r>
          </w:p>
          <w:p w14:paraId="2A89BB1E" w14:textId="77777777" w:rsidR="00B771EF" w:rsidRPr="00F47C94" w:rsidRDefault="00B771EF" w:rsidP="00B771EF">
            <w:pPr>
              <w:pStyle w:val="ListParagraph"/>
              <w:numPr>
                <w:ilvl w:val="0"/>
                <w:numId w:val="6"/>
              </w:numPr>
              <w:ind w:left="397"/>
              <w:outlineLvl w:val="0"/>
              <w:rPr>
                <w:rFonts w:ascii="Arial" w:hAnsi="Arial" w:cs="Arial"/>
                <w:bCs/>
                <w:i/>
                <w:iCs/>
                <w:sz w:val="20"/>
                <w:szCs w:val="20"/>
              </w:rPr>
            </w:pPr>
            <w:r w:rsidRPr="00F47C94">
              <w:rPr>
                <w:rFonts w:ascii="Arial" w:hAnsi="Arial" w:cs="Arial"/>
                <w:bCs/>
                <w:i/>
                <w:iCs/>
                <w:sz w:val="20"/>
                <w:szCs w:val="20"/>
              </w:rPr>
              <w:t>the posted speed limit &lt; 85</w:t>
            </w:r>
            <w:r w:rsidRPr="00F47C94">
              <w:rPr>
                <w:rFonts w:ascii="Arial" w:hAnsi="Arial" w:cs="Arial"/>
                <w:bCs/>
                <w:i/>
                <w:iCs/>
                <w:sz w:val="20"/>
                <w:szCs w:val="20"/>
                <w:vertAlign w:val="superscript"/>
              </w:rPr>
              <w:t>th</w:t>
            </w:r>
            <w:r w:rsidRPr="00F47C94">
              <w:rPr>
                <w:rFonts w:ascii="Arial" w:hAnsi="Arial" w:cs="Arial"/>
                <w:bCs/>
                <w:i/>
                <w:iCs/>
                <w:sz w:val="20"/>
                <w:szCs w:val="20"/>
              </w:rPr>
              <w:t xml:space="preserve"> percentile operating speed &lt; posted speed limit + 20km/hr;</w:t>
            </w:r>
          </w:p>
          <w:p w14:paraId="00DC3F46" w14:textId="77777777" w:rsidR="00B771EF" w:rsidRPr="00F47C94" w:rsidRDefault="00B771EF" w:rsidP="00B771EF">
            <w:pPr>
              <w:pStyle w:val="ListParagraph"/>
              <w:numPr>
                <w:ilvl w:val="0"/>
                <w:numId w:val="6"/>
              </w:numPr>
              <w:ind w:left="397"/>
              <w:outlineLvl w:val="0"/>
              <w:rPr>
                <w:rFonts w:ascii="Arial" w:hAnsi="Arial" w:cs="Arial"/>
                <w:bCs/>
                <w:i/>
                <w:iCs/>
                <w:sz w:val="20"/>
                <w:szCs w:val="20"/>
              </w:rPr>
            </w:pPr>
            <w:r w:rsidRPr="00F47C94">
              <w:rPr>
                <w:rFonts w:ascii="Arial" w:hAnsi="Arial" w:cs="Arial"/>
                <w:bCs/>
                <w:i/>
                <w:iCs/>
                <w:sz w:val="20"/>
                <w:szCs w:val="20"/>
              </w:rPr>
              <w:t>peak hour traffic volumes exceed 60 vehicles (equivalent to approximately 600 vehicles/day);</w:t>
            </w:r>
          </w:p>
          <w:p w14:paraId="1C741DF3" w14:textId="77777777" w:rsidR="00B771EF" w:rsidRPr="00F47C94" w:rsidRDefault="00B771EF" w:rsidP="00B771EF">
            <w:pPr>
              <w:pStyle w:val="ListParagraph"/>
              <w:numPr>
                <w:ilvl w:val="0"/>
                <w:numId w:val="6"/>
              </w:numPr>
              <w:ind w:left="397"/>
              <w:outlineLvl w:val="0"/>
              <w:rPr>
                <w:rFonts w:ascii="Arial" w:hAnsi="Arial" w:cs="Arial"/>
                <w:bCs/>
                <w:i/>
                <w:iCs/>
                <w:sz w:val="20"/>
                <w:szCs w:val="20"/>
              </w:rPr>
            </w:pPr>
            <w:r w:rsidRPr="00F47C94">
              <w:rPr>
                <w:rFonts w:ascii="Arial" w:hAnsi="Arial" w:cs="Arial"/>
                <w:bCs/>
                <w:i/>
                <w:iCs/>
                <w:sz w:val="20"/>
                <w:szCs w:val="20"/>
              </w:rPr>
              <w:t>the length of the road segment under consideration &gt; 250m;</w:t>
            </w:r>
          </w:p>
          <w:p w14:paraId="7A9DEEE1" w14:textId="175B8484" w:rsidR="00B771EF" w:rsidRPr="00B771EF" w:rsidRDefault="00B771EF" w:rsidP="0073761D">
            <w:pPr>
              <w:pStyle w:val="ListParagraph"/>
              <w:numPr>
                <w:ilvl w:val="0"/>
                <w:numId w:val="6"/>
              </w:numPr>
              <w:ind w:left="397"/>
              <w:outlineLvl w:val="0"/>
              <w:rPr>
                <w:rFonts w:ascii="Arial" w:hAnsi="Arial" w:cs="Arial"/>
                <w:bCs/>
                <w:i/>
                <w:iCs/>
                <w:sz w:val="20"/>
                <w:szCs w:val="20"/>
              </w:rPr>
            </w:pPr>
            <w:r w:rsidRPr="00B771EF">
              <w:rPr>
                <w:rFonts w:ascii="Arial" w:hAnsi="Arial" w:cs="Arial"/>
                <w:bCs/>
                <w:i/>
                <w:iCs/>
                <w:sz w:val="20"/>
                <w:szCs w:val="20"/>
              </w:rPr>
              <w:t>the road has a documented crash history of the type that could be corrected by the devices considered for implementation;</w:t>
            </w:r>
          </w:p>
          <w:p w14:paraId="1B2CC8F9" w14:textId="17E21674" w:rsidR="00B771EF" w:rsidRPr="006D3E43" w:rsidRDefault="00B771EF" w:rsidP="00B771EF">
            <w:pPr>
              <w:pStyle w:val="ListParagraph"/>
              <w:numPr>
                <w:ilvl w:val="0"/>
                <w:numId w:val="4"/>
              </w:numPr>
              <w:ind w:left="396"/>
              <w:outlineLvl w:val="0"/>
              <w:rPr>
                <w:rFonts w:ascii="Arial" w:hAnsi="Arial" w:cs="Arial"/>
                <w:bCs/>
                <w:i/>
                <w:iCs/>
                <w:sz w:val="20"/>
                <w:szCs w:val="20"/>
              </w:rPr>
            </w:pPr>
            <w:r w:rsidRPr="00F47C94">
              <w:rPr>
                <w:rFonts w:ascii="Arial" w:hAnsi="Arial" w:cs="Arial"/>
                <w:bCs/>
                <w:i/>
                <w:iCs/>
                <w:sz w:val="20"/>
                <w:szCs w:val="20"/>
              </w:rPr>
              <w:t>there are significant pedestrian safety issues</w:t>
            </w:r>
          </w:p>
        </w:tc>
        <w:tc>
          <w:tcPr>
            <w:tcW w:w="4964" w:type="dxa"/>
          </w:tcPr>
          <w:p w14:paraId="2026C7CF" w14:textId="184E66B0" w:rsidR="00B771EF" w:rsidRPr="006D3E43" w:rsidRDefault="00B771EF" w:rsidP="00B771EF">
            <w:pPr>
              <w:pStyle w:val="ListParagraph"/>
              <w:numPr>
                <w:ilvl w:val="0"/>
                <w:numId w:val="5"/>
              </w:numPr>
              <w:ind w:left="461"/>
              <w:outlineLvl w:val="0"/>
              <w:rPr>
                <w:rFonts w:ascii="Arial" w:hAnsi="Arial" w:cs="Arial"/>
                <w:bCs/>
                <w:i/>
                <w:iCs/>
                <w:sz w:val="20"/>
                <w:szCs w:val="20"/>
              </w:rPr>
            </w:pPr>
            <w:r w:rsidRPr="000432D2">
              <w:rPr>
                <w:rFonts w:ascii="Arial" w:hAnsi="Arial" w:cs="Arial"/>
                <w:bCs/>
                <w:sz w:val="20"/>
                <w:szCs w:val="20"/>
              </w:rPr>
              <w:t xml:space="preserve">No specifics </w:t>
            </w:r>
          </w:p>
        </w:tc>
      </w:tr>
    </w:tbl>
    <w:p w14:paraId="3184D09C" w14:textId="77777777" w:rsidR="000432D2" w:rsidRDefault="000432D2">
      <w:pPr>
        <w:widowControl/>
        <w:autoSpaceDE/>
        <w:autoSpaceDN/>
        <w:adjustRightInd/>
        <w:rPr>
          <w:rFonts w:ascii="Arial" w:hAnsi="Arial" w:cs="Arial"/>
          <w:b/>
          <w:sz w:val="20"/>
          <w:szCs w:val="20"/>
        </w:rPr>
      </w:pPr>
      <w:r>
        <w:rPr>
          <w:rFonts w:ascii="Arial" w:hAnsi="Arial" w:cs="Arial"/>
          <w:b/>
          <w:sz w:val="20"/>
          <w:szCs w:val="20"/>
        </w:rPr>
        <w:br w:type="page"/>
      </w:r>
    </w:p>
    <w:p w14:paraId="45F337CF" w14:textId="0CD94CE7" w:rsidR="00D436D5" w:rsidRPr="00D436D5" w:rsidRDefault="00D436D5" w:rsidP="00D436D5">
      <w:pPr>
        <w:outlineLvl w:val="0"/>
        <w:rPr>
          <w:rFonts w:ascii="Arial" w:hAnsi="Arial" w:cs="Arial"/>
          <w:b/>
          <w:sz w:val="20"/>
          <w:szCs w:val="20"/>
        </w:rPr>
      </w:pPr>
      <w:r w:rsidRPr="00D436D5">
        <w:rPr>
          <w:rFonts w:ascii="Arial" w:hAnsi="Arial" w:cs="Arial"/>
          <w:b/>
          <w:sz w:val="20"/>
          <w:szCs w:val="20"/>
        </w:rPr>
        <w:lastRenderedPageBreak/>
        <w:t xml:space="preserve">Table </w:t>
      </w:r>
      <w:r w:rsidR="00BC0D65">
        <w:rPr>
          <w:rFonts w:ascii="Arial" w:hAnsi="Arial" w:cs="Arial"/>
          <w:b/>
          <w:sz w:val="20"/>
          <w:szCs w:val="20"/>
        </w:rPr>
        <w:t>2</w:t>
      </w:r>
      <w:r w:rsidRPr="00D436D5">
        <w:rPr>
          <w:rFonts w:ascii="Arial" w:hAnsi="Arial" w:cs="Arial"/>
          <w:b/>
          <w:sz w:val="20"/>
          <w:szCs w:val="20"/>
        </w:rPr>
        <w:t xml:space="preserve">- International </w:t>
      </w:r>
      <w:r w:rsidRPr="00D436D5">
        <w:rPr>
          <w:rFonts w:ascii="Arial" w:hAnsi="Arial" w:cs="Arial"/>
          <w:b/>
          <w:sz w:val="20"/>
          <w:szCs w:val="20"/>
        </w:rPr>
        <w:t xml:space="preserve">guidance </w:t>
      </w:r>
    </w:p>
    <w:tbl>
      <w:tblPr>
        <w:tblStyle w:val="TableGrid"/>
        <w:tblW w:w="0" w:type="auto"/>
        <w:tblLook w:val="04A0" w:firstRow="1" w:lastRow="0" w:firstColumn="1" w:lastColumn="0" w:noHBand="0" w:noVBand="1"/>
      </w:tblPr>
      <w:tblGrid>
        <w:gridCol w:w="4854"/>
        <w:gridCol w:w="4854"/>
        <w:gridCol w:w="4854"/>
      </w:tblGrid>
      <w:tr w:rsidR="00D436D5" w:rsidRPr="00D436D5" w14:paraId="6FCB103A" w14:textId="77777777" w:rsidTr="00106F73">
        <w:trPr>
          <w:trHeight w:val="453"/>
        </w:trPr>
        <w:tc>
          <w:tcPr>
            <w:tcW w:w="4854" w:type="dxa"/>
            <w:shd w:val="clear" w:color="auto" w:fill="D9E2F3" w:themeFill="accent1" w:themeFillTint="33"/>
            <w:vAlign w:val="center"/>
          </w:tcPr>
          <w:p w14:paraId="1EB0DAF1" w14:textId="77777777" w:rsidR="00D436D5" w:rsidRPr="00D436D5" w:rsidRDefault="00D436D5" w:rsidP="00106F73">
            <w:pPr>
              <w:jc w:val="center"/>
              <w:outlineLvl w:val="0"/>
              <w:rPr>
                <w:rFonts w:ascii="Arial" w:hAnsi="Arial" w:cs="Arial"/>
                <w:b/>
                <w:sz w:val="20"/>
                <w:szCs w:val="20"/>
              </w:rPr>
            </w:pPr>
            <w:r w:rsidRPr="00D436D5">
              <w:rPr>
                <w:rFonts w:ascii="Arial" w:hAnsi="Arial" w:cs="Arial"/>
                <w:b/>
                <w:sz w:val="20"/>
                <w:szCs w:val="20"/>
              </w:rPr>
              <w:t>Description of raised intersection</w:t>
            </w:r>
          </w:p>
        </w:tc>
        <w:tc>
          <w:tcPr>
            <w:tcW w:w="4854" w:type="dxa"/>
            <w:shd w:val="clear" w:color="auto" w:fill="D9E2F3" w:themeFill="accent1" w:themeFillTint="33"/>
            <w:vAlign w:val="center"/>
          </w:tcPr>
          <w:p w14:paraId="01CC01C2" w14:textId="77777777" w:rsidR="00D436D5" w:rsidRPr="00D436D5" w:rsidRDefault="00D436D5" w:rsidP="00106F73">
            <w:pPr>
              <w:jc w:val="center"/>
              <w:outlineLvl w:val="0"/>
              <w:rPr>
                <w:rFonts w:ascii="Arial" w:hAnsi="Arial" w:cs="Arial"/>
                <w:b/>
                <w:sz w:val="20"/>
                <w:szCs w:val="20"/>
              </w:rPr>
            </w:pPr>
            <w:r w:rsidRPr="00D436D5">
              <w:rPr>
                <w:rFonts w:ascii="Arial" w:hAnsi="Arial" w:cs="Arial"/>
                <w:b/>
                <w:sz w:val="20"/>
                <w:szCs w:val="20"/>
              </w:rPr>
              <w:t>Appropriate location guidance</w:t>
            </w:r>
          </w:p>
        </w:tc>
        <w:tc>
          <w:tcPr>
            <w:tcW w:w="4854" w:type="dxa"/>
            <w:shd w:val="clear" w:color="auto" w:fill="D9E2F3" w:themeFill="accent1" w:themeFillTint="33"/>
            <w:vAlign w:val="center"/>
          </w:tcPr>
          <w:p w14:paraId="0A6C176B" w14:textId="77777777" w:rsidR="00D436D5" w:rsidRPr="00D436D5" w:rsidRDefault="00D436D5" w:rsidP="00106F73">
            <w:pPr>
              <w:jc w:val="center"/>
              <w:outlineLvl w:val="0"/>
              <w:rPr>
                <w:rFonts w:ascii="Arial" w:hAnsi="Arial" w:cs="Arial"/>
                <w:b/>
                <w:sz w:val="20"/>
                <w:szCs w:val="20"/>
              </w:rPr>
            </w:pPr>
            <w:r w:rsidRPr="00D436D5">
              <w:rPr>
                <w:rFonts w:ascii="Arial" w:hAnsi="Arial" w:cs="Arial"/>
                <w:b/>
                <w:sz w:val="20"/>
                <w:szCs w:val="20"/>
              </w:rPr>
              <w:t>Design guidance</w:t>
            </w:r>
          </w:p>
        </w:tc>
      </w:tr>
      <w:tr w:rsidR="00D436D5" w:rsidRPr="00D436D5" w14:paraId="4C3E6793" w14:textId="77777777" w:rsidTr="00106F73">
        <w:tc>
          <w:tcPr>
            <w:tcW w:w="14562" w:type="dxa"/>
            <w:gridSpan w:val="3"/>
            <w:shd w:val="clear" w:color="auto" w:fill="E7E6E6" w:themeFill="background2"/>
          </w:tcPr>
          <w:p w14:paraId="5C3A8648" w14:textId="50D5E995" w:rsidR="00D436D5" w:rsidRPr="000432D2" w:rsidRDefault="00D436D5" w:rsidP="00106F73">
            <w:pPr>
              <w:outlineLvl w:val="0"/>
              <w:rPr>
                <w:rFonts w:ascii="Arial" w:hAnsi="Arial" w:cs="Arial"/>
                <w:b/>
                <w:sz w:val="20"/>
                <w:szCs w:val="20"/>
              </w:rPr>
            </w:pPr>
            <w:proofErr w:type="spellStart"/>
            <w:r w:rsidRPr="000432D2">
              <w:rPr>
                <w:rFonts w:ascii="Arial" w:hAnsi="Arial" w:cs="Arial"/>
                <w:b/>
                <w:sz w:val="20"/>
                <w:szCs w:val="20"/>
              </w:rPr>
              <w:t>Austroads</w:t>
            </w:r>
            <w:proofErr w:type="spellEnd"/>
            <w:r w:rsidRPr="000432D2">
              <w:rPr>
                <w:rFonts w:ascii="Arial" w:hAnsi="Arial" w:cs="Arial"/>
                <w:b/>
                <w:sz w:val="20"/>
                <w:szCs w:val="20"/>
              </w:rPr>
              <w:t xml:space="preserve"> Guides</w:t>
            </w:r>
            <w:r w:rsidR="00B771EF">
              <w:rPr>
                <w:rFonts w:ascii="Arial" w:hAnsi="Arial" w:cs="Arial"/>
                <w:b/>
                <w:sz w:val="20"/>
                <w:szCs w:val="20"/>
              </w:rPr>
              <w:t xml:space="preserve"> </w:t>
            </w:r>
            <w:r w:rsidR="00B54C91">
              <w:rPr>
                <w:rFonts w:ascii="Arial" w:hAnsi="Arial" w:cs="Arial"/>
                <w:b/>
                <w:sz w:val="20"/>
                <w:szCs w:val="20"/>
              </w:rPr>
              <w:t>to Safety, Design and Traffic Management</w:t>
            </w:r>
          </w:p>
        </w:tc>
      </w:tr>
      <w:tr w:rsidR="00D436D5" w:rsidRPr="00D436D5" w14:paraId="5C341B32" w14:textId="77777777" w:rsidTr="00106F73">
        <w:tc>
          <w:tcPr>
            <w:tcW w:w="4854" w:type="dxa"/>
          </w:tcPr>
          <w:p w14:paraId="055B66A3" w14:textId="06A944BD" w:rsidR="00D436D5" w:rsidRPr="00D436D5" w:rsidRDefault="000432D2" w:rsidP="00106F73">
            <w:pPr>
              <w:outlineLvl w:val="0"/>
              <w:rPr>
                <w:rFonts w:ascii="Arial" w:hAnsi="Arial" w:cs="Arial"/>
                <w:bCs/>
                <w:sz w:val="20"/>
                <w:szCs w:val="20"/>
              </w:rPr>
            </w:pPr>
            <w:proofErr w:type="spellStart"/>
            <w:r>
              <w:rPr>
                <w:rFonts w:ascii="Arial" w:hAnsi="Arial" w:cs="Arial"/>
                <w:bCs/>
                <w:sz w:val="20"/>
                <w:szCs w:val="20"/>
              </w:rPr>
              <w:t>Austroads</w:t>
            </w:r>
            <w:proofErr w:type="spellEnd"/>
            <w:r>
              <w:rPr>
                <w:rFonts w:ascii="Arial" w:hAnsi="Arial" w:cs="Arial"/>
                <w:bCs/>
                <w:sz w:val="20"/>
                <w:szCs w:val="20"/>
              </w:rPr>
              <w:t xml:space="preserve"> guidance</w:t>
            </w:r>
            <w:r w:rsidR="0037344D">
              <w:rPr>
                <w:rFonts w:ascii="Arial" w:hAnsi="Arial" w:cs="Arial"/>
                <w:bCs/>
                <w:sz w:val="20"/>
                <w:szCs w:val="20"/>
              </w:rPr>
              <w:t xml:space="preserve"> exists </w:t>
            </w:r>
            <w:r>
              <w:rPr>
                <w:rFonts w:ascii="Arial" w:hAnsi="Arial" w:cs="Arial"/>
                <w:bCs/>
                <w:sz w:val="20"/>
                <w:szCs w:val="20"/>
              </w:rPr>
              <w:t>fo</w:t>
            </w:r>
            <w:r w:rsidR="00EF7106">
              <w:rPr>
                <w:rFonts w:ascii="Arial" w:hAnsi="Arial" w:cs="Arial"/>
                <w:bCs/>
                <w:sz w:val="20"/>
                <w:szCs w:val="20"/>
              </w:rPr>
              <w:t>r raised s</w:t>
            </w:r>
            <w:r>
              <w:rPr>
                <w:rFonts w:ascii="Arial" w:hAnsi="Arial" w:cs="Arial"/>
                <w:bCs/>
                <w:sz w:val="20"/>
                <w:szCs w:val="20"/>
              </w:rPr>
              <w:t xml:space="preserve">ide road </w:t>
            </w:r>
            <w:r w:rsidR="00EF7106">
              <w:rPr>
                <w:rFonts w:ascii="Arial" w:hAnsi="Arial" w:cs="Arial"/>
                <w:bCs/>
                <w:sz w:val="20"/>
                <w:szCs w:val="20"/>
              </w:rPr>
              <w:t>intersections – known as continuous footpath treatments.  However</w:t>
            </w:r>
            <w:r w:rsidR="00F27EC2">
              <w:rPr>
                <w:rFonts w:ascii="Arial" w:hAnsi="Arial" w:cs="Arial"/>
                <w:bCs/>
                <w:sz w:val="20"/>
                <w:szCs w:val="20"/>
              </w:rPr>
              <w:t>,</w:t>
            </w:r>
            <w:r w:rsidR="00EF7106">
              <w:rPr>
                <w:rFonts w:ascii="Arial" w:hAnsi="Arial" w:cs="Arial"/>
                <w:bCs/>
                <w:sz w:val="20"/>
                <w:szCs w:val="20"/>
              </w:rPr>
              <w:t xml:space="preserve"> this is based on different legal framework to NZ whereby pedestrians have </w:t>
            </w:r>
            <w:r w:rsidR="00756E29">
              <w:rPr>
                <w:rFonts w:ascii="Arial" w:hAnsi="Arial" w:cs="Arial"/>
                <w:bCs/>
                <w:sz w:val="20"/>
                <w:szCs w:val="20"/>
              </w:rPr>
              <w:t xml:space="preserve">a </w:t>
            </w:r>
            <w:r w:rsidR="00EF7106">
              <w:rPr>
                <w:rFonts w:ascii="Arial" w:hAnsi="Arial" w:cs="Arial"/>
                <w:bCs/>
                <w:sz w:val="20"/>
                <w:szCs w:val="20"/>
              </w:rPr>
              <w:t>right of way over the side road</w:t>
            </w:r>
            <w:r w:rsidR="00E27514">
              <w:rPr>
                <w:rFonts w:ascii="Arial" w:hAnsi="Arial" w:cs="Arial"/>
                <w:bCs/>
                <w:sz w:val="20"/>
                <w:szCs w:val="20"/>
              </w:rPr>
              <w:t xml:space="preserve"> turning</w:t>
            </w:r>
            <w:r w:rsidR="00EF7106">
              <w:rPr>
                <w:rFonts w:ascii="Arial" w:hAnsi="Arial" w:cs="Arial"/>
                <w:bCs/>
                <w:sz w:val="20"/>
                <w:szCs w:val="20"/>
              </w:rPr>
              <w:t xml:space="preserve"> traffic.</w:t>
            </w:r>
          </w:p>
          <w:p w14:paraId="2BBCC1E5" w14:textId="77777777" w:rsidR="00B54C91" w:rsidRDefault="00B54C91" w:rsidP="00106F73">
            <w:pPr>
              <w:outlineLvl w:val="0"/>
              <w:rPr>
                <w:rFonts w:ascii="Arial" w:hAnsi="Arial" w:cs="Arial"/>
                <w:bCs/>
                <w:sz w:val="20"/>
                <w:szCs w:val="20"/>
              </w:rPr>
            </w:pPr>
          </w:p>
          <w:p w14:paraId="1DA7D983" w14:textId="57F34C23" w:rsidR="00D436D5" w:rsidRDefault="0037344D" w:rsidP="00106F73">
            <w:pPr>
              <w:outlineLvl w:val="0"/>
              <w:rPr>
                <w:rFonts w:ascii="Arial" w:hAnsi="Arial" w:cs="Arial"/>
                <w:bCs/>
                <w:sz w:val="20"/>
                <w:szCs w:val="20"/>
              </w:rPr>
            </w:pPr>
            <w:r>
              <w:rPr>
                <w:rFonts w:ascii="Arial" w:hAnsi="Arial" w:cs="Arial"/>
                <w:bCs/>
                <w:sz w:val="20"/>
                <w:szCs w:val="20"/>
              </w:rPr>
              <w:t>Fully raised intersections are referred to as ‘raised pavements</w:t>
            </w:r>
            <w:r w:rsidR="00B54C91">
              <w:rPr>
                <w:rFonts w:ascii="Arial" w:hAnsi="Arial" w:cs="Arial"/>
                <w:bCs/>
                <w:sz w:val="20"/>
                <w:szCs w:val="20"/>
              </w:rPr>
              <w:t xml:space="preserve"> located at intersections’</w:t>
            </w:r>
            <w:r>
              <w:rPr>
                <w:rFonts w:ascii="Arial" w:hAnsi="Arial" w:cs="Arial"/>
                <w:bCs/>
                <w:sz w:val="20"/>
                <w:szCs w:val="20"/>
              </w:rPr>
              <w:t xml:space="preserve"> in Guide to Traffic Management Part 8: Local Area Traffic Management.</w:t>
            </w:r>
          </w:p>
          <w:p w14:paraId="600E2174" w14:textId="77777777" w:rsidR="00B54C91" w:rsidRDefault="00B54C91" w:rsidP="00106F73">
            <w:pPr>
              <w:outlineLvl w:val="0"/>
              <w:rPr>
                <w:rFonts w:ascii="Arial" w:hAnsi="Arial" w:cs="Arial"/>
                <w:bCs/>
                <w:sz w:val="20"/>
                <w:szCs w:val="20"/>
              </w:rPr>
            </w:pPr>
          </w:p>
          <w:p w14:paraId="1E7D222E" w14:textId="0679E912" w:rsidR="00B54C91" w:rsidRPr="00B54C91" w:rsidRDefault="00B54C91" w:rsidP="00106F73">
            <w:pPr>
              <w:outlineLvl w:val="0"/>
              <w:rPr>
                <w:rFonts w:ascii="Arial" w:hAnsi="Arial" w:cs="Arial"/>
                <w:bCs/>
                <w:i/>
                <w:iCs/>
                <w:sz w:val="20"/>
                <w:szCs w:val="20"/>
              </w:rPr>
            </w:pPr>
            <w:r w:rsidRPr="00B54C91">
              <w:rPr>
                <w:rFonts w:ascii="Arial" w:hAnsi="Arial" w:cs="Arial"/>
                <w:bCs/>
                <w:i/>
                <w:iCs/>
                <w:sz w:val="20"/>
                <w:szCs w:val="20"/>
              </w:rPr>
              <w:t>A raised pavement is a raised section of roadway approximately 90 to 100 mm high ramped up from the normal level of the street with a platform extending over more than a standard car length (at least 6 m but typically more). It can be located either mid-block or cover the entire intersection.</w:t>
            </w:r>
          </w:p>
        </w:tc>
        <w:tc>
          <w:tcPr>
            <w:tcW w:w="4854" w:type="dxa"/>
          </w:tcPr>
          <w:p w14:paraId="07591869" w14:textId="41113F60" w:rsidR="0037344D" w:rsidRPr="00B54C91" w:rsidRDefault="0037344D" w:rsidP="00AD75C6">
            <w:pPr>
              <w:ind w:left="61"/>
              <w:outlineLvl w:val="0"/>
              <w:rPr>
                <w:rFonts w:ascii="Arial" w:hAnsi="Arial" w:cs="Arial"/>
                <w:bCs/>
                <w:i/>
                <w:iCs/>
                <w:sz w:val="20"/>
                <w:szCs w:val="20"/>
              </w:rPr>
            </w:pPr>
            <w:r w:rsidRPr="00B54C91">
              <w:rPr>
                <w:rFonts w:ascii="Arial" w:hAnsi="Arial" w:cs="Arial"/>
                <w:bCs/>
                <w:i/>
                <w:iCs/>
                <w:sz w:val="20"/>
                <w:szCs w:val="20"/>
              </w:rPr>
              <w:t>Application of raised pavements</w:t>
            </w:r>
            <w:r w:rsidR="00AD75C6">
              <w:rPr>
                <w:rFonts w:ascii="Arial" w:hAnsi="Arial" w:cs="Arial"/>
                <w:bCs/>
                <w:i/>
                <w:iCs/>
                <w:sz w:val="20"/>
                <w:szCs w:val="20"/>
              </w:rPr>
              <w:t xml:space="preserve">: </w:t>
            </w:r>
            <w:r w:rsidRPr="00B54C91">
              <w:rPr>
                <w:rFonts w:ascii="Arial" w:hAnsi="Arial" w:cs="Arial"/>
                <w:bCs/>
                <w:i/>
                <w:iCs/>
                <w:sz w:val="20"/>
                <w:szCs w:val="20"/>
              </w:rPr>
              <w:t>It is appropriate to use raised pavements on streets:</w:t>
            </w:r>
          </w:p>
          <w:p w14:paraId="000A1BB6" w14:textId="01BA559C" w:rsidR="0037344D" w:rsidRPr="00B54C91" w:rsidRDefault="0037344D" w:rsidP="00B54C91">
            <w:pPr>
              <w:pStyle w:val="ListParagraph"/>
              <w:numPr>
                <w:ilvl w:val="0"/>
                <w:numId w:val="9"/>
              </w:numPr>
              <w:ind w:left="421"/>
              <w:outlineLvl w:val="0"/>
              <w:rPr>
                <w:rFonts w:ascii="Arial" w:hAnsi="Arial" w:cs="Arial"/>
                <w:bCs/>
                <w:i/>
                <w:iCs/>
                <w:sz w:val="20"/>
                <w:szCs w:val="20"/>
              </w:rPr>
            </w:pPr>
            <w:r w:rsidRPr="00B54C91">
              <w:rPr>
                <w:rFonts w:ascii="Arial" w:hAnsi="Arial" w:cs="Arial"/>
                <w:bCs/>
                <w:i/>
                <w:iCs/>
                <w:sz w:val="20"/>
                <w:szCs w:val="20"/>
              </w:rPr>
              <w:t>where there is a need to reduce vehicle speeds</w:t>
            </w:r>
          </w:p>
          <w:p w14:paraId="1ED5C500" w14:textId="2A52F78C" w:rsidR="0037344D" w:rsidRPr="00B54C91" w:rsidRDefault="0037344D" w:rsidP="00B54C91">
            <w:pPr>
              <w:pStyle w:val="ListParagraph"/>
              <w:numPr>
                <w:ilvl w:val="0"/>
                <w:numId w:val="9"/>
              </w:numPr>
              <w:ind w:left="421"/>
              <w:outlineLvl w:val="0"/>
              <w:rPr>
                <w:rFonts w:ascii="Arial" w:hAnsi="Arial" w:cs="Arial"/>
                <w:bCs/>
                <w:i/>
                <w:iCs/>
                <w:sz w:val="20"/>
                <w:szCs w:val="20"/>
              </w:rPr>
            </w:pPr>
            <w:r w:rsidRPr="00B54C91">
              <w:rPr>
                <w:rFonts w:ascii="Arial" w:hAnsi="Arial" w:cs="Arial"/>
                <w:bCs/>
                <w:i/>
                <w:iCs/>
                <w:sz w:val="20"/>
                <w:szCs w:val="20"/>
              </w:rPr>
              <w:t>where there is adequate street lighting to maximise visibility</w:t>
            </w:r>
          </w:p>
          <w:p w14:paraId="09F3471A" w14:textId="3F8581EB" w:rsidR="0037344D" w:rsidRPr="00B54C91" w:rsidRDefault="0037344D" w:rsidP="00B54C91">
            <w:pPr>
              <w:pStyle w:val="ListParagraph"/>
              <w:numPr>
                <w:ilvl w:val="0"/>
                <w:numId w:val="9"/>
              </w:numPr>
              <w:ind w:left="421"/>
              <w:outlineLvl w:val="0"/>
              <w:rPr>
                <w:rFonts w:ascii="Arial" w:hAnsi="Arial" w:cs="Arial"/>
                <w:bCs/>
                <w:i/>
                <w:iCs/>
                <w:sz w:val="20"/>
                <w:szCs w:val="20"/>
              </w:rPr>
            </w:pPr>
            <w:r w:rsidRPr="00B54C91">
              <w:rPr>
                <w:rFonts w:ascii="Arial" w:hAnsi="Arial" w:cs="Arial"/>
                <w:bCs/>
                <w:i/>
                <w:iCs/>
                <w:sz w:val="20"/>
                <w:szCs w:val="20"/>
              </w:rPr>
              <w:t>on streets with a low speed environment (less than 60 km/h).</w:t>
            </w:r>
          </w:p>
          <w:p w14:paraId="54FB771A" w14:textId="77777777" w:rsidR="0037344D" w:rsidRPr="00B54C91" w:rsidRDefault="0037344D" w:rsidP="00B54C91">
            <w:pPr>
              <w:ind w:left="61"/>
              <w:outlineLvl w:val="0"/>
              <w:rPr>
                <w:rFonts w:ascii="Arial" w:hAnsi="Arial" w:cs="Arial"/>
                <w:bCs/>
                <w:i/>
                <w:iCs/>
                <w:sz w:val="20"/>
                <w:szCs w:val="20"/>
              </w:rPr>
            </w:pPr>
            <w:r w:rsidRPr="00B54C91">
              <w:rPr>
                <w:rFonts w:ascii="Arial" w:hAnsi="Arial" w:cs="Arial"/>
                <w:bCs/>
                <w:i/>
                <w:iCs/>
                <w:sz w:val="20"/>
                <w:szCs w:val="20"/>
              </w:rPr>
              <w:t>It is inappropriate to use raised pavements:</w:t>
            </w:r>
          </w:p>
          <w:p w14:paraId="1994D93D" w14:textId="36C2C902" w:rsidR="00AD75C6" w:rsidRDefault="00AD75C6" w:rsidP="00B54C91">
            <w:pPr>
              <w:pStyle w:val="ListParagraph"/>
              <w:numPr>
                <w:ilvl w:val="0"/>
                <w:numId w:val="9"/>
              </w:numPr>
              <w:ind w:left="421"/>
              <w:outlineLvl w:val="0"/>
              <w:rPr>
                <w:rFonts w:ascii="Arial" w:hAnsi="Arial" w:cs="Arial"/>
                <w:bCs/>
                <w:i/>
                <w:iCs/>
                <w:sz w:val="20"/>
                <w:szCs w:val="20"/>
              </w:rPr>
            </w:pPr>
            <w:r>
              <w:rPr>
                <w:rFonts w:ascii="Arial" w:hAnsi="Arial" w:cs="Arial"/>
                <w:bCs/>
                <w:i/>
                <w:iCs/>
                <w:sz w:val="20"/>
                <w:szCs w:val="20"/>
              </w:rPr>
              <w:t>…</w:t>
            </w:r>
            <w:r w:rsidRPr="00AD75C6">
              <w:rPr>
                <w:rFonts w:ascii="Arial" w:hAnsi="Arial" w:cs="Arial"/>
                <w:bCs/>
                <w:i/>
                <w:iCs/>
                <w:sz w:val="20"/>
                <w:szCs w:val="20"/>
              </w:rPr>
              <w:t xml:space="preserve">on bends or crests or other locations where sight distance is insufficient </w:t>
            </w:r>
          </w:p>
          <w:p w14:paraId="47EBB1D5" w14:textId="23F56E4A" w:rsidR="0037344D" w:rsidRPr="00B54C91" w:rsidRDefault="0037344D" w:rsidP="00B54C91">
            <w:pPr>
              <w:pStyle w:val="ListParagraph"/>
              <w:numPr>
                <w:ilvl w:val="0"/>
                <w:numId w:val="9"/>
              </w:numPr>
              <w:ind w:left="421"/>
              <w:outlineLvl w:val="0"/>
              <w:rPr>
                <w:rFonts w:ascii="Arial" w:hAnsi="Arial" w:cs="Arial"/>
                <w:bCs/>
                <w:i/>
                <w:iCs/>
                <w:sz w:val="20"/>
                <w:szCs w:val="20"/>
              </w:rPr>
            </w:pPr>
            <w:r w:rsidRPr="00B54C91">
              <w:rPr>
                <w:rFonts w:ascii="Arial" w:hAnsi="Arial" w:cs="Arial"/>
                <w:bCs/>
                <w:i/>
                <w:iCs/>
                <w:sz w:val="20"/>
                <w:szCs w:val="20"/>
              </w:rPr>
              <w:t>on undivided streets wider than two lanes</w:t>
            </w:r>
          </w:p>
          <w:p w14:paraId="41950392" w14:textId="57E61AEA" w:rsidR="00D436D5" w:rsidRPr="00B54C91" w:rsidRDefault="0037344D" w:rsidP="00B54C91">
            <w:pPr>
              <w:pStyle w:val="ListParagraph"/>
              <w:numPr>
                <w:ilvl w:val="0"/>
                <w:numId w:val="9"/>
              </w:numPr>
              <w:ind w:left="421"/>
              <w:outlineLvl w:val="0"/>
              <w:rPr>
                <w:rFonts w:ascii="Arial" w:hAnsi="Arial" w:cs="Arial"/>
                <w:bCs/>
                <w:i/>
                <w:iCs/>
                <w:sz w:val="20"/>
                <w:szCs w:val="20"/>
              </w:rPr>
            </w:pPr>
            <w:r w:rsidRPr="00B54C91">
              <w:rPr>
                <w:rFonts w:ascii="Arial" w:hAnsi="Arial" w:cs="Arial"/>
                <w:bCs/>
                <w:i/>
                <w:iCs/>
                <w:sz w:val="20"/>
                <w:szCs w:val="20"/>
              </w:rPr>
              <w:t>where there are high volumes of pedestrians (i.e. a thoroughfare) and priority is unclear.</w:t>
            </w:r>
          </w:p>
        </w:tc>
        <w:tc>
          <w:tcPr>
            <w:tcW w:w="4854" w:type="dxa"/>
          </w:tcPr>
          <w:p w14:paraId="0CB6CF1C" w14:textId="3084FB06" w:rsidR="00D436D5" w:rsidRPr="00EF7106" w:rsidRDefault="00EF7106" w:rsidP="00EF7106">
            <w:pPr>
              <w:pStyle w:val="ListParagraph"/>
              <w:numPr>
                <w:ilvl w:val="0"/>
                <w:numId w:val="10"/>
              </w:numPr>
              <w:ind w:left="384"/>
              <w:outlineLvl w:val="0"/>
              <w:rPr>
                <w:rFonts w:ascii="Arial" w:hAnsi="Arial" w:cs="Arial"/>
                <w:bCs/>
                <w:sz w:val="20"/>
                <w:szCs w:val="20"/>
              </w:rPr>
            </w:pPr>
            <w:r w:rsidRPr="00EF7106">
              <w:rPr>
                <w:rFonts w:ascii="Arial" w:hAnsi="Arial" w:cs="Arial"/>
                <w:bCs/>
                <w:sz w:val="20"/>
                <w:szCs w:val="20"/>
              </w:rPr>
              <w:t>None for fully raised intersections</w:t>
            </w:r>
          </w:p>
        </w:tc>
      </w:tr>
      <w:tr w:rsidR="00AD75C6" w:rsidRPr="00D436D5" w14:paraId="764B78BC" w14:textId="77777777" w:rsidTr="00AD75C6">
        <w:tc>
          <w:tcPr>
            <w:tcW w:w="14562" w:type="dxa"/>
            <w:gridSpan w:val="3"/>
            <w:shd w:val="clear" w:color="auto" w:fill="E7E6E6" w:themeFill="background2"/>
          </w:tcPr>
          <w:p w14:paraId="6AE535BD" w14:textId="49847717" w:rsidR="00AD75C6" w:rsidRPr="00AD75C6" w:rsidRDefault="00AD75C6" w:rsidP="00AD75C6">
            <w:pPr>
              <w:ind w:left="24"/>
              <w:outlineLvl w:val="0"/>
              <w:rPr>
                <w:rFonts w:ascii="Arial" w:hAnsi="Arial" w:cs="Arial"/>
                <w:b/>
                <w:sz w:val="20"/>
                <w:szCs w:val="20"/>
              </w:rPr>
            </w:pPr>
            <w:proofErr w:type="spellStart"/>
            <w:r w:rsidRPr="00AD75C6">
              <w:rPr>
                <w:rFonts w:ascii="Arial" w:hAnsi="Arial" w:cs="Arial"/>
                <w:b/>
                <w:sz w:val="20"/>
                <w:szCs w:val="20"/>
              </w:rPr>
              <w:t>Austroads</w:t>
            </w:r>
            <w:proofErr w:type="spellEnd"/>
            <w:r w:rsidRPr="00AD75C6">
              <w:rPr>
                <w:rFonts w:ascii="Arial" w:hAnsi="Arial" w:cs="Arial"/>
                <w:b/>
                <w:sz w:val="20"/>
                <w:szCs w:val="20"/>
              </w:rPr>
              <w:t xml:space="preserve"> research - </w:t>
            </w:r>
            <w:r w:rsidR="00E2670E" w:rsidRPr="00E2670E">
              <w:rPr>
                <w:rFonts w:ascii="Arial" w:hAnsi="Arial" w:cs="Arial"/>
                <w:b/>
                <w:sz w:val="20"/>
                <w:szCs w:val="20"/>
              </w:rPr>
              <w:t xml:space="preserve">Achieving Safe System Speeds on Urban Arterial Roads: Compendium of Good Practice </w:t>
            </w:r>
          </w:p>
        </w:tc>
      </w:tr>
      <w:tr w:rsidR="00B54C91" w:rsidRPr="00D436D5" w14:paraId="5394FE6E" w14:textId="77777777" w:rsidTr="00106F73">
        <w:tc>
          <w:tcPr>
            <w:tcW w:w="4854" w:type="dxa"/>
          </w:tcPr>
          <w:p w14:paraId="4E27A59B" w14:textId="2F478DCF" w:rsidR="00B54C91" w:rsidRPr="00E2670E" w:rsidRDefault="00AD75C6" w:rsidP="00106F73">
            <w:pPr>
              <w:outlineLvl w:val="0"/>
              <w:rPr>
                <w:rFonts w:ascii="Arial" w:hAnsi="Arial" w:cs="Arial"/>
                <w:bCs/>
                <w:i/>
                <w:iCs/>
                <w:sz w:val="20"/>
                <w:szCs w:val="20"/>
              </w:rPr>
            </w:pPr>
            <w:r w:rsidRPr="00E2670E">
              <w:rPr>
                <w:rFonts w:ascii="Arial" w:hAnsi="Arial" w:cs="Arial"/>
                <w:bCs/>
                <w:i/>
                <w:iCs/>
                <w:sz w:val="20"/>
                <w:szCs w:val="20"/>
              </w:rPr>
              <w:t>Raised intersections (also known as platform intersections, raised junctions or plateaus) are a speed management device, typically with the aim of reducing the speed of vehicles to 50 km/h or less. The entire intersection can be raised, with the pavement surface sometimes flush with the adjoining footpath. Alternatively, raised sections can be placed in advance of the intersection (sometimes referred to as raised stop bars) in order to achieve a similar effect. Raised intersections can be painted or paved in a manner such that they serve to further increase driver awareness of the intersection.</w:t>
            </w:r>
          </w:p>
          <w:p w14:paraId="6470062C" w14:textId="3EE07E26" w:rsidR="00B54C91" w:rsidRDefault="00B54C91" w:rsidP="00106F73">
            <w:pPr>
              <w:outlineLvl w:val="0"/>
              <w:rPr>
                <w:rFonts w:ascii="Arial" w:hAnsi="Arial" w:cs="Arial"/>
                <w:bCs/>
                <w:sz w:val="20"/>
                <w:szCs w:val="20"/>
              </w:rPr>
            </w:pPr>
          </w:p>
          <w:p w14:paraId="455443C8" w14:textId="4CB9308A" w:rsidR="00A450E9" w:rsidRDefault="00A450E9" w:rsidP="00106F73">
            <w:pPr>
              <w:outlineLvl w:val="0"/>
              <w:rPr>
                <w:rFonts w:ascii="Arial" w:hAnsi="Arial" w:cs="Arial"/>
                <w:bCs/>
                <w:sz w:val="20"/>
                <w:szCs w:val="20"/>
              </w:rPr>
            </w:pPr>
          </w:p>
          <w:p w14:paraId="7787F2A6" w14:textId="58AD8348" w:rsidR="00A450E9" w:rsidRDefault="00A450E9" w:rsidP="00106F73">
            <w:pPr>
              <w:outlineLvl w:val="0"/>
              <w:rPr>
                <w:rFonts w:ascii="Arial" w:hAnsi="Arial" w:cs="Arial"/>
                <w:bCs/>
                <w:sz w:val="20"/>
                <w:szCs w:val="20"/>
              </w:rPr>
            </w:pPr>
          </w:p>
          <w:p w14:paraId="13925047" w14:textId="32F5943E" w:rsidR="00C010D5" w:rsidRDefault="00C010D5" w:rsidP="00106F73">
            <w:pPr>
              <w:outlineLvl w:val="0"/>
              <w:rPr>
                <w:rFonts w:ascii="Arial" w:hAnsi="Arial" w:cs="Arial"/>
                <w:bCs/>
                <w:sz w:val="20"/>
                <w:szCs w:val="20"/>
              </w:rPr>
            </w:pPr>
          </w:p>
          <w:p w14:paraId="1244DEA0" w14:textId="77777777" w:rsidR="00C010D5" w:rsidRDefault="00C010D5" w:rsidP="00106F73">
            <w:pPr>
              <w:outlineLvl w:val="0"/>
              <w:rPr>
                <w:rFonts w:ascii="Arial" w:hAnsi="Arial" w:cs="Arial"/>
                <w:bCs/>
                <w:sz w:val="20"/>
                <w:szCs w:val="20"/>
              </w:rPr>
            </w:pPr>
            <w:bookmarkStart w:id="3" w:name="_GoBack"/>
            <w:bookmarkEnd w:id="3"/>
          </w:p>
          <w:p w14:paraId="7E919B09" w14:textId="77777777" w:rsidR="00C010D5" w:rsidRDefault="00C010D5" w:rsidP="00106F73">
            <w:pPr>
              <w:outlineLvl w:val="0"/>
              <w:rPr>
                <w:rFonts w:ascii="Arial" w:hAnsi="Arial" w:cs="Arial"/>
                <w:bCs/>
                <w:sz w:val="20"/>
                <w:szCs w:val="20"/>
              </w:rPr>
            </w:pPr>
          </w:p>
          <w:p w14:paraId="50C81FA4" w14:textId="4DE4FAA2" w:rsidR="00B54C91" w:rsidRDefault="00B54C91" w:rsidP="00106F73">
            <w:pPr>
              <w:outlineLvl w:val="0"/>
              <w:rPr>
                <w:rFonts w:ascii="Arial" w:hAnsi="Arial" w:cs="Arial"/>
                <w:bCs/>
                <w:sz w:val="20"/>
                <w:szCs w:val="20"/>
              </w:rPr>
            </w:pPr>
          </w:p>
        </w:tc>
        <w:tc>
          <w:tcPr>
            <w:tcW w:w="4854" w:type="dxa"/>
          </w:tcPr>
          <w:p w14:paraId="7168B325" w14:textId="77777777" w:rsidR="00C010D5" w:rsidRDefault="00C010D5" w:rsidP="00C010D5">
            <w:pPr>
              <w:outlineLvl w:val="0"/>
              <w:rPr>
                <w:rFonts w:ascii="Arial" w:hAnsi="Arial" w:cs="Arial"/>
                <w:bCs/>
                <w:sz w:val="20"/>
                <w:szCs w:val="20"/>
              </w:rPr>
            </w:pPr>
            <w:r>
              <w:rPr>
                <w:rFonts w:ascii="Arial" w:hAnsi="Arial" w:cs="Arial"/>
                <w:bCs/>
                <w:sz w:val="20"/>
                <w:szCs w:val="20"/>
              </w:rPr>
              <w:t>This research includes raised intersections however it appears to be focused on signalised intersections.</w:t>
            </w:r>
          </w:p>
          <w:p w14:paraId="2872B00B" w14:textId="4F4501A0" w:rsidR="00B54C91" w:rsidRPr="00B54C91" w:rsidRDefault="00B54C91" w:rsidP="00B54C91">
            <w:pPr>
              <w:ind w:left="61"/>
              <w:outlineLvl w:val="0"/>
              <w:rPr>
                <w:rFonts w:ascii="Arial" w:hAnsi="Arial" w:cs="Arial"/>
                <w:bCs/>
                <w:i/>
                <w:iCs/>
                <w:sz w:val="20"/>
                <w:szCs w:val="20"/>
              </w:rPr>
            </w:pPr>
          </w:p>
        </w:tc>
        <w:tc>
          <w:tcPr>
            <w:tcW w:w="4854" w:type="dxa"/>
          </w:tcPr>
          <w:p w14:paraId="52D86B30" w14:textId="6ED5A829" w:rsidR="00B54C91" w:rsidRPr="00EF7106" w:rsidRDefault="00A450E9" w:rsidP="00EF7106">
            <w:pPr>
              <w:pStyle w:val="ListParagraph"/>
              <w:numPr>
                <w:ilvl w:val="0"/>
                <w:numId w:val="10"/>
              </w:numPr>
              <w:ind w:left="384"/>
              <w:outlineLvl w:val="0"/>
              <w:rPr>
                <w:rFonts w:ascii="Arial" w:hAnsi="Arial" w:cs="Arial"/>
                <w:bCs/>
                <w:sz w:val="20"/>
                <w:szCs w:val="20"/>
              </w:rPr>
            </w:pPr>
            <w:r w:rsidRPr="00C86BC2">
              <w:rPr>
                <w:rFonts w:ascii="Arial" w:hAnsi="Arial" w:cs="Arial"/>
                <w:bCs/>
                <w:i/>
                <w:iCs/>
                <w:sz w:val="20"/>
                <w:szCs w:val="20"/>
              </w:rPr>
              <w:t xml:space="preserve">Confusion of priorities may </w:t>
            </w:r>
            <w:proofErr w:type="gramStart"/>
            <w:r w:rsidRPr="00C86BC2">
              <w:rPr>
                <w:rFonts w:ascii="Arial" w:hAnsi="Arial" w:cs="Arial"/>
                <w:bCs/>
                <w:i/>
                <w:iCs/>
                <w:sz w:val="20"/>
                <w:szCs w:val="20"/>
              </w:rPr>
              <w:t>occur,</w:t>
            </w:r>
            <w:proofErr w:type="gramEnd"/>
            <w:r w:rsidRPr="00C86BC2">
              <w:rPr>
                <w:rFonts w:ascii="Arial" w:hAnsi="Arial" w:cs="Arial"/>
                <w:bCs/>
                <w:i/>
                <w:iCs/>
                <w:sz w:val="20"/>
                <w:szCs w:val="20"/>
              </w:rPr>
              <w:t xml:space="preserve"> therefore proper pedestrian crossing</w:t>
            </w:r>
            <w:r w:rsidR="00C010D5">
              <w:rPr>
                <w:rFonts w:ascii="Arial" w:hAnsi="Arial" w:cs="Arial"/>
                <w:bCs/>
                <w:i/>
                <w:iCs/>
                <w:sz w:val="20"/>
                <w:szCs w:val="20"/>
              </w:rPr>
              <w:t>s</w:t>
            </w:r>
            <w:r w:rsidRPr="00C86BC2">
              <w:rPr>
                <w:rFonts w:ascii="Arial" w:hAnsi="Arial" w:cs="Arial"/>
                <w:bCs/>
                <w:i/>
                <w:iCs/>
                <w:sz w:val="20"/>
                <w:szCs w:val="20"/>
              </w:rPr>
              <w:t xml:space="preserve"> should be designed with raised intersections.</w:t>
            </w:r>
            <w:r>
              <w:rPr>
                <w:rFonts w:ascii="Arial" w:hAnsi="Arial" w:cs="Arial"/>
                <w:bCs/>
                <w:sz w:val="20"/>
                <w:szCs w:val="20"/>
              </w:rPr>
              <w:t xml:space="preserve"> </w:t>
            </w:r>
          </w:p>
        </w:tc>
      </w:tr>
      <w:tr w:rsidR="00D436D5" w:rsidRPr="00D436D5" w14:paraId="7822857D" w14:textId="77777777" w:rsidTr="00106F73">
        <w:tc>
          <w:tcPr>
            <w:tcW w:w="14562" w:type="dxa"/>
            <w:gridSpan w:val="3"/>
            <w:shd w:val="clear" w:color="auto" w:fill="E7E6E6" w:themeFill="background2"/>
          </w:tcPr>
          <w:p w14:paraId="56042594" w14:textId="18FBCE4B" w:rsidR="00D436D5" w:rsidRPr="000432D2" w:rsidRDefault="00D436D5" w:rsidP="00106F73">
            <w:pPr>
              <w:outlineLvl w:val="0"/>
              <w:rPr>
                <w:rFonts w:ascii="Arial" w:hAnsi="Arial" w:cs="Arial"/>
                <w:b/>
                <w:sz w:val="20"/>
                <w:szCs w:val="20"/>
              </w:rPr>
            </w:pPr>
            <w:r w:rsidRPr="000432D2">
              <w:rPr>
                <w:rFonts w:ascii="Arial" w:hAnsi="Arial" w:cs="Arial"/>
                <w:b/>
                <w:sz w:val="20"/>
                <w:szCs w:val="20"/>
              </w:rPr>
              <w:lastRenderedPageBreak/>
              <w:t>VicRoads – Road Design Note</w:t>
            </w:r>
            <w:r w:rsidR="00EF7106">
              <w:rPr>
                <w:rFonts w:ascii="Arial" w:hAnsi="Arial" w:cs="Arial"/>
                <w:b/>
                <w:sz w:val="20"/>
                <w:szCs w:val="20"/>
              </w:rPr>
              <w:t xml:space="preserve"> – Raised Safety Platforms (RSPs)</w:t>
            </w:r>
            <w:r w:rsidR="0007420F">
              <w:rPr>
                <w:rFonts w:ascii="Arial" w:hAnsi="Arial" w:cs="Arial"/>
                <w:b/>
                <w:sz w:val="20"/>
                <w:szCs w:val="20"/>
              </w:rPr>
              <w:t xml:space="preserve"> (2018)</w:t>
            </w:r>
          </w:p>
        </w:tc>
      </w:tr>
      <w:tr w:rsidR="00D436D5" w:rsidRPr="00D436D5" w14:paraId="1B8122FC" w14:textId="77777777" w:rsidTr="00106F73">
        <w:tc>
          <w:tcPr>
            <w:tcW w:w="4854" w:type="dxa"/>
          </w:tcPr>
          <w:p w14:paraId="7994E32F" w14:textId="77777777" w:rsidR="00EF7106" w:rsidRPr="00EF7106" w:rsidRDefault="00EF7106" w:rsidP="00EF7106">
            <w:pPr>
              <w:outlineLvl w:val="0"/>
              <w:rPr>
                <w:rFonts w:ascii="Arial" w:hAnsi="Arial" w:cs="Arial"/>
                <w:bCs/>
                <w:i/>
                <w:iCs/>
                <w:sz w:val="20"/>
                <w:szCs w:val="20"/>
              </w:rPr>
            </w:pPr>
            <w:r w:rsidRPr="00EF7106">
              <w:rPr>
                <w:rFonts w:ascii="Arial" w:hAnsi="Arial" w:cs="Arial"/>
                <w:bCs/>
                <w:i/>
                <w:iCs/>
                <w:sz w:val="20"/>
                <w:szCs w:val="20"/>
              </w:rPr>
              <w:t>At intersections:</w:t>
            </w:r>
          </w:p>
          <w:p w14:paraId="6162D6A8" w14:textId="40C63C90" w:rsidR="00EF7106" w:rsidRPr="00EF7106" w:rsidRDefault="00EF7106" w:rsidP="00EF7106">
            <w:pPr>
              <w:pStyle w:val="ListParagraph"/>
              <w:numPr>
                <w:ilvl w:val="0"/>
                <w:numId w:val="10"/>
              </w:numPr>
              <w:ind w:left="455"/>
              <w:outlineLvl w:val="0"/>
              <w:rPr>
                <w:rFonts w:ascii="Arial" w:hAnsi="Arial" w:cs="Arial"/>
                <w:bCs/>
                <w:i/>
                <w:iCs/>
                <w:sz w:val="20"/>
                <w:szCs w:val="20"/>
              </w:rPr>
            </w:pPr>
            <w:r w:rsidRPr="00EF7106">
              <w:rPr>
                <w:rFonts w:ascii="Arial" w:hAnsi="Arial" w:cs="Arial"/>
                <w:bCs/>
                <w:i/>
                <w:iCs/>
                <w:sz w:val="20"/>
                <w:szCs w:val="20"/>
              </w:rPr>
              <w:t xml:space="preserve">placing platforms on the approach to an intersection (often referred to as ‘Approach Platforms’ or ‘raised stop bars’) </w:t>
            </w:r>
          </w:p>
          <w:p w14:paraId="5F680DBC" w14:textId="3583104C" w:rsidR="00D436D5" w:rsidRPr="00EF7106" w:rsidRDefault="00EF7106" w:rsidP="00EF7106">
            <w:pPr>
              <w:pStyle w:val="ListParagraph"/>
              <w:numPr>
                <w:ilvl w:val="0"/>
                <w:numId w:val="10"/>
              </w:numPr>
              <w:ind w:left="455"/>
              <w:outlineLvl w:val="0"/>
              <w:rPr>
                <w:rFonts w:ascii="Arial" w:hAnsi="Arial" w:cs="Arial"/>
                <w:bCs/>
                <w:i/>
                <w:iCs/>
                <w:sz w:val="20"/>
                <w:szCs w:val="20"/>
              </w:rPr>
            </w:pPr>
            <w:r w:rsidRPr="00EF7106">
              <w:rPr>
                <w:rFonts w:ascii="Arial" w:hAnsi="Arial" w:cs="Arial"/>
                <w:bCs/>
                <w:i/>
                <w:iCs/>
                <w:sz w:val="20"/>
                <w:szCs w:val="20"/>
              </w:rPr>
              <w:t>raising the entire intersection so that motorists ascend on the approach to, and descend on the departure from, the intersection (often referred to as a ‘Raised Intersection’)</w:t>
            </w:r>
          </w:p>
          <w:p w14:paraId="4C7CA97D" w14:textId="77777777" w:rsidR="00D436D5" w:rsidRPr="00EF7106" w:rsidRDefault="00D436D5" w:rsidP="00106F73">
            <w:pPr>
              <w:outlineLvl w:val="0"/>
              <w:rPr>
                <w:rFonts w:ascii="Arial" w:hAnsi="Arial" w:cs="Arial"/>
                <w:bCs/>
                <w:i/>
                <w:iCs/>
                <w:sz w:val="20"/>
                <w:szCs w:val="20"/>
              </w:rPr>
            </w:pPr>
          </w:p>
          <w:p w14:paraId="657F04D0" w14:textId="77777777" w:rsidR="00D436D5" w:rsidRPr="00EF7106" w:rsidRDefault="00D436D5" w:rsidP="00106F73">
            <w:pPr>
              <w:outlineLvl w:val="0"/>
              <w:rPr>
                <w:rFonts w:ascii="Arial" w:hAnsi="Arial" w:cs="Arial"/>
                <w:bCs/>
                <w:i/>
                <w:iCs/>
                <w:sz w:val="20"/>
                <w:szCs w:val="20"/>
              </w:rPr>
            </w:pPr>
          </w:p>
          <w:p w14:paraId="54E89712" w14:textId="77777777" w:rsidR="00D436D5" w:rsidRPr="00EF7106" w:rsidRDefault="00D436D5" w:rsidP="00106F73">
            <w:pPr>
              <w:outlineLvl w:val="0"/>
              <w:rPr>
                <w:rFonts w:ascii="Arial" w:hAnsi="Arial" w:cs="Arial"/>
                <w:bCs/>
                <w:i/>
                <w:iCs/>
                <w:sz w:val="20"/>
                <w:szCs w:val="20"/>
              </w:rPr>
            </w:pPr>
          </w:p>
        </w:tc>
        <w:tc>
          <w:tcPr>
            <w:tcW w:w="4854" w:type="dxa"/>
          </w:tcPr>
          <w:p w14:paraId="1445EB47" w14:textId="69501A84" w:rsidR="00EF7106" w:rsidRPr="00EF7106" w:rsidRDefault="00EF7106" w:rsidP="00EF7106">
            <w:pPr>
              <w:pStyle w:val="ListParagraph"/>
              <w:numPr>
                <w:ilvl w:val="0"/>
                <w:numId w:val="10"/>
              </w:numPr>
              <w:ind w:left="425"/>
              <w:outlineLvl w:val="0"/>
              <w:rPr>
                <w:rFonts w:ascii="Arial" w:hAnsi="Arial" w:cs="Arial"/>
                <w:bCs/>
                <w:i/>
                <w:iCs/>
                <w:sz w:val="20"/>
                <w:szCs w:val="20"/>
              </w:rPr>
            </w:pPr>
            <w:r w:rsidRPr="00EF7106">
              <w:rPr>
                <w:rFonts w:ascii="Arial" w:hAnsi="Arial" w:cs="Arial"/>
                <w:bCs/>
                <w:i/>
                <w:iCs/>
                <w:sz w:val="20"/>
                <w:szCs w:val="20"/>
              </w:rPr>
              <w:t xml:space="preserve">Raised Intersections are most appropriate for undivided carriageways, sites with small footprints, where high pedestrian movements are </w:t>
            </w:r>
            <w:proofErr w:type="gramStart"/>
            <w:r w:rsidRPr="00EF7106">
              <w:rPr>
                <w:rFonts w:ascii="Arial" w:hAnsi="Arial" w:cs="Arial"/>
                <w:bCs/>
                <w:i/>
                <w:iCs/>
                <w:sz w:val="20"/>
                <w:szCs w:val="20"/>
              </w:rPr>
              <w:t>expected</w:t>
            </w:r>
            <w:proofErr w:type="gramEnd"/>
            <w:r w:rsidRPr="00EF7106">
              <w:rPr>
                <w:rFonts w:ascii="Arial" w:hAnsi="Arial" w:cs="Arial"/>
                <w:bCs/>
                <w:i/>
                <w:iCs/>
                <w:sz w:val="20"/>
                <w:szCs w:val="20"/>
              </w:rPr>
              <w:t xml:space="preserve"> or pedestrians have increased priority.</w:t>
            </w:r>
          </w:p>
          <w:p w14:paraId="79F882E0" w14:textId="31DE90A4" w:rsidR="00D436D5" w:rsidRPr="00EF7106" w:rsidRDefault="00EF7106" w:rsidP="00EF7106">
            <w:pPr>
              <w:pStyle w:val="ListParagraph"/>
              <w:numPr>
                <w:ilvl w:val="0"/>
                <w:numId w:val="10"/>
              </w:numPr>
              <w:ind w:left="425"/>
              <w:outlineLvl w:val="0"/>
              <w:rPr>
                <w:rFonts w:ascii="Arial" w:hAnsi="Arial" w:cs="Arial"/>
                <w:bCs/>
                <w:sz w:val="20"/>
                <w:szCs w:val="20"/>
              </w:rPr>
            </w:pPr>
            <w:r w:rsidRPr="00EF7106">
              <w:rPr>
                <w:rFonts w:ascii="Arial" w:hAnsi="Arial" w:cs="Arial"/>
                <w:bCs/>
                <w:i/>
                <w:iCs/>
                <w:sz w:val="20"/>
                <w:szCs w:val="20"/>
              </w:rPr>
              <w:t>A major advantage of raised Intersections is they are well suited for a large portion of existing metropolitan sites (i.e. those with undivided carriageways</w:t>
            </w:r>
            <w:proofErr w:type="gramStart"/>
            <w:r w:rsidRPr="00EF7106">
              <w:rPr>
                <w:rFonts w:ascii="Arial" w:hAnsi="Arial" w:cs="Arial"/>
                <w:bCs/>
                <w:i/>
                <w:iCs/>
                <w:sz w:val="20"/>
                <w:szCs w:val="20"/>
              </w:rPr>
              <w:t>), and</w:t>
            </w:r>
            <w:proofErr w:type="gramEnd"/>
            <w:r w:rsidRPr="00EF7106">
              <w:rPr>
                <w:rFonts w:ascii="Arial" w:hAnsi="Arial" w:cs="Arial"/>
                <w:bCs/>
                <w:i/>
                <w:iCs/>
                <w:sz w:val="20"/>
                <w:szCs w:val="20"/>
              </w:rPr>
              <w:t xml:space="preserve"> have the potential to create a more pedestrian friendly area with crossing paths raised closer to connecting footpaths.</w:t>
            </w:r>
          </w:p>
        </w:tc>
        <w:tc>
          <w:tcPr>
            <w:tcW w:w="4854" w:type="dxa"/>
          </w:tcPr>
          <w:p w14:paraId="49701102" w14:textId="77777777" w:rsidR="00D436D5" w:rsidRPr="00EF7106" w:rsidRDefault="00EF7106" w:rsidP="00EF7106">
            <w:pPr>
              <w:pStyle w:val="ListParagraph"/>
              <w:numPr>
                <w:ilvl w:val="0"/>
                <w:numId w:val="10"/>
              </w:numPr>
              <w:ind w:left="384"/>
              <w:outlineLvl w:val="0"/>
              <w:rPr>
                <w:rFonts w:ascii="Arial" w:hAnsi="Arial" w:cs="Arial"/>
                <w:bCs/>
                <w:i/>
                <w:iCs/>
                <w:sz w:val="20"/>
                <w:szCs w:val="20"/>
              </w:rPr>
            </w:pPr>
            <w:r w:rsidRPr="00EF7106">
              <w:rPr>
                <w:rFonts w:ascii="Arial" w:hAnsi="Arial" w:cs="Arial"/>
                <w:bCs/>
                <w:i/>
                <w:iCs/>
                <w:sz w:val="20"/>
                <w:szCs w:val="20"/>
              </w:rPr>
              <w:t xml:space="preserve">The introduction of RSPs may lessen the </w:t>
            </w:r>
            <w:proofErr w:type="spellStart"/>
            <w:r w:rsidRPr="00EF7106">
              <w:rPr>
                <w:rFonts w:ascii="Arial" w:hAnsi="Arial" w:cs="Arial"/>
                <w:bCs/>
                <w:i/>
                <w:iCs/>
                <w:sz w:val="20"/>
                <w:szCs w:val="20"/>
              </w:rPr>
              <w:t>conspicuity</w:t>
            </w:r>
            <w:proofErr w:type="spellEnd"/>
            <w:r w:rsidRPr="00EF7106">
              <w:rPr>
                <w:rFonts w:ascii="Arial" w:hAnsi="Arial" w:cs="Arial"/>
                <w:bCs/>
                <w:i/>
                <w:iCs/>
                <w:sz w:val="20"/>
                <w:szCs w:val="20"/>
              </w:rPr>
              <w:t xml:space="preserve"> between road space and pedestrian space, particularly when proposed platforms are flush with adjacent land. Therefore, additional delineation such as contrasting coloured pavement marking and/or white kerbside </w:t>
            </w:r>
            <w:proofErr w:type="spellStart"/>
            <w:r w:rsidRPr="00EF7106">
              <w:rPr>
                <w:rFonts w:ascii="Arial" w:hAnsi="Arial" w:cs="Arial"/>
                <w:bCs/>
                <w:i/>
                <w:iCs/>
                <w:sz w:val="20"/>
                <w:szCs w:val="20"/>
              </w:rPr>
              <w:t>linemarking</w:t>
            </w:r>
            <w:proofErr w:type="spellEnd"/>
            <w:r w:rsidRPr="00EF7106">
              <w:rPr>
                <w:rFonts w:ascii="Arial" w:hAnsi="Arial" w:cs="Arial"/>
                <w:bCs/>
                <w:i/>
                <w:iCs/>
                <w:sz w:val="20"/>
                <w:szCs w:val="20"/>
              </w:rPr>
              <w:t xml:space="preserve"> may be considered to improve the </w:t>
            </w:r>
            <w:proofErr w:type="spellStart"/>
            <w:r w:rsidRPr="00EF7106">
              <w:rPr>
                <w:rFonts w:ascii="Arial" w:hAnsi="Arial" w:cs="Arial"/>
                <w:bCs/>
                <w:i/>
                <w:iCs/>
                <w:sz w:val="20"/>
                <w:szCs w:val="20"/>
              </w:rPr>
              <w:t>conspicuity</w:t>
            </w:r>
            <w:proofErr w:type="spellEnd"/>
            <w:r w:rsidRPr="00EF7106">
              <w:rPr>
                <w:rFonts w:ascii="Arial" w:hAnsi="Arial" w:cs="Arial"/>
                <w:bCs/>
                <w:i/>
                <w:iCs/>
                <w:sz w:val="20"/>
                <w:szCs w:val="20"/>
              </w:rPr>
              <w:t xml:space="preserve"> of the RSP.</w:t>
            </w:r>
          </w:p>
          <w:p w14:paraId="0CF9D713" w14:textId="166945E8" w:rsidR="00EF7106" w:rsidRPr="00EF7106" w:rsidRDefault="00EF7106" w:rsidP="00EF7106">
            <w:pPr>
              <w:pStyle w:val="ListParagraph"/>
              <w:numPr>
                <w:ilvl w:val="0"/>
                <w:numId w:val="10"/>
              </w:numPr>
              <w:ind w:left="384"/>
              <w:outlineLvl w:val="0"/>
              <w:rPr>
                <w:rFonts w:ascii="Arial" w:hAnsi="Arial" w:cs="Arial"/>
                <w:bCs/>
                <w:i/>
                <w:iCs/>
                <w:sz w:val="20"/>
                <w:szCs w:val="20"/>
              </w:rPr>
            </w:pPr>
            <w:r>
              <w:rPr>
                <w:rFonts w:ascii="Arial" w:hAnsi="Arial" w:cs="Arial"/>
                <w:bCs/>
                <w:i/>
                <w:iCs/>
                <w:sz w:val="20"/>
                <w:szCs w:val="20"/>
              </w:rPr>
              <w:t xml:space="preserve">To </w:t>
            </w:r>
            <w:r w:rsidRPr="00EF7106">
              <w:rPr>
                <w:rFonts w:ascii="Arial" w:hAnsi="Arial" w:cs="Arial"/>
                <w:bCs/>
                <w:i/>
                <w:iCs/>
                <w:sz w:val="20"/>
                <w:szCs w:val="20"/>
              </w:rPr>
              <w:t>further emphasise the separation between road space and pedestrian space, the following treatments should be considered to deter motorists from tracking in this area:</w:t>
            </w:r>
          </w:p>
          <w:p w14:paraId="67BCBDDB" w14:textId="7C66F307" w:rsidR="00EF7106" w:rsidRPr="00EF7106" w:rsidRDefault="00EF7106" w:rsidP="00EF7106">
            <w:pPr>
              <w:pStyle w:val="ListParagraph"/>
              <w:numPr>
                <w:ilvl w:val="2"/>
                <w:numId w:val="10"/>
              </w:numPr>
              <w:ind w:left="810"/>
              <w:outlineLvl w:val="0"/>
              <w:rPr>
                <w:rFonts w:ascii="Arial" w:hAnsi="Arial" w:cs="Arial"/>
                <w:bCs/>
                <w:i/>
                <w:iCs/>
                <w:sz w:val="20"/>
                <w:szCs w:val="20"/>
              </w:rPr>
            </w:pPr>
            <w:r w:rsidRPr="00EF7106">
              <w:rPr>
                <w:rFonts w:ascii="Arial" w:hAnsi="Arial" w:cs="Arial"/>
                <w:bCs/>
                <w:i/>
                <w:iCs/>
                <w:sz w:val="20"/>
                <w:szCs w:val="20"/>
              </w:rPr>
              <w:t>Edge-</w:t>
            </w:r>
            <w:proofErr w:type="spellStart"/>
            <w:r w:rsidRPr="00EF7106">
              <w:rPr>
                <w:rFonts w:ascii="Arial" w:hAnsi="Arial" w:cs="Arial"/>
                <w:bCs/>
                <w:i/>
                <w:iCs/>
                <w:sz w:val="20"/>
                <w:szCs w:val="20"/>
              </w:rPr>
              <w:t>linemarking</w:t>
            </w:r>
            <w:proofErr w:type="spellEnd"/>
            <w:r w:rsidRPr="00EF7106">
              <w:rPr>
                <w:rFonts w:ascii="Arial" w:hAnsi="Arial" w:cs="Arial"/>
                <w:bCs/>
                <w:i/>
                <w:iCs/>
                <w:sz w:val="20"/>
                <w:szCs w:val="20"/>
              </w:rPr>
              <w:t xml:space="preserve"> (including tactile </w:t>
            </w:r>
            <w:proofErr w:type="spellStart"/>
            <w:r w:rsidRPr="00EF7106">
              <w:rPr>
                <w:rFonts w:ascii="Arial" w:hAnsi="Arial" w:cs="Arial"/>
                <w:bCs/>
                <w:i/>
                <w:iCs/>
                <w:sz w:val="20"/>
                <w:szCs w:val="20"/>
              </w:rPr>
              <w:t>linemarking</w:t>
            </w:r>
            <w:proofErr w:type="spellEnd"/>
            <w:r w:rsidRPr="00EF7106">
              <w:rPr>
                <w:rFonts w:ascii="Arial" w:hAnsi="Arial" w:cs="Arial"/>
                <w:bCs/>
                <w:i/>
                <w:iCs/>
                <w:sz w:val="20"/>
                <w:szCs w:val="20"/>
              </w:rPr>
              <w:t>)</w:t>
            </w:r>
          </w:p>
          <w:p w14:paraId="4ECC5F1D" w14:textId="40235651" w:rsidR="00EF7106" w:rsidRPr="00EF7106" w:rsidRDefault="00EF7106" w:rsidP="00EF7106">
            <w:pPr>
              <w:pStyle w:val="ListParagraph"/>
              <w:numPr>
                <w:ilvl w:val="2"/>
                <w:numId w:val="10"/>
              </w:numPr>
              <w:ind w:left="810"/>
              <w:outlineLvl w:val="0"/>
              <w:rPr>
                <w:rFonts w:ascii="Arial" w:hAnsi="Arial" w:cs="Arial"/>
                <w:bCs/>
                <w:i/>
                <w:iCs/>
                <w:sz w:val="20"/>
                <w:szCs w:val="20"/>
              </w:rPr>
            </w:pPr>
            <w:r w:rsidRPr="00EF7106">
              <w:rPr>
                <w:rFonts w:ascii="Arial" w:hAnsi="Arial" w:cs="Arial"/>
                <w:bCs/>
                <w:i/>
                <w:iCs/>
                <w:sz w:val="20"/>
                <w:szCs w:val="20"/>
              </w:rPr>
              <w:t>Coloured pavement treatment within pedestrian space</w:t>
            </w:r>
          </w:p>
          <w:p w14:paraId="4DC1B672" w14:textId="79297E29" w:rsidR="00EF7106" w:rsidRPr="00EF7106" w:rsidRDefault="00EF7106" w:rsidP="00EF7106">
            <w:pPr>
              <w:pStyle w:val="ListParagraph"/>
              <w:numPr>
                <w:ilvl w:val="1"/>
                <w:numId w:val="10"/>
              </w:numPr>
              <w:ind w:left="810"/>
              <w:outlineLvl w:val="0"/>
              <w:rPr>
                <w:rFonts w:ascii="Arial" w:hAnsi="Arial" w:cs="Arial"/>
                <w:bCs/>
                <w:sz w:val="20"/>
                <w:szCs w:val="20"/>
              </w:rPr>
            </w:pPr>
            <w:r w:rsidRPr="00EF7106">
              <w:rPr>
                <w:rFonts w:ascii="Arial" w:hAnsi="Arial" w:cs="Arial"/>
                <w:bCs/>
                <w:i/>
                <w:iCs/>
                <w:sz w:val="20"/>
                <w:szCs w:val="20"/>
              </w:rPr>
              <w:t>Energy absorbing bollards and/or street furniture at the roads edge</w:t>
            </w:r>
          </w:p>
        </w:tc>
      </w:tr>
      <w:tr w:rsidR="00D436D5" w:rsidRPr="00D436D5" w14:paraId="4933E633" w14:textId="77777777" w:rsidTr="00106F73">
        <w:tc>
          <w:tcPr>
            <w:tcW w:w="14562" w:type="dxa"/>
            <w:gridSpan w:val="3"/>
            <w:shd w:val="clear" w:color="auto" w:fill="E7E6E6" w:themeFill="background2"/>
          </w:tcPr>
          <w:p w14:paraId="4427E2C8" w14:textId="7E5C439B" w:rsidR="00D436D5" w:rsidRPr="000432D2" w:rsidRDefault="00D436D5" w:rsidP="00106F73">
            <w:pPr>
              <w:outlineLvl w:val="0"/>
              <w:rPr>
                <w:rFonts w:ascii="Arial" w:hAnsi="Arial" w:cs="Arial"/>
                <w:b/>
                <w:sz w:val="20"/>
                <w:szCs w:val="20"/>
              </w:rPr>
            </w:pPr>
            <w:r w:rsidRPr="000432D2">
              <w:rPr>
                <w:rFonts w:ascii="Arial" w:hAnsi="Arial" w:cs="Arial"/>
                <w:b/>
                <w:sz w:val="20"/>
                <w:szCs w:val="20"/>
              </w:rPr>
              <w:t>NACTO – Urban Street Design Guide</w:t>
            </w:r>
            <w:r w:rsidR="0007420F">
              <w:rPr>
                <w:rFonts w:ascii="Arial" w:hAnsi="Arial" w:cs="Arial"/>
                <w:b/>
                <w:sz w:val="20"/>
                <w:szCs w:val="20"/>
              </w:rPr>
              <w:t xml:space="preserve"> (2018)</w:t>
            </w:r>
          </w:p>
        </w:tc>
      </w:tr>
      <w:tr w:rsidR="00D436D5" w:rsidRPr="00D436D5" w14:paraId="3AC088A5" w14:textId="77777777" w:rsidTr="00106F73">
        <w:tc>
          <w:tcPr>
            <w:tcW w:w="4854" w:type="dxa"/>
          </w:tcPr>
          <w:p w14:paraId="61C5EC3D" w14:textId="5D7D40BD" w:rsidR="000432D2" w:rsidRPr="00EF7106" w:rsidRDefault="000432D2" w:rsidP="000432D2">
            <w:pPr>
              <w:outlineLvl w:val="0"/>
              <w:rPr>
                <w:rFonts w:ascii="Arial" w:hAnsi="Arial" w:cs="Arial"/>
                <w:bCs/>
                <w:i/>
                <w:iCs/>
                <w:sz w:val="20"/>
                <w:szCs w:val="20"/>
              </w:rPr>
            </w:pPr>
            <w:r w:rsidRPr="00EF7106">
              <w:rPr>
                <w:rFonts w:ascii="Arial" w:hAnsi="Arial" w:cs="Arial"/>
                <w:bCs/>
                <w:i/>
                <w:iCs/>
                <w:sz w:val="20"/>
                <w:szCs w:val="20"/>
              </w:rPr>
              <w:t xml:space="preserve">Raised intersections are flush with the sidewalk and ensure that drivers traverse the crossing slowly. </w:t>
            </w:r>
          </w:p>
          <w:p w14:paraId="29296E99" w14:textId="03D9F70C" w:rsidR="000432D2" w:rsidRPr="00BC0D65" w:rsidRDefault="000432D2" w:rsidP="000432D2">
            <w:pPr>
              <w:outlineLvl w:val="0"/>
              <w:rPr>
                <w:rFonts w:ascii="Arial" w:hAnsi="Arial" w:cs="Arial"/>
                <w:bCs/>
                <w:i/>
                <w:iCs/>
                <w:sz w:val="20"/>
                <w:szCs w:val="20"/>
              </w:rPr>
            </w:pPr>
            <w:proofErr w:type="gramStart"/>
            <w:r w:rsidRPr="00EF7106">
              <w:rPr>
                <w:rFonts w:ascii="Arial" w:hAnsi="Arial" w:cs="Arial"/>
                <w:bCs/>
                <w:i/>
                <w:iCs/>
                <w:sz w:val="20"/>
                <w:szCs w:val="20"/>
              </w:rPr>
              <w:t>Similar to</w:t>
            </w:r>
            <w:proofErr w:type="gramEnd"/>
            <w:r w:rsidRPr="00EF7106">
              <w:rPr>
                <w:rFonts w:ascii="Arial" w:hAnsi="Arial" w:cs="Arial"/>
                <w:bCs/>
                <w:i/>
                <w:iCs/>
                <w:sz w:val="20"/>
                <w:szCs w:val="20"/>
              </w:rPr>
              <w:t xml:space="preserve"> speed humps and other vertical speed control elements, they reinforce slow speeds and </w:t>
            </w:r>
            <w:r w:rsidRPr="00BC0D65">
              <w:rPr>
                <w:rFonts w:ascii="Arial" w:hAnsi="Arial" w:cs="Arial"/>
                <w:bCs/>
                <w:i/>
                <w:iCs/>
                <w:sz w:val="20"/>
                <w:szCs w:val="20"/>
              </w:rPr>
              <w:t>encourage motorists to yield to pedestrians at the crosswalk.</w:t>
            </w:r>
          </w:p>
          <w:p w14:paraId="63D940C5" w14:textId="77777777" w:rsidR="00D436D5" w:rsidRPr="00EF7106" w:rsidRDefault="00D436D5" w:rsidP="00106F73">
            <w:pPr>
              <w:outlineLvl w:val="0"/>
              <w:rPr>
                <w:rFonts w:ascii="Arial" w:hAnsi="Arial" w:cs="Arial"/>
                <w:bCs/>
                <w:sz w:val="20"/>
                <w:szCs w:val="20"/>
              </w:rPr>
            </w:pPr>
          </w:p>
          <w:p w14:paraId="2096C10D" w14:textId="3B7C5831" w:rsidR="00D436D5" w:rsidRPr="00EF7106" w:rsidRDefault="00D436D5" w:rsidP="00106F73">
            <w:pPr>
              <w:outlineLvl w:val="0"/>
              <w:rPr>
                <w:rFonts w:ascii="Arial" w:hAnsi="Arial" w:cs="Arial"/>
                <w:bCs/>
                <w:sz w:val="20"/>
                <w:szCs w:val="20"/>
              </w:rPr>
            </w:pPr>
          </w:p>
          <w:p w14:paraId="313843AD" w14:textId="77777777" w:rsidR="00D436D5" w:rsidRPr="00EF7106" w:rsidRDefault="00D436D5" w:rsidP="00106F73">
            <w:pPr>
              <w:outlineLvl w:val="0"/>
              <w:rPr>
                <w:rFonts w:ascii="Arial" w:hAnsi="Arial" w:cs="Arial"/>
                <w:bCs/>
                <w:sz w:val="20"/>
                <w:szCs w:val="20"/>
              </w:rPr>
            </w:pPr>
          </w:p>
        </w:tc>
        <w:tc>
          <w:tcPr>
            <w:tcW w:w="4854" w:type="dxa"/>
          </w:tcPr>
          <w:p w14:paraId="5689075B" w14:textId="765A084F" w:rsidR="00D436D5" w:rsidRPr="00EF7106" w:rsidRDefault="000432D2" w:rsidP="000432D2">
            <w:pPr>
              <w:pStyle w:val="ListParagraph"/>
              <w:numPr>
                <w:ilvl w:val="0"/>
                <w:numId w:val="8"/>
              </w:numPr>
              <w:ind w:left="425"/>
              <w:outlineLvl w:val="0"/>
              <w:rPr>
                <w:rFonts w:ascii="Arial" w:hAnsi="Arial" w:cs="Arial"/>
                <w:bCs/>
                <w:i/>
                <w:iCs/>
                <w:sz w:val="20"/>
                <w:szCs w:val="20"/>
              </w:rPr>
            </w:pPr>
            <w:r w:rsidRPr="00EF7106">
              <w:rPr>
                <w:rFonts w:ascii="Arial" w:hAnsi="Arial" w:cs="Arial"/>
                <w:bCs/>
                <w:i/>
                <w:iCs/>
                <w:sz w:val="20"/>
                <w:szCs w:val="20"/>
              </w:rPr>
              <w:t xml:space="preserve">Raised intersections create a safe, slow-speed crossing and public space </w:t>
            </w:r>
            <w:r w:rsidRPr="00EF7106">
              <w:rPr>
                <w:rFonts w:ascii="Arial" w:hAnsi="Arial" w:cs="Arial"/>
                <w:bCs/>
                <w:i/>
                <w:iCs/>
                <w:sz w:val="20"/>
                <w:szCs w:val="20"/>
                <w:u w:val="single"/>
              </w:rPr>
              <w:t>at minor intersections.</w:t>
            </w:r>
          </w:p>
        </w:tc>
        <w:tc>
          <w:tcPr>
            <w:tcW w:w="4854" w:type="dxa"/>
          </w:tcPr>
          <w:p w14:paraId="246F0F85" w14:textId="77777777" w:rsidR="000432D2" w:rsidRPr="00EF7106" w:rsidRDefault="000432D2" w:rsidP="000432D2">
            <w:pPr>
              <w:pStyle w:val="ListParagraph"/>
              <w:numPr>
                <w:ilvl w:val="0"/>
                <w:numId w:val="8"/>
              </w:numPr>
              <w:spacing w:before="80" w:after="80"/>
              <w:ind w:left="380" w:hanging="357"/>
              <w:outlineLvl w:val="0"/>
              <w:rPr>
                <w:rFonts w:ascii="Arial" w:hAnsi="Arial" w:cs="Arial"/>
                <w:bCs/>
                <w:i/>
                <w:iCs/>
                <w:sz w:val="20"/>
                <w:szCs w:val="20"/>
              </w:rPr>
            </w:pPr>
            <w:r w:rsidRPr="00EF7106">
              <w:rPr>
                <w:rFonts w:ascii="Arial" w:hAnsi="Arial" w:cs="Arial"/>
                <w:bCs/>
                <w:i/>
                <w:iCs/>
                <w:sz w:val="20"/>
                <w:szCs w:val="20"/>
              </w:rPr>
              <w:t>Bollards along corners keep motorists from crossing into the pedestrian space. Bollards protect pedestrians from errant vehicles.</w:t>
            </w:r>
          </w:p>
          <w:p w14:paraId="61EC2126" w14:textId="44ACC1D7" w:rsidR="00D436D5" w:rsidRPr="00EF7106" w:rsidRDefault="000432D2" w:rsidP="003D4129">
            <w:pPr>
              <w:pStyle w:val="ListParagraph"/>
              <w:numPr>
                <w:ilvl w:val="0"/>
                <w:numId w:val="3"/>
              </w:numPr>
              <w:spacing w:before="80" w:after="80"/>
              <w:ind w:left="380" w:hanging="357"/>
              <w:outlineLvl w:val="0"/>
              <w:rPr>
                <w:rFonts w:ascii="Arial" w:hAnsi="Arial" w:cs="Arial"/>
                <w:bCs/>
                <w:i/>
                <w:iCs/>
                <w:sz w:val="20"/>
                <w:szCs w:val="20"/>
              </w:rPr>
            </w:pPr>
            <w:r w:rsidRPr="00EF7106">
              <w:rPr>
                <w:rFonts w:ascii="Arial" w:hAnsi="Arial" w:cs="Arial"/>
                <w:bCs/>
                <w:i/>
                <w:iCs/>
                <w:sz w:val="20"/>
                <w:szCs w:val="20"/>
              </w:rPr>
              <w:t xml:space="preserve">Crosswalks do not need to be marked unless they are not at grade with the sidewalk. ADA-compliant ramps and detector strips are always required. </w:t>
            </w:r>
          </w:p>
        </w:tc>
      </w:tr>
    </w:tbl>
    <w:p w14:paraId="61E060CC" w14:textId="0CF9D5DB" w:rsidR="00A73BCC" w:rsidRDefault="00A73BCC" w:rsidP="00467137">
      <w:pPr>
        <w:outlineLvl w:val="0"/>
        <w:rPr>
          <w:rFonts w:ascii="Arial" w:hAnsi="Arial" w:cs="Arial"/>
          <w:b/>
          <w:sz w:val="28"/>
          <w:szCs w:val="28"/>
        </w:rPr>
        <w:sectPr w:rsidR="00A73BCC" w:rsidSect="00F85B6F">
          <w:pgSz w:w="16840" w:h="11907" w:orient="landscape" w:code="9"/>
          <w:pgMar w:top="1134" w:right="1134" w:bottom="1134" w:left="1134" w:header="709" w:footer="709" w:gutter="0"/>
          <w:cols w:space="708"/>
          <w:docGrid w:linePitch="360"/>
        </w:sectPr>
      </w:pPr>
    </w:p>
    <w:p w14:paraId="434F1394" w14:textId="33E0C567" w:rsidR="0096160F" w:rsidRDefault="0096160F" w:rsidP="00467137">
      <w:pPr>
        <w:outlineLvl w:val="0"/>
        <w:rPr>
          <w:rFonts w:ascii="Arial" w:hAnsi="Arial" w:cs="Arial"/>
          <w:b/>
          <w:sz w:val="28"/>
          <w:szCs w:val="28"/>
        </w:rPr>
      </w:pPr>
      <w:r>
        <w:rPr>
          <w:rFonts w:ascii="Arial" w:hAnsi="Arial" w:cs="Arial"/>
          <w:b/>
          <w:sz w:val="28"/>
          <w:szCs w:val="28"/>
        </w:rPr>
        <w:lastRenderedPageBreak/>
        <w:t>NEW ZEALAND CASE STUDIES</w:t>
      </w:r>
    </w:p>
    <w:p w14:paraId="5101C773" w14:textId="34AA54D6" w:rsidR="0096160F" w:rsidRDefault="00F27EC2" w:rsidP="00F27EC2">
      <w:pPr>
        <w:spacing w:before="200" w:after="200"/>
        <w:outlineLvl w:val="0"/>
        <w:rPr>
          <w:rFonts w:ascii="Arial" w:hAnsi="Arial" w:cs="Arial"/>
          <w:bCs/>
          <w:sz w:val="22"/>
          <w:szCs w:val="22"/>
        </w:rPr>
      </w:pPr>
      <w:r>
        <w:rPr>
          <w:rFonts w:ascii="Arial" w:hAnsi="Arial" w:cs="Arial"/>
          <w:bCs/>
          <w:sz w:val="22"/>
          <w:szCs w:val="22"/>
        </w:rPr>
        <w:t xml:space="preserve">A selection of </w:t>
      </w:r>
      <w:r w:rsidR="00A90D57">
        <w:rPr>
          <w:rFonts w:ascii="Arial" w:hAnsi="Arial" w:cs="Arial"/>
          <w:bCs/>
          <w:sz w:val="22"/>
          <w:szCs w:val="22"/>
        </w:rPr>
        <w:t xml:space="preserve">brief </w:t>
      </w:r>
      <w:r>
        <w:rPr>
          <w:rFonts w:ascii="Arial" w:hAnsi="Arial" w:cs="Arial"/>
          <w:bCs/>
          <w:sz w:val="22"/>
          <w:szCs w:val="22"/>
        </w:rPr>
        <w:t xml:space="preserve">case studies </w:t>
      </w:r>
      <w:proofErr w:type="gramStart"/>
      <w:r>
        <w:rPr>
          <w:rFonts w:ascii="Arial" w:hAnsi="Arial" w:cs="Arial"/>
          <w:bCs/>
          <w:sz w:val="22"/>
          <w:szCs w:val="22"/>
        </w:rPr>
        <w:t>are</w:t>
      </w:r>
      <w:proofErr w:type="gramEnd"/>
      <w:r>
        <w:rPr>
          <w:rFonts w:ascii="Arial" w:hAnsi="Arial" w:cs="Arial"/>
          <w:bCs/>
          <w:sz w:val="22"/>
          <w:szCs w:val="22"/>
        </w:rPr>
        <w:t xml:space="preserve"> provided below</w:t>
      </w:r>
      <w:r w:rsidR="00A90D57">
        <w:rPr>
          <w:rFonts w:ascii="Arial" w:hAnsi="Arial" w:cs="Arial"/>
          <w:bCs/>
          <w:sz w:val="22"/>
          <w:szCs w:val="22"/>
        </w:rPr>
        <w:t xml:space="preserve"> to provide some context for how guidance for pedestrian considerations might evolve for raised intersections.  These studies describe the intersection and outline the observations made.  The sites are:</w:t>
      </w:r>
    </w:p>
    <w:p w14:paraId="7B629C15" w14:textId="426638A2" w:rsidR="00A90D57" w:rsidRDefault="00A90D57" w:rsidP="00A90D57">
      <w:pPr>
        <w:pStyle w:val="ListParagraph"/>
        <w:numPr>
          <w:ilvl w:val="0"/>
          <w:numId w:val="3"/>
        </w:numPr>
        <w:spacing w:before="100" w:after="40"/>
        <w:ind w:left="283" w:hanging="357"/>
        <w:outlineLvl w:val="0"/>
        <w:rPr>
          <w:rFonts w:ascii="Arial" w:hAnsi="Arial" w:cs="Arial"/>
          <w:bCs/>
          <w:sz w:val="22"/>
          <w:szCs w:val="22"/>
        </w:rPr>
      </w:pPr>
      <w:r w:rsidRPr="00A90D57">
        <w:rPr>
          <w:rFonts w:ascii="Arial" w:hAnsi="Arial" w:cs="Arial"/>
          <w:bCs/>
          <w:sz w:val="22"/>
          <w:szCs w:val="22"/>
        </w:rPr>
        <w:t xml:space="preserve">Mackenzie Ave, Christchurch – </w:t>
      </w:r>
      <w:proofErr w:type="gramStart"/>
      <w:r w:rsidRPr="00A90D57">
        <w:rPr>
          <w:rFonts w:ascii="Arial" w:hAnsi="Arial" w:cs="Arial"/>
          <w:bCs/>
          <w:sz w:val="22"/>
          <w:szCs w:val="22"/>
        </w:rPr>
        <w:t>Cross roads</w:t>
      </w:r>
      <w:proofErr w:type="gramEnd"/>
      <w:r w:rsidRPr="00A90D57">
        <w:rPr>
          <w:rFonts w:ascii="Arial" w:hAnsi="Arial" w:cs="Arial"/>
          <w:bCs/>
          <w:sz w:val="22"/>
          <w:szCs w:val="22"/>
        </w:rPr>
        <w:t xml:space="preserve"> intersection on a low volume residential street </w:t>
      </w:r>
    </w:p>
    <w:p w14:paraId="66976774" w14:textId="13FDD7F3" w:rsidR="00A90D57" w:rsidRDefault="00B771EF" w:rsidP="00A90D57">
      <w:pPr>
        <w:pStyle w:val="ListParagraph"/>
        <w:numPr>
          <w:ilvl w:val="0"/>
          <w:numId w:val="3"/>
        </w:numPr>
        <w:spacing w:before="100" w:after="40"/>
        <w:ind w:left="283" w:hanging="357"/>
        <w:outlineLvl w:val="0"/>
        <w:rPr>
          <w:rFonts w:ascii="Arial" w:hAnsi="Arial" w:cs="Arial"/>
          <w:bCs/>
          <w:sz w:val="22"/>
          <w:szCs w:val="22"/>
        </w:rPr>
      </w:pPr>
      <w:r>
        <w:rPr>
          <w:rFonts w:ascii="Arial" w:hAnsi="Arial" w:cs="Arial"/>
          <w:bCs/>
          <w:sz w:val="22"/>
          <w:szCs w:val="22"/>
        </w:rPr>
        <w:t>Wakefield Ave</w:t>
      </w:r>
      <w:r w:rsidR="00A90D57">
        <w:rPr>
          <w:rFonts w:ascii="Arial" w:hAnsi="Arial" w:cs="Arial"/>
          <w:bCs/>
          <w:sz w:val="22"/>
          <w:szCs w:val="22"/>
        </w:rPr>
        <w:t xml:space="preserve">, Christchurch – T-intersection on a medium volume mixed use street  </w:t>
      </w:r>
    </w:p>
    <w:p w14:paraId="27B4D2F7" w14:textId="0CD16352" w:rsidR="00A90D57" w:rsidRDefault="00A90D57" w:rsidP="00A90D57">
      <w:pPr>
        <w:pStyle w:val="ListParagraph"/>
        <w:numPr>
          <w:ilvl w:val="0"/>
          <w:numId w:val="3"/>
        </w:numPr>
        <w:spacing w:before="100" w:after="40"/>
        <w:ind w:left="283" w:hanging="357"/>
        <w:outlineLvl w:val="0"/>
        <w:rPr>
          <w:rFonts w:ascii="Arial" w:hAnsi="Arial" w:cs="Arial"/>
          <w:bCs/>
          <w:sz w:val="22"/>
          <w:szCs w:val="22"/>
        </w:rPr>
      </w:pPr>
      <w:r>
        <w:rPr>
          <w:rFonts w:ascii="Arial" w:hAnsi="Arial" w:cs="Arial"/>
          <w:bCs/>
          <w:sz w:val="22"/>
          <w:szCs w:val="22"/>
        </w:rPr>
        <w:t xml:space="preserve">Walters Road, Auckland – T-intersection on a </w:t>
      </w:r>
      <w:r w:rsidRPr="00A90D57">
        <w:rPr>
          <w:rFonts w:ascii="Arial" w:hAnsi="Arial" w:cs="Arial"/>
          <w:bCs/>
          <w:sz w:val="22"/>
          <w:szCs w:val="22"/>
        </w:rPr>
        <w:t>low volume street</w:t>
      </w:r>
      <w:r>
        <w:rPr>
          <w:rFonts w:ascii="Arial" w:hAnsi="Arial" w:cs="Arial"/>
          <w:bCs/>
          <w:sz w:val="22"/>
          <w:szCs w:val="22"/>
        </w:rPr>
        <w:t xml:space="preserve"> adjacent to a stadium</w:t>
      </w:r>
    </w:p>
    <w:p w14:paraId="3639DF8C" w14:textId="6EA074F8" w:rsidR="00A90D57" w:rsidRPr="00A90D57" w:rsidRDefault="00A90D57" w:rsidP="00A90D57">
      <w:pPr>
        <w:pStyle w:val="ListParagraph"/>
        <w:numPr>
          <w:ilvl w:val="0"/>
          <w:numId w:val="3"/>
        </w:numPr>
        <w:spacing w:before="100" w:after="40"/>
        <w:ind w:left="283" w:hanging="357"/>
        <w:outlineLvl w:val="0"/>
        <w:rPr>
          <w:rFonts w:ascii="Arial" w:hAnsi="Arial" w:cs="Arial"/>
          <w:bCs/>
          <w:sz w:val="22"/>
          <w:szCs w:val="22"/>
        </w:rPr>
      </w:pPr>
      <w:proofErr w:type="spellStart"/>
      <w:r>
        <w:rPr>
          <w:rFonts w:ascii="Arial" w:hAnsi="Arial" w:cs="Arial"/>
          <w:bCs/>
          <w:sz w:val="22"/>
          <w:szCs w:val="22"/>
        </w:rPr>
        <w:t>Hawford</w:t>
      </w:r>
      <w:proofErr w:type="spellEnd"/>
      <w:r>
        <w:rPr>
          <w:rFonts w:ascii="Arial" w:hAnsi="Arial" w:cs="Arial"/>
          <w:bCs/>
          <w:sz w:val="22"/>
          <w:szCs w:val="22"/>
        </w:rPr>
        <w:t xml:space="preserve"> Road</w:t>
      </w:r>
      <w:r w:rsidR="00B771EF">
        <w:rPr>
          <w:rFonts w:ascii="Arial" w:hAnsi="Arial" w:cs="Arial"/>
          <w:bCs/>
          <w:sz w:val="22"/>
          <w:szCs w:val="22"/>
        </w:rPr>
        <w:t>, Christchurch</w:t>
      </w:r>
      <w:r>
        <w:rPr>
          <w:rFonts w:ascii="Arial" w:hAnsi="Arial" w:cs="Arial"/>
          <w:bCs/>
          <w:sz w:val="22"/>
          <w:szCs w:val="22"/>
        </w:rPr>
        <w:t xml:space="preserve"> - T-intersection on a</w:t>
      </w:r>
      <w:r w:rsidRPr="00A90D57">
        <w:rPr>
          <w:rFonts w:ascii="Arial" w:hAnsi="Arial" w:cs="Arial"/>
          <w:bCs/>
          <w:sz w:val="22"/>
          <w:szCs w:val="22"/>
        </w:rPr>
        <w:t xml:space="preserve"> low volume residential street</w:t>
      </w:r>
    </w:p>
    <w:p w14:paraId="509FD223" w14:textId="1E4D6BFF" w:rsidR="0096160F" w:rsidRDefault="0096160F" w:rsidP="00467137">
      <w:pPr>
        <w:outlineLvl w:val="0"/>
        <w:rPr>
          <w:rFonts w:ascii="Arial" w:hAnsi="Arial" w:cs="Arial"/>
          <w:b/>
          <w:sz w:val="28"/>
          <w:szCs w:val="28"/>
        </w:rPr>
      </w:pPr>
    </w:p>
    <w:p w14:paraId="6C3968AD" w14:textId="0D284AE3" w:rsidR="0096160F" w:rsidRPr="00EE132C" w:rsidRDefault="00BE79F7" w:rsidP="005B3C84">
      <w:pPr>
        <w:pBdr>
          <w:top w:val="single" w:sz="4" w:space="1" w:color="auto"/>
          <w:left w:val="single" w:sz="4" w:space="4" w:color="auto"/>
          <w:bottom w:val="single" w:sz="4" w:space="1" w:color="auto"/>
          <w:right w:val="single" w:sz="4" w:space="4" w:color="auto"/>
        </w:pBdr>
        <w:jc w:val="center"/>
        <w:outlineLvl w:val="0"/>
        <w:rPr>
          <w:rFonts w:ascii="Arial" w:hAnsi="Arial" w:cs="Arial"/>
          <w:b/>
        </w:rPr>
      </w:pPr>
      <w:bookmarkStart w:id="4" w:name="_Hlk22310390"/>
      <w:r w:rsidRPr="00EE132C">
        <w:rPr>
          <w:rFonts w:ascii="Arial" w:hAnsi="Arial" w:cs="Arial"/>
          <w:b/>
        </w:rPr>
        <w:t xml:space="preserve">Case study 1 - </w:t>
      </w:r>
      <w:r w:rsidR="0096160F" w:rsidRPr="00EE132C">
        <w:rPr>
          <w:rFonts w:ascii="Arial" w:hAnsi="Arial" w:cs="Arial"/>
          <w:b/>
        </w:rPr>
        <w:t>Mac</w:t>
      </w:r>
      <w:r w:rsidRPr="00EE132C">
        <w:rPr>
          <w:rFonts w:ascii="Arial" w:hAnsi="Arial" w:cs="Arial"/>
          <w:b/>
        </w:rPr>
        <w:t>k</w:t>
      </w:r>
      <w:r w:rsidR="0096160F" w:rsidRPr="00EE132C">
        <w:rPr>
          <w:rFonts w:ascii="Arial" w:hAnsi="Arial" w:cs="Arial"/>
          <w:b/>
        </w:rPr>
        <w:t>enzie Ave</w:t>
      </w:r>
      <w:r w:rsidR="005B3C84" w:rsidRPr="00EE132C">
        <w:rPr>
          <w:rFonts w:ascii="Arial" w:hAnsi="Arial" w:cs="Arial"/>
          <w:b/>
        </w:rPr>
        <w:t>, Christchurch</w:t>
      </w:r>
    </w:p>
    <w:p w14:paraId="53D2C557" w14:textId="5DB33638" w:rsidR="0096160F" w:rsidRPr="00EE132C" w:rsidRDefault="00EE132C" w:rsidP="00494DFB">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EE132C">
        <w:rPr>
          <w:rFonts w:ascii="Arial" w:hAnsi="Arial" w:cs="Arial"/>
          <w:b/>
        </w:rPr>
        <w:t>Project d</w:t>
      </w:r>
      <w:r w:rsidR="0096160F" w:rsidRPr="00EE132C">
        <w:rPr>
          <w:rFonts w:ascii="Arial" w:hAnsi="Arial" w:cs="Arial"/>
          <w:b/>
        </w:rPr>
        <w:t>escription</w:t>
      </w:r>
    </w:p>
    <w:p w14:paraId="1FBF8149" w14:textId="1DD548E9" w:rsidR="00E159B2" w:rsidRPr="00494DFB" w:rsidRDefault="00374028" w:rsidP="00494DFB">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r>
        <w:rPr>
          <w:rFonts w:ascii="Arial" w:hAnsi="Arial" w:cs="Arial"/>
          <w:bCs/>
          <w:sz w:val="22"/>
          <w:szCs w:val="22"/>
        </w:rPr>
        <w:t xml:space="preserve">Mackenzie Ave </w:t>
      </w:r>
      <w:r w:rsidRPr="00374028">
        <w:rPr>
          <w:rFonts w:ascii="Arial" w:hAnsi="Arial" w:cs="Arial"/>
          <w:bCs/>
          <w:sz w:val="22"/>
          <w:szCs w:val="22"/>
        </w:rPr>
        <w:t>is classified as a</w:t>
      </w:r>
      <w:r>
        <w:rPr>
          <w:rFonts w:ascii="Arial" w:hAnsi="Arial" w:cs="Arial"/>
          <w:bCs/>
          <w:sz w:val="22"/>
          <w:szCs w:val="22"/>
        </w:rPr>
        <w:t xml:space="preserve"> local </w:t>
      </w:r>
      <w:r w:rsidRPr="00374028">
        <w:rPr>
          <w:rFonts w:ascii="Arial" w:hAnsi="Arial" w:cs="Arial"/>
          <w:bCs/>
          <w:sz w:val="22"/>
          <w:szCs w:val="22"/>
        </w:rPr>
        <w:t xml:space="preserve">road with </w:t>
      </w:r>
      <w:r w:rsidRPr="00A90D57">
        <w:rPr>
          <w:rFonts w:ascii="Arial" w:hAnsi="Arial" w:cs="Arial"/>
          <w:bCs/>
          <w:sz w:val="22"/>
          <w:szCs w:val="22"/>
        </w:rPr>
        <w:t xml:space="preserve">approximately </w:t>
      </w:r>
      <w:r w:rsidR="00A90D57" w:rsidRPr="00A90D57">
        <w:rPr>
          <w:rFonts w:ascii="Arial" w:hAnsi="Arial" w:cs="Arial"/>
          <w:bCs/>
          <w:sz w:val="22"/>
          <w:szCs w:val="22"/>
        </w:rPr>
        <w:t>1</w:t>
      </w:r>
      <w:r w:rsidRPr="00A90D57">
        <w:rPr>
          <w:rFonts w:ascii="Arial" w:hAnsi="Arial" w:cs="Arial"/>
          <w:bCs/>
          <w:sz w:val="22"/>
          <w:szCs w:val="22"/>
        </w:rPr>
        <w:t>,000</w:t>
      </w:r>
      <w:r w:rsidRPr="00374028">
        <w:rPr>
          <w:rFonts w:ascii="Arial" w:hAnsi="Arial" w:cs="Arial"/>
          <w:bCs/>
          <w:sz w:val="22"/>
          <w:szCs w:val="22"/>
        </w:rPr>
        <w:t xml:space="preserve"> vehicles per day.  </w:t>
      </w:r>
      <w:r>
        <w:rPr>
          <w:rFonts w:ascii="Arial" w:hAnsi="Arial" w:cs="Arial"/>
          <w:bCs/>
          <w:sz w:val="22"/>
          <w:szCs w:val="22"/>
        </w:rPr>
        <w:t xml:space="preserve">It is part of the Heathcote Expressway cycleway.  </w:t>
      </w:r>
      <w:r w:rsidRPr="00374028">
        <w:rPr>
          <w:rFonts w:ascii="Arial" w:hAnsi="Arial" w:cs="Arial"/>
          <w:bCs/>
          <w:sz w:val="22"/>
          <w:szCs w:val="22"/>
        </w:rPr>
        <w:t xml:space="preserve">It is </w:t>
      </w:r>
      <w:r>
        <w:rPr>
          <w:rFonts w:ascii="Arial" w:hAnsi="Arial" w:cs="Arial"/>
          <w:bCs/>
          <w:sz w:val="22"/>
          <w:szCs w:val="22"/>
        </w:rPr>
        <w:t xml:space="preserve">not </w:t>
      </w:r>
      <w:r w:rsidRPr="00374028">
        <w:rPr>
          <w:rFonts w:ascii="Arial" w:hAnsi="Arial" w:cs="Arial"/>
          <w:bCs/>
          <w:sz w:val="22"/>
          <w:szCs w:val="22"/>
        </w:rPr>
        <w:t xml:space="preserve">a bus route.  The speed limit is </w:t>
      </w:r>
      <w:r>
        <w:rPr>
          <w:rFonts w:ascii="Arial" w:hAnsi="Arial" w:cs="Arial"/>
          <w:bCs/>
          <w:sz w:val="22"/>
          <w:szCs w:val="22"/>
        </w:rPr>
        <w:t>3</w:t>
      </w:r>
      <w:r w:rsidRPr="00374028">
        <w:rPr>
          <w:rFonts w:ascii="Arial" w:hAnsi="Arial" w:cs="Arial"/>
          <w:bCs/>
          <w:sz w:val="22"/>
          <w:szCs w:val="22"/>
        </w:rPr>
        <w:t xml:space="preserve">0km/hour.  </w:t>
      </w:r>
      <w:r>
        <w:rPr>
          <w:rFonts w:ascii="Arial" w:hAnsi="Arial" w:cs="Arial"/>
          <w:bCs/>
          <w:sz w:val="22"/>
          <w:szCs w:val="22"/>
        </w:rPr>
        <w:t xml:space="preserve">The intersection with Hopkins Street was upgraded in 2006 and included </w:t>
      </w:r>
      <w:r w:rsidR="005D45F1">
        <w:rPr>
          <w:rFonts w:ascii="Arial" w:hAnsi="Arial" w:cs="Arial"/>
          <w:bCs/>
          <w:sz w:val="22"/>
          <w:szCs w:val="22"/>
        </w:rPr>
        <w:t xml:space="preserve">kerb </w:t>
      </w:r>
      <w:r w:rsidR="0075662E">
        <w:rPr>
          <w:rFonts w:ascii="Arial" w:hAnsi="Arial" w:cs="Arial"/>
          <w:bCs/>
          <w:sz w:val="22"/>
          <w:szCs w:val="22"/>
        </w:rPr>
        <w:t>extensions</w:t>
      </w:r>
      <w:r w:rsidR="005D45F1">
        <w:rPr>
          <w:rFonts w:ascii="Arial" w:hAnsi="Arial" w:cs="Arial"/>
          <w:bCs/>
          <w:sz w:val="22"/>
          <w:szCs w:val="22"/>
        </w:rPr>
        <w:t xml:space="preserve"> to reduce crossing distances.  In 2018 the intersection was further upgraded with a raised </w:t>
      </w:r>
      <w:r w:rsidR="00B771EF">
        <w:rPr>
          <w:rFonts w:ascii="Arial" w:hAnsi="Arial" w:cs="Arial"/>
          <w:bCs/>
          <w:sz w:val="22"/>
          <w:szCs w:val="22"/>
        </w:rPr>
        <w:t xml:space="preserve">intersection </w:t>
      </w:r>
      <w:r w:rsidR="005D45F1">
        <w:rPr>
          <w:rFonts w:ascii="Arial" w:hAnsi="Arial" w:cs="Arial"/>
          <w:bCs/>
          <w:sz w:val="22"/>
          <w:szCs w:val="22"/>
        </w:rPr>
        <w:t>platform as part of the cycleway project to support the lower speed limit of 30km/hour.</w:t>
      </w:r>
      <w:r w:rsidR="00A90D57">
        <w:rPr>
          <w:rFonts w:ascii="Arial" w:hAnsi="Arial" w:cs="Arial"/>
          <w:bCs/>
          <w:sz w:val="22"/>
          <w:szCs w:val="22"/>
        </w:rPr>
        <w:t xml:space="preserve">  The street is designed as a ‘’neighbourhood greenway’’.</w:t>
      </w:r>
      <w:r w:rsidR="000F566A">
        <w:rPr>
          <w:rFonts w:ascii="Arial" w:hAnsi="Arial" w:cs="Arial"/>
          <w:bCs/>
          <w:sz w:val="22"/>
          <w:szCs w:val="22"/>
        </w:rPr>
        <w:t xml:space="preserve">  This intersection platform is </w:t>
      </w:r>
      <w:r w:rsidR="000F566A">
        <w:rPr>
          <w:rFonts w:ascii="Arial" w:hAnsi="Arial" w:cs="Arial"/>
          <w:sz w:val="22"/>
          <w:szCs w:val="22"/>
        </w:rPr>
        <w:t>raised at the centreline and tapered to the kerb fender.</w:t>
      </w:r>
    </w:p>
    <w:p w14:paraId="091737CF" w14:textId="0282D7CA" w:rsidR="00E159B2" w:rsidRDefault="00B771EF" w:rsidP="005B3C84">
      <w:pPr>
        <w:pBdr>
          <w:top w:val="single" w:sz="4" w:space="1" w:color="auto"/>
          <w:left w:val="single" w:sz="4" w:space="4" w:color="auto"/>
          <w:bottom w:val="single" w:sz="4" w:space="1" w:color="auto"/>
          <w:right w:val="single" w:sz="4" w:space="4" w:color="auto"/>
        </w:pBdr>
        <w:outlineLvl w:val="0"/>
        <w:rPr>
          <w:rFonts w:ascii="Arial" w:hAnsi="Arial" w:cs="Arial"/>
          <w:b/>
          <w:sz w:val="28"/>
          <w:szCs w:val="28"/>
        </w:rPr>
      </w:pPr>
      <w:r>
        <w:rPr>
          <w:noProof/>
        </w:rPr>
        <mc:AlternateContent>
          <mc:Choice Requires="wps">
            <w:drawing>
              <wp:anchor distT="0" distB="0" distL="114300" distR="114300" simplePos="0" relativeHeight="251680768" behindDoc="0" locked="0" layoutInCell="1" allowOverlap="1" wp14:anchorId="0802FE8E" wp14:editId="4E5B176E">
                <wp:simplePos x="0" y="0"/>
                <wp:positionH relativeFrom="column">
                  <wp:posOffset>5624830</wp:posOffset>
                </wp:positionH>
                <wp:positionV relativeFrom="paragraph">
                  <wp:posOffset>1950720</wp:posOffset>
                </wp:positionV>
                <wp:extent cx="422910" cy="223520"/>
                <wp:effectExtent l="0" t="0" r="15240" b="24130"/>
                <wp:wrapNone/>
                <wp:docPr id="25" name="Text Box 25"/>
                <wp:cNvGraphicFramePr/>
                <a:graphic xmlns:a="http://schemas.openxmlformats.org/drawingml/2006/main">
                  <a:graphicData uri="http://schemas.microsoft.com/office/word/2010/wordprocessingShape">
                    <wps:wsp>
                      <wps:cNvSpPr txBox="1"/>
                      <wps:spPr>
                        <a:xfrm>
                          <a:off x="0" y="0"/>
                          <a:ext cx="422910" cy="223520"/>
                        </a:xfrm>
                        <a:prstGeom prst="rect">
                          <a:avLst/>
                        </a:prstGeom>
                        <a:solidFill>
                          <a:sysClr val="window" lastClr="FFFFFF"/>
                        </a:solidFill>
                        <a:ln w="6350">
                          <a:solidFill>
                            <a:prstClr val="black"/>
                          </a:solidFill>
                        </a:ln>
                      </wps:spPr>
                      <wps:txbx>
                        <w:txbxContent>
                          <w:p w14:paraId="493DB894" w14:textId="5AA0F62A" w:rsidR="00B771EF" w:rsidRPr="00B771EF" w:rsidRDefault="00B771EF" w:rsidP="00B771EF">
                            <w:pPr>
                              <w:rPr>
                                <w:rFonts w:ascii="Arial" w:hAnsi="Arial" w:cs="Arial"/>
                                <w:sz w:val="16"/>
                                <w:szCs w:val="16"/>
                              </w:rPr>
                            </w:pPr>
                            <w:r>
                              <w:rPr>
                                <w:rFonts w:ascii="Arial" w:hAnsi="Arial" w:cs="Arial"/>
                                <w:sz w:val="16"/>
                                <w:szCs w:val="16"/>
                              </w:rPr>
                              <w:t>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2FE8E" id="Text Box 25" o:spid="_x0000_s1028" type="#_x0000_t202" style="position:absolute;margin-left:442.9pt;margin-top:153.6pt;width:33.3pt;height:1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" fillcolor="window" strokeweight=".5pt">
                <v:textbox>
                  <w:txbxContent>
                    <w:p w14:paraId="493DB894" w14:textId="5AA0F62A" w:rsidR="00B771EF" w:rsidRPr="00B771EF" w:rsidRDefault="00B771EF" w:rsidP="00B771EF">
                      <w:pPr>
                        <w:rPr>
                          <w:rFonts w:ascii="Arial" w:hAnsi="Arial" w:cs="Arial"/>
                          <w:sz w:val="16"/>
                          <w:szCs w:val="16"/>
                        </w:rPr>
                      </w:pPr>
                      <w:r>
                        <w:rPr>
                          <w:rFonts w:ascii="Arial" w:hAnsi="Arial" w:cs="Arial"/>
                          <w:sz w:val="16"/>
                          <w:szCs w:val="16"/>
                        </w:rPr>
                        <w:t>After</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D510C19" wp14:editId="709D0911">
                <wp:simplePos x="0" y="0"/>
                <wp:positionH relativeFrom="column">
                  <wp:posOffset>2614769</wp:posOffset>
                </wp:positionH>
                <wp:positionV relativeFrom="paragraph">
                  <wp:posOffset>1951990</wp:posOffset>
                </wp:positionV>
                <wp:extent cx="525439" cy="223520"/>
                <wp:effectExtent l="0" t="0" r="27305" b="24130"/>
                <wp:wrapNone/>
                <wp:docPr id="23" name="Text Box 23"/>
                <wp:cNvGraphicFramePr/>
                <a:graphic xmlns:a="http://schemas.openxmlformats.org/drawingml/2006/main">
                  <a:graphicData uri="http://schemas.microsoft.com/office/word/2010/wordprocessingShape">
                    <wps:wsp>
                      <wps:cNvSpPr txBox="1"/>
                      <wps:spPr>
                        <a:xfrm>
                          <a:off x="0" y="0"/>
                          <a:ext cx="525439" cy="223520"/>
                        </a:xfrm>
                        <a:prstGeom prst="rect">
                          <a:avLst/>
                        </a:prstGeom>
                        <a:solidFill>
                          <a:schemeClr val="lt1"/>
                        </a:solidFill>
                        <a:ln w="6350">
                          <a:solidFill>
                            <a:prstClr val="black"/>
                          </a:solidFill>
                        </a:ln>
                      </wps:spPr>
                      <wps:txbx>
                        <w:txbxContent>
                          <w:p w14:paraId="3197AE84" w14:textId="26820159" w:rsidR="00B771EF" w:rsidRPr="00B771EF" w:rsidRDefault="00B771EF">
                            <w:pPr>
                              <w:rPr>
                                <w:rFonts w:ascii="Arial" w:hAnsi="Arial" w:cs="Arial"/>
                                <w:sz w:val="16"/>
                                <w:szCs w:val="16"/>
                              </w:rPr>
                            </w:pPr>
                            <w:r>
                              <w:rPr>
                                <w:rFonts w:ascii="Arial" w:hAnsi="Arial" w:cs="Arial"/>
                                <w:sz w:val="16"/>
                                <w:szCs w:val="16"/>
                              </w:rPr>
                              <w:t>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10C19" id="Text Box 23" o:spid="_x0000_s1029" type="#_x0000_t202" style="position:absolute;margin-left:205.9pt;margin-top:153.7pt;width:41.35pt;height:1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" fillcolor="white [3201]" strokeweight=".5pt">
                <v:textbox>
                  <w:txbxContent>
                    <w:p w14:paraId="3197AE84" w14:textId="26820159" w:rsidR="00B771EF" w:rsidRPr="00B771EF" w:rsidRDefault="00B771EF">
                      <w:pPr>
                        <w:rPr>
                          <w:rFonts w:ascii="Arial" w:hAnsi="Arial" w:cs="Arial"/>
                          <w:sz w:val="16"/>
                          <w:szCs w:val="16"/>
                        </w:rPr>
                      </w:pPr>
                      <w:r>
                        <w:rPr>
                          <w:rFonts w:ascii="Arial" w:hAnsi="Arial" w:cs="Arial"/>
                          <w:sz w:val="16"/>
                          <w:szCs w:val="16"/>
                        </w:rPr>
                        <w:t>Before</w:t>
                      </w:r>
                    </w:p>
                  </w:txbxContent>
                </v:textbox>
              </v:shape>
            </w:pict>
          </mc:Fallback>
        </mc:AlternateContent>
      </w:r>
      <w:r w:rsidR="00BE79F7">
        <w:rPr>
          <w:noProof/>
        </w:rPr>
        <w:drawing>
          <wp:inline distT="0" distB="0" distL="0" distR="0" wp14:anchorId="665889CF" wp14:editId="4967D2C7">
            <wp:extent cx="3138170" cy="2163170"/>
            <wp:effectExtent l="0" t="0" r="508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548" b="21660"/>
                    <a:stretch/>
                  </pic:blipFill>
                  <pic:spPr bwMode="auto">
                    <a:xfrm>
                      <a:off x="0" y="0"/>
                      <a:ext cx="3144734" cy="2167695"/>
                    </a:xfrm>
                    <a:prstGeom prst="rect">
                      <a:avLst/>
                    </a:prstGeom>
                    <a:ln>
                      <a:noFill/>
                    </a:ln>
                    <a:extLst>
                      <a:ext uri="{53640926-AAD7-44D8-BBD7-CCE9431645EC}">
                        <a14:shadowObscured xmlns:a14="http://schemas.microsoft.com/office/drawing/2010/main"/>
                      </a:ext>
                    </a:extLst>
                  </pic:spPr>
                </pic:pic>
              </a:graphicData>
            </a:graphic>
          </wp:inline>
        </w:drawing>
      </w:r>
      <w:r w:rsidR="00B81A7A">
        <w:rPr>
          <w:rFonts w:ascii="Arial" w:hAnsi="Arial" w:cs="Arial"/>
          <w:b/>
          <w:sz w:val="28"/>
          <w:szCs w:val="28"/>
        </w:rPr>
        <w:t xml:space="preserve">  </w:t>
      </w:r>
      <w:r w:rsidR="00B81A7A">
        <w:rPr>
          <w:noProof/>
        </w:rPr>
        <w:drawing>
          <wp:inline distT="0" distB="0" distL="0" distR="0" wp14:anchorId="77ADF0D5" wp14:editId="05AA69F1">
            <wp:extent cx="2812677" cy="2183642"/>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983" b="16816"/>
                    <a:stretch/>
                  </pic:blipFill>
                  <pic:spPr bwMode="auto">
                    <a:xfrm>
                      <a:off x="0" y="0"/>
                      <a:ext cx="2818820" cy="2188411"/>
                    </a:xfrm>
                    <a:prstGeom prst="rect">
                      <a:avLst/>
                    </a:prstGeom>
                    <a:ln>
                      <a:noFill/>
                    </a:ln>
                    <a:extLst>
                      <a:ext uri="{53640926-AAD7-44D8-BBD7-CCE9431645EC}">
                        <a14:shadowObscured xmlns:a14="http://schemas.microsoft.com/office/drawing/2010/main"/>
                      </a:ext>
                    </a:extLst>
                  </pic:spPr>
                </pic:pic>
              </a:graphicData>
            </a:graphic>
          </wp:inline>
        </w:drawing>
      </w:r>
    </w:p>
    <w:p w14:paraId="0C6A02E1" w14:textId="5D46BAF8" w:rsidR="0096160F" w:rsidRPr="00494DFB" w:rsidRDefault="0096160F" w:rsidP="00494DFB">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494DFB">
        <w:rPr>
          <w:rFonts w:ascii="Arial" w:hAnsi="Arial" w:cs="Arial"/>
          <w:b/>
        </w:rPr>
        <w:t>O</w:t>
      </w:r>
      <w:r w:rsidRPr="00EE132C">
        <w:rPr>
          <w:rFonts w:ascii="Arial" w:hAnsi="Arial" w:cs="Arial"/>
          <w:b/>
        </w:rPr>
        <w:t>bser</w:t>
      </w:r>
      <w:r w:rsidR="00B4640E">
        <w:rPr>
          <w:rFonts w:ascii="Arial" w:hAnsi="Arial" w:cs="Arial"/>
          <w:b/>
        </w:rPr>
        <w:t>v</w:t>
      </w:r>
      <w:r w:rsidRPr="00EE132C">
        <w:rPr>
          <w:rFonts w:ascii="Arial" w:hAnsi="Arial" w:cs="Arial"/>
          <w:b/>
        </w:rPr>
        <w:t>ations</w:t>
      </w:r>
    </w:p>
    <w:p w14:paraId="5F649B1E" w14:textId="7DE5DFA9" w:rsidR="0096160F" w:rsidRPr="00494DFB" w:rsidRDefault="00A90D57" w:rsidP="00494DFB">
      <w:pPr>
        <w:pBdr>
          <w:top w:val="single" w:sz="4" w:space="1" w:color="auto"/>
          <w:left w:val="single" w:sz="4" w:space="4" w:color="auto"/>
          <w:bottom w:val="single" w:sz="4" w:space="1" w:color="auto"/>
          <w:right w:val="single" w:sz="4" w:space="4" w:color="auto"/>
        </w:pBdr>
        <w:spacing w:before="120"/>
        <w:outlineLvl w:val="0"/>
        <w:rPr>
          <w:rFonts w:ascii="Arial" w:hAnsi="Arial" w:cs="Arial"/>
          <w:bCs/>
          <w:sz w:val="22"/>
          <w:szCs w:val="22"/>
        </w:rPr>
      </w:pPr>
      <w:r>
        <w:rPr>
          <w:rFonts w:ascii="Arial" w:hAnsi="Arial" w:cs="Arial"/>
          <w:bCs/>
          <w:sz w:val="22"/>
          <w:szCs w:val="22"/>
        </w:rPr>
        <w:t>The pedestrian peak on this street is at the start and end of the school day</w:t>
      </w:r>
      <w:r w:rsidR="00295A95">
        <w:rPr>
          <w:rFonts w:ascii="Arial" w:hAnsi="Arial" w:cs="Arial"/>
          <w:bCs/>
          <w:sz w:val="22"/>
          <w:szCs w:val="22"/>
        </w:rPr>
        <w:t xml:space="preserve"> as there are schools nearby</w:t>
      </w:r>
      <w:r>
        <w:rPr>
          <w:rFonts w:ascii="Arial" w:hAnsi="Arial" w:cs="Arial"/>
          <w:bCs/>
          <w:sz w:val="22"/>
          <w:szCs w:val="22"/>
        </w:rPr>
        <w:t xml:space="preserve">.  </w:t>
      </w:r>
      <w:r w:rsidR="0075662E">
        <w:rPr>
          <w:rFonts w:ascii="Arial" w:hAnsi="Arial" w:cs="Arial"/>
          <w:bCs/>
          <w:sz w:val="22"/>
          <w:szCs w:val="22"/>
        </w:rPr>
        <w:t xml:space="preserve">Observations of how people were using the space were made at the school morning peak.  </w:t>
      </w:r>
      <w:r>
        <w:rPr>
          <w:rFonts w:ascii="Arial" w:hAnsi="Arial" w:cs="Arial"/>
          <w:bCs/>
          <w:sz w:val="22"/>
          <w:szCs w:val="22"/>
        </w:rPr>
        <w:t xml:space="preserve">Children are confident crossing the roads at this intersection as the traffic volumes are low </w:t>
      </w:r>
      <w:proofErr w:type="gramStart"/>
      <w:r>
        <w:rPr>
          <w:rFonts w:ascii="Arial" w:hAnsi="Arial" w:cs="Arial"/>
          <w:bCs/>
          <w:sz w:val="22"/>
          <w:szCs w:val="22"/>
        </w:rPr>
        <w:t>at this time</w:t>
      </w:r>
      <w:proofErr w:type="gramEnd"/>
      <w:r>
        <w:rPr>
          <w:rFonts w:ascii="Arial" w:hAnsi="Arial" w:cs="Arial"/>
          <w:bCs/>
          <w:sz w:val="22"/>
          <w:szCs w:val="22"/>
        </w:rPr>
        <w:t xml:space="preserve"> and generally are parent drivers that are watching out for children.  </w:t>
      </w:r>
      <w:r w:rsidR="006442AD">
        <w:rPr>
          <w:rFonts w:ascii="Arial" w:hAnsi="Arial" w:cs="Arial"/>
          <w:bCs/>
          <w:sz w:val="22"/>
          <w:szCs w:val="22"/>
        </w:rPr>
        <w:t>The children f</w:t>
      </w:r>
      <w:r w:rsidR="00D72431">
        <w:rPr>
          <w:rFonts w:ascii="Arial" w:hAnsi="Arial" w:cs="Arial"/>
          <w:bCs/>
          <w:sz w:val="22"/>
          <w:szCs w:val="22"/>
        </w:rPr>
        <w:t>ound</w:t>
      </w:r>
      <w:r w:rsidR="006442AD">
        <w:rPr>
          <w:rFonts w:ascii="Arial" w:hAnsi="Arial" w:cs="Arial"/>
          <w:bCs/>
          <w:sz w:val="22"/>
          <w:szCs w:val="22"/>
        </w:rPr>
        <w:t xml:space="preserve"> </w:t>
      </w:r>
      <w:proofErr w:type="gramStart"/>
      <w:r w:rsidR="006442AD">
        <w:rPr>
          <w:rFonts w:ascii="Arial" w:hAnsi="Arial" w:cs="Arial"/>
          <w:bCs/>
          <w:sz w:val="22"/>
          <w:szCs w:val="22"/>
        </w:rPr>
        <w:t>sufficient</w:t>
      </w:r>
      <w:proofErr w:type="gramEnd"/>
      <w:r w:rsidR="006442AD">
        <w:rPr>
          <w:rFonts w:ascii="Arial" w:hAnsi="Arial" w:cs="Arial"/>
          <w:bCs/>
          <w:sz w:val="22"/>
          <w:szCs w:val="22"/>
        </w:rPr>
        <w:t xml:space="preserve"> gaps to cross and the raised platform generally do</w:t>
      </w:r>
      <w:r w:rsidR="00295A95">
        <w:rPr>
          <w:rFonts w:ascii="Arial" w:hAnsi="Arial" w:cs="Arial"/>
          <w:bCs/>
          <w:sz w:val="22"/>
          <w:szCs w:val="22"/>
        </w:rPr>
        <w:t>es</w:t>
      </w:r>
      <w:r w:rsidR="006442AD">
        <w:rPr>
          <w:rFonts w:ascii="Arial" w:hAnsi="Arial" w:cs="Arial"/>
          <w:bCs/>
          <w:sz w:val="22"/>
          <w:szCs w:val="22"/>
        </w:rPr>
        <w:t xml:space="preserve"> not function as courtesy crossings.</w:t>
      </w:r>
    </w:p>
    <w:p w14:paraId="5A1D13D7" w14:textId="288F0EFA" w:rsidR="0096160F" w:rsidRPr="00494DFB" w:rsidRDefault="0096160F" w:rsidP="005B3C84">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p>
    <w:p w14:paraId="41B2797B" w14:textId="68170BF5" w:rsidR="00E159B2" w:rsidRDefault="00BE79F7" w:rsidP="005B3C84">
      <w:pPr>
        <w:pBdr>
          <w:top w:val="single" w:sz="4" w:space="1" w:color="auto"/>
          <w:left w:val="single" w:sz="4" w:space="4" w:color="auto"/>
          <w:bottom w:val="single" w:sz="4" w:space="1" w:color="auto"/>
          <w:right w:val="single" w:sz="4" w:space="4" w:color="auto"/>
        </w:pBdr>
        <w:outlineLvl w:val="0"/>
        <w:rPr>
          <w:rFonts w:ascii="Arial" w:hAnsi="Arial" w:cs="Arial"/>
          <w:b/>
          <w:sz w:val="28"/>
          <w:szCs w:val="28"/>
        </w:rPr>
      </w:pPr>
      <w:r w:rsidRPr="00BE79F7">
        <w:rPr>
          <w:noProof/>
          <w:color w:val="212121"/>
        </w:rPr>
        <w:drawing>
          <wp:inline distT="0" distB="0" distL="0" distR="0" wp14:anchorId="6481D973" wp14:editId="6122EC2F">
            <wp:extent cx="2895600" cy="1629055"/>
            <wp:effectExtent l="0" t="0" r="0" b="9525"/>
            <wp:docPr id="14" name="dd8d0217-7eb4-46ce-a693-c10b1289332f"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8d0217-7eb4-46ce-a693-c10b1289332f" descr="Image"/>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905636" cy="1634701"/>
                    </a:xfrm>
                    <a:prstGeom prst="rect">
                      <a:avLst/>
                    </a:prstGeom>
                    <a:noFill/>
                    <a:ln>
                      <a:noFill/>
                    </a:ln>
                  </pic:spPr>
                </pic:pic>
              </a:graphicData>
            </a:graphic>
          </wp:inline>
        </w:drawing>
      </w:r>
      <w:r>
        <w:rPr>
          <w:rFonts w:ascii="Arial" w:hAnsi="Arial" w:cs="Arial"/>
          <w:b/>
          <w:sz w:val="28"/>
          <w:szCs w:val="28"/>
        </w:rPr>
        <w:t xml:space="preserve">  </w:t>
      </w:r>
      <w:r>
        <w:rPr>
          <w:noProof/>
        </w:rPr>
        <w:drawing>
          <wp:inline distT="0" distB="0" distL="0" distR="0" wp14:anchorId="5732AC77" wp14:editId="72F4674D">
            <wp:extent cx="3093720" cy="16234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17910" cy="1636103"/>
                    </a:xfrm>
                    <a:prstGeom prst="rect">
                      <a:avLst/>
                    </a:prstGeom>
                  </pic:spPr>
                </pic:pic>
              </a:graphicData>
            </a:graphic>
          </wp:inline>
        </w:drawing>
      </w:r>
    </w:p>
    <w:bookmarkEnd w:id="4"/>
    <w:p w14:paraId="03973033" w14:textId="7EBF3628" w:rsidR="00494DFB" w:rsidRDefault="00494DFB">
      <w:pPr>
        <w:widowControl/>
        <w:autoSpaceDE/>
        <w:autoSpaceDN/>
        <w:adjustRightInd/>
        <w:rPr>
          <w:rFonts w:ascii="Arial" w:hAnsi="Arial" w:cs="Arial"/>
          <w:sz w:val="22"/>
          <w:szCs w:val="22"/>
        </w:rPr>
      </w:pPr>
      <w:r>
        <w:rPr>
          <w:rFonts w:ascii="Arial" w:hAnsi="Arial" w:cs="Arial"/>
          <w:sz w:val="22"/>
          <w:szCs w:val="22"/>
        </w:rPr>
        <w:br w:type="page"/>
      </w:r>
    </w:p>
    <w:p w14:paraId="2687A739" w14:textId="49FCE3E5" w:rsidR="00E159B2" w:rsidRPr="00EE132C" w:rsidRDefault="001E3B47" w:rsidP="00E159B2">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sidRPr="00EE132C">
        <w:rPr>
          <w:rFonts w:ascii="Arial" w:hAnsi="Arial" w:cs="Arial"/>
          <w:b/>
        </w:rPr>
        <w:lastRenderedPageBreak/>
        <w:t xml:space="preserve">Case Study </w:t>
      </w:r>
      <w:r w:rsidR="00BE79F7" w:rsidRPr="00EE132C">
        <w:rPr>
          <w:rFonts w:ascii="Arial" w:hAnsi="Arial" w:cs="Arial"/>
          <w:b/>
        </w:rPr>
        <w:t xml:space="preserve">2 - </w:t>
      </w:r>
      <w:r w:rsidRPr="00EE132C">
        <w:rPr>
          <w:rFonts w:ascii="Arial" w:hAnsi="Arial" w:cs="Arial"/>
          <w:b/>
        </w:rPr>
        <w:t xml:space="preserve">Sumner </w:t>
      </w:r>
      <w:r w:rsidR="00EE132C">
        <w:rPr>
          <w:rFonts w:ascii="Arial" w:hAnsi="Arial" w:cs="Arial"/>
          <w:b/>
        </w:rPr>
        <w:t>Village Centre</w:t>
      </w:r>
      <w:r w:rsidR="00E159B2" w:rsidRPr="00EE132C">
        <w:rPr>
          <w:rFonts w:ascii="Arial" w:hAnsi="Arial" w:cs="Arial"/>
          <w:b/>
        </w:rPr>
        <w:t>, Christchurch</w:t>
      </w:r>
    </w:p>
    <w:p w14:paraId="1A958D30" w14:textId="5D9CEED3" w:rsidR="00E159B2" w:rsidRPr="00EE132C" w:rsidRDefault="001E3B47" w:rsidP="00B4640E">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EE132C">
        <w:rPr>
          <w:rFonts w:ascii="Arial" w:hAnsi="Arial" w:cs="Arial"/>
          <w:b/>
        </w:rPr>
        <w:t>Project d</w:t>
      </w:r>
      <w:r w:rsidR="00E159B2" w:rsidRPr="00EE132C">
        <w:rPr>
          <w:rFonts w:ascii="Arial" w:hAnsi="Arial" w:cs="Arial"/>
          <w:b/>
        </w:rPr>
        <w:t>escription</w:t>
      </w:r>
    </w:p>
    <w:p w14:paraId="78305AD0" w14:textId="0F4F2CF7" w:rsidR="00E159B2" w:rsidRPr="00EE132C" w:rsidRDefault="00EE132C" w:rsidP="00E159B2">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proofErr w:type="spellStart"/>
      <w:r w:rsidRPr="00EE132C">
        <w:rPr>
          <w:rFonts w:ascii="Arial" w:hAnsi="Arial" w:cs="Arial"/>
          <w:bCs/>
          <w:sz w:val="22"/>
          <w:szCs w:val="22"/>
        </w:rPr>
        <w:t>Mar</w:t>
      </w:r>
      <w:r>
        <w:rPr>
          <w:rFonts w:ascii="Arial" w:hAnsi="Arial" w:cs="Arial"/>
          <w:bCs/>
          <w:sz w:val="22"/>
          <w:szCs w:val="22"/>
        </w:rPr>
        <w:t>r</w:t>
      </w:r>
      <w:r w:rsidRPr="00EE132C">
        <w:rPr>
          <w:rFonts w:ascii="Arial" w:hAnsi="Arial" w:cs="Arial"/>
          <w:bCs/>
          <w:sz w:val="22"/>
          <w:szCs w:val="22"/>
        </w:rPr>
        <w:t>iner</w:t>
      </w:r>
      <w:proofErr w:type="spellEnd"/>
      <w:r w:rsidRPr="00EE132C">
        <w:rPr>
          <w:rFonts w:ascii="Arial" w:hAnsi="Arial" w:cs="Arial"/>
          <w:bCs/>
          <w:sz w:val="22"/>
          <w:szCs w:val="22"/>
        </w:rPr>
        <w:t xml:space="preserve"> </w:t>
      </w:r>
      <w:r>
        <w:rPr>
          <w:rFonts w:ascii="Arial" w:hAnsi="Arial" w:cs="Arial"/>
          <w:bCs/>
          <w:sz w:val="22"/>
          <w:szCs w:val="22"/>
        </w:rPr>
        <w:t xml:space="preserve">Street west/Wakefield Ave through Sumner </w:t>
      </w:r>
      <w:r w:rsidR="00295A95">
        <w:rPr>
          <w:rFonts w:ascii="Arial" w:hAnsi="Arial" w:cs="Arial"/>
          <w:bCs/>
          <w:sz w:val="22"/>
          <w:szCs w:val="22"/>
        </w:rPr>
        <w:t>V</w:t>
      </w:r>
      <w:r>
        <w:rPr>
          <w:rFonts w:ascii="Arial" w:hAnsi="Arial" w:cs="Arial"/>
          <w:bCs/>
          <w:sz w:val="22"/>
          <w:szCs w:val="22"/>
        </w:rPr>
        <w:t>illage</w:t>
      </w:r>
      <w:r w:rsidRPr="00EE132C">
        <w:rPr>
          <w:rFonts w:ascii="Arial" w:hAnsi="Arial" w:cs="Arial"/>
          <w:bCs/>
          <w:sz w:val="22"/>
          <w:szCs w:val="22"/>
        </w:rPr>
        <w:t xml:space="preserve"> is classified as a minor arterial route in the Christchurch</w:t>
      </w:r>
      <w:r w:rsidR="00C70EE5">
        <w:rPr>
          <w:rFonts w:ascii="Arial" w:hAnsi="Arial" w:cs="Arial"/>
          <w:bCs/>
          <w:sz w:val="22"/>
          <w:szCs w:val="22"/>
        </w:rPr>
        <w:t xml:space="preserve"> </w:t>
      </w:r>
      <w:r w:rsidRPr="00EE132C">
        <w:rPr>
          <w:rFonts w:ascii="Arial" w:hAnsi="Arial" w:cs="Arial"/>
          <w:bCs/>
          <w:sz w:val="22"/>
          <w:szCs w:val="22"/>
        </w:rPr>
        <w:t>District Plan</w:t>
      </w:r>
      <w:r w:rsidR="00C70EE5">
        <w:rPr>
          <w:rFonts w:ascii="Arial" w:hAnsi="Arial" w:cs="Arial"/>
          <w:bCs/>
          <w:sz w:val="22"/>
          <w:szCs w:val="22"/>
        </w:rPr>
        <w:t xml:space="preserve"> with approximately 10,000 vehicles per day.  </w:t>
      </w:r>
      <w:r w:rsidR="00295A95">
        <w:rPr>
          <w:rFonts w:ascii="Arial" w:hAnsi="Arial" w:cs="Arial"/>
          <w:bCs/>
          <w:sz w:val="22"/>
          <w:szCs w:val="22"/>
        </w:rPr>
        <w:t xml:space="preserve">The intersection of this route with Burgess Street and </w:t>
      </w:r>
      <w:proofErr w:type="spellStart"/>
      <w:r w:rsidR="00295A95">
        <w:rPr>
          <w:rFonts w:ascii="Arial" w:hAnsi="Arial" w:cs="Arial"/>
          <w:bCs/>
          <w:sz w:val="22"/>
          <w:szCs w:val="22"/>
        </w:rPr>
        <w:t>Marriner</w:t>
      </w:r>
      <w:proofErr w:type="spellEnd"/>
      <w:r w:rsidR="00295A95">
        <w:rPr>
          <w:rFonts w:ascii="Arial" w:hAnsi="Arial" w:cs="Arial"/>
          <w:bCs/>
          <w:sz w:val="22"/>
          <w:szCs w:val="22"/>
        </w:rPr>
        <w:t xml:space="preserve"> Street east occurs on the bend where </w:t>
      </w:r>
      <w:proofErr w:type="spellStart"/>
      <w:r w:rsidR="00295A95">
        <w:rPr>
          <w:rFonts w:ascii="Arial" w:hAnsi="Arial" w:cs="Arial"/>
          <w:bCs/>
          <w:sz w:val="22"/>
          <w:szCs w:val="22"/>
        </w:rPr>
        <w:t>Marriner</w:t>
      </w:r>
      <w:proofErr w:type="spellEnd"/>
      <w:r w:rsidR="00295A95">
        <w:rPr>
          <w:rFonts w:ascii="Arial" w:hAnsi="Arial" w:cs="Arial"/>
          <w:bCs/>
          <w:sz w:val="22"/>
          <w:szCs w:val="22"/>
        </w:rPr>
        <w:t xml:space="preserve"> Street west becomes Wakefield Ave.  </w:t>
      </w:r>
      <w:r w:rsidR="00C70EE5">
        <w:rPr>
          <w:rFonts w:ascii="Arial" w:hAnsi="Arial" w:cs="Arial"/>
          <w:bCs/>
          <w:sz w:val="22"/>
          <w:szCs w:val="22"/>
        </w:rPr>
        <w:t xml:space="preserve">It is also a bus route, </w:t>
      </w:r>
      <w:r w:rsidRPr="00EE132C">
        <w:rPr>
          <w:rFonts w:ascii="Arial" w:hAnsi="Arial" w:cs="Arial"/>
          <w:bCs/>
          <w:sz w:val="22"/>
          <w:szCs w:val="22"/>
        </w:rPr>
        <w:t>a</w:t>
      </w:r>
      <w:r w:rsidR="00C70EE5">
        <w:rPr>
          <w:rFonts w:ascii="Arial" w:hAnsi="Arial" w:cs="Arial"/>
          <w:bCs/>
          <w:sz w:val="22"/>
          <w:szCs w:val="22"/>
        </w:rPr>
        <w:t xml:space="preserve">n </w:t>
      </w:r>
      <w:r w:rsidRPr="00EE132C">
        <w:rPr>
          <w:rFonts w:ascii="Arial" w:hAnsi="Arial" w:cs="Arial"/>
          <w:bCs/>
          <w:sz w:val="22"/>
          <w:szCs w:val="22"/>
        </w:rPr>
        <w:t xml:space="preserve">over-dimension route and a dangerous goods route </w:t>
      </w:r>
      <w:r w:rsidR="00295A95">
        <w:rPr>
          <w:rFonts w:ascii="Arial" w:hAnsi="Arial" w:cs="Arial"/>
          <w:bCs/>
          <w:sz w:val="22"/>
          <w:szCs w:val="22"/>
        </w:rPr>
        <w:t>over</w:t>
      </w:r>
      <w:r w:rsidR="00C70EE5">
        <w:rPr>
          <w:rFonts w:ascii="Arial" w:hAnsi="Arial" w:cs="Arial"/>
          <w:bCs/>
          <w:sz w:val="22"/>
          <w:szCs w:val="22"/>
        </w:rPr>
        <w:t xml:space="preserve"> </w:t>
      </w:r>
      <w:r w:rsidRPr="00EE132C">
        <w:rPr>
          <w:rFonts w:ascii="Arial" w:hAnsi="Arial" w:cs="Arial"/>
          <w:bCs/>
          <w:sz w:val="22"/>
          <w:szCs w:val="22"/>
        </w:rPr>
        <w:t xml:space="preserve">Evans Pass to the Port of </w:t>
      </w:r>
      <w:proofErr w:type="spellStart"/>
      <w:r w:rsidRPr="00EE132C">
        <w:rPr>
          <w:rFonts w:ascii="Arial" w:hAnsi="Arial" w:cs="Arial"/>
          <w:bCs/>
          <w:sz w:val="22"/>
          <w:szCs w:val="22"/>
        </w:rPr>
        <w:t>Lyttelton</w:t>
      </w:r>
      <w:proofErr w:type="spellEnd"/>
      <w:r w:rsidRPr="00EE132C">
        <w:rPr>
          <w:rFonts w:ascii="Arial" w:hAnsi="Arial" w:cs="Arial"/>
          <w:bCs/>
          <w:sz w:val="22"/>
          <w:szCs w:val="22"/>
        </w:rPr>
        <w:t>.</w:t>
      </w:r>
      <w:r w:rsidR="00C70EE5">
        <w:rPr>
          <w:rFonts w:ascii="Arial" w:hAnsi="Arial" w:cs="Arial"/>
          <w:bCs/>
          <w:sz w:val="22"/>
          <w:szCs w:val="22"/>
        </w:rPr>
        <w:t xml:space="preserve">  </w:t>
      </w:r>
      <w:r w:rsidR="00494DFB">
        <w:rPr>
          <w:rFonts w:ascii="Arial" w:hAnsi="Arial" w:cs="Arial"/>
          <w:bCs/>
          <w:sz w:val="22"/>
          <w:szCs w:val="22"/>
        </w:rPr>
        <w:t xml:space="preserve">The route is also part of a popular road cycling route.  </w:t>
      </w:r>
      <w:r w:rsidR="00295A95">
        <w:rPr>
          <w:rFonts w:ascii="Arial" w:hAnsi="Arial" w:cs="Arial"/>
          <w:bCs/>
          <w:sz w:val="22"/>
          <w:szCs w:val="22"/>
        </w:rPr>
        <w:t>The speed limit through the village is 30km/hour.  T</w:t>
      </w:r>
      <w:r w:rsidRPr="00EE132C">
        <w:rPr>
          <w:rFonts w:ascii="Arial" w:hAnsi="Arial" w:cs="Arial"/>
          <w:bCs/>
          <w:sz w:val="22"/>
          <w:szCs w:val="22"/>
        </w:rPr>
        <w:t>he street also provides one of the key public spaces</w:t>
      </w:r>
      <w:r w:rsidR="00C70EE5">
        <w:rPr>
          <w:rFonts w:ascii="Arial" w:hAnsi="Arial" w:cs="Arial"/>
          <w:bCs/>
          <w:sz w:val="22"/>
          <w:szCs w:val="22"/>
        </w:rPr>
        <w:t xml:space="preserve"> </w:t>
      </w:r>
      <w:r w:rsidRPr="00EE132C">
        <w:rPr>
          <w:rFonts w:ascii="Arial" w:hAnsi="Arial" w:cs="Arial"/>
          <w:bCs/>
          <w:sz w:val="22"/>
          <w:szCs w:val="22"/>
        </w:rPr>
        <w:t xml:space="preserve">within the Village </w:t>
      </w:r>
      <w:proofErr w:type="gramStart"/>
      <w:r w:rsidRPr="00EE132C">
        <w:rPr>
          <w:rFonts w:ascii="Arial" w:hAnsi="Arial" w:cs="Arial"/>
          <w:bCs/>
          <w:sz w:val="22"/>
          <w:szCs w:val="22"/>
        </w:rPr>
        <w:t>Centre, and</w:t>
      </w:r>
      <w:proofErr w:type="gramEnd"/>
      <w:r w:rsidRPr="00EE132C">
        <w:rPr>
          <w:rFonts w:ascii="Arial" w:hAnsi="Arial" w:cs="Arial"/>
          <w:bCs/>
          <w:sz w:val="22"/>
          <w:szCs w:val="22"/>
        </w:rPr>
        <w:t xml:space="preserve"> is the primary retail street. </w:t>
      </w:r>
      <w:r w:rsidR="00C70EE5">
        <w:rPr>
          <w:rFonts w:ascii="Arial" w:hAnsi="Arial" w:cs="Arial"/>
          <w:bCs/>
          <w:sz w:val="22"/>
          <w:szCs w:val="22"/>
        </w:rPr>
        <w:t xml:space="preserve"> </w:t>
      </w:r>
      <w:r w:rsidRPr="00EE132C">
        <w:rPr>
          <w:rFonts w:ascii="Arial" w:hAnsi="Arial" w:cs="Arial"/>
          <w:bCs/>
          <w:sz w:val="22"/>
          <w:szCs w:val="22"/>
        </w:rPr>
        <w:t>The</w:t>
      </w:r>
      <w:r w:rsidR="00C70EE5">
        <w:rPr>
          <w:rFonts w:ascii="Arial" w:hAnsi="Arial" w:cs="Arial"/>
          <w:bCs/>
          <w:sz w:val="22"/>
          <w:szCs w:val="22"/>
        </w:rPr>
        <w:t xml:space="preserve"> </w:t>
      </w:r>
      <w:r w:rsidRPr="00EE132C">
        <w:rPr>
          <w:rFonts w:ascii="Arial" w:hAnsi="Arial" w:cs="Arial"/>
          <w:bCs/>
          <w:sz w:val="22"/>
          <w:szCs w:val="22"/>
        </w:rPr>
        <w:t xml:space="preserve">quality and amenity of the street environment </w:t>
      </w:r>
      <w:r w:rsidR="00C70EE5">
        <w:rPr>
          <w:rFonts w:ascii="Arial" w:hAnsi="Arial" w:cs="Arial"/>
          <w:bCs/>
          <w:sz w:val="22"/>
          <w:szCs w:val="22"/>
        </w:rPr>
        <w:t xml:space="preserve">was </w:t>
      </w:r>
      <w:r w:rsidRPr="00EE132C">
        <w:rPr>
          <w:rFonts w:ascii="Arial" w:hAnsi="Arial" w:cs="Arial"/>
          <w:bCs/>
          <w:sz w:val="22"/>
          <w:szCs w:val="22"/>
        </w:rPr>
        <w:t>relatively low</w:t>
      </w:r>
      <w:r w:rsidR="00C70EE5">
        <w:rPr>
          <w:rFonts w:ascii="Arial" w:hAnsi="Arial" w:cs="Arial"/>
          <w:bCs/>
          <w:sz w:val="22"/>
          <w:szCs w:val="22"/>
        </w:rPr>
        <w:t xml:space="preserve"> prior to the redevelopment of the streetscape as part of the</w:t>
      </w:r>
      <w:r w:rsidRPr="00EE132C">
        <w:rPr>
          <w:rFonts w:ascii="Arial" w:hAnsi="Arial" w:cs="Arial"/>
          <w:bCs/>
          <w:sz w:val="22"/>
          <w:szCs w:val="22"/>
        </w:rPr>
        <w:t xml:space="preserve"> </w:t>
      </w:r>
      <w:hyperlink r:id="rId32" w:history="1">
        <w:r w:rsidRPr="00C70EE5">
          <w:rPr>
            <w:rStyle w:val="Hyperlink"/>
            <w:rFonts w:ascii="Arial" w:hAnsi="Arial" w:cs="Arial"/>
            <w:bCs/>
            <w:sz w:val="22"/>
            <w:szCs w:val="22"/>
          </w:rPr>
          <w:t>Sumner Village Centre Master Plan</w:t>
        </w:r>
      </w:hyperlink>
      <w:r w:rsidR="00C70EE5">
        <w:rPr>
          <w:rFonts w:ascii="Arial" w:hAnsi="Arial" w:cs="Arial"/>
          <w:bCs/>
          <w:sz w:val="22"/>
          <w:szCs w:val="22"/>
        </w:rPr>
        <w:t xml:space="preserve"> to support </w:t>
      </w:r>
      <w:r w:rsidR="00B4640E">
        <w:rPr>
          <w:rFonts w:ascii="Arial" w:hAnsi="Arial" w:cs="Arial"/>
          <w:bCs/>
          <w:sz w:val="22"/>
          <w:szCs w:val="22"/>
        </w:rPr>
        <w:t>“</w:t>
      </w:r>
      <w:r w:rsidR="00C70EE5">
        <w:rPr>
          <w:rFonts w:ascii="Arial" w:hAnsi="Arial" w:cs="Arial"/>
          <w:bCs/>
          <w:sz w:val="22"/>
          <w:szCs w:val="22"/>
        </w:rPr>
        <w:t xml:space="preserve">a </w:t>
      </w:r>
      <w:r w:rsidRPr="00EE132C">
        <w:rPr>
          <w:rFonts w:ascii="Arial" w:hAnsi="Arial" w:cs="Arial"/>
          <w:bCs/>
          <w:sz w:val="22"/>
          <w:szCs w:val="22"/>
        </w:rPr>
        <w:t>charming and relaxed beachside village</w:t>
      </w:r>
      <w:r w:rsidR="00B4640E">
        <w:rPr>
          <w:rFonts w:ascii="Arial" w:hAnsi="Arial" w:cs="Arial"/>
          <w:bCs/>
          <w:sz w:val="22"/>
          <w:szCs w:val="22"/>
        </w:rPr>
        <w:t>”</w:t>
      </w:r>
      <w:r w:rsidRPr="00EE132C">
        <w:rPr>
          <w:rFonts w:ascii="Arial" w:hAnsi="Arial" w:cs="Arial"/>
          <w:bCs/>
          <w:sz w:val="22"/>
          <w:szCs w:val="22"/>
        </w:rPr>
        <w:t xml:space="preserve">. </w:t>
      </w:r>
      <w:r w:rsidR="00B4640E">
        <w:rPr>
          <w:rFonts w:ascii="Arial" w:hAnsi="Arial" w:cs="Arial"/>
          <w:bCs/>
          <w:sz w:val="22"/>
          <w:szCs w:val="22"/>
        </w:rPr>
        <w:t xml:space="preserve"> </w:t>
      </w:r>
      <w:r w:rsidR="00C70EE5">
        <w:rPr>
          <w:rFonts w:ascii="Arial" w:hAnsi="Arial" w:cs="Arial"/>
          <w:bCs/>
          <w:sz w:val="22"/>
          <w:szCs w:val="22"/>
        </w:rPr>
        <w:t xml:space="preserve">The Master Plan </w:t>
      </w:r>
      <w:r w:rsidRPr="00EE132C">
        <w:rPr>
          <w:rFonts w:ascii="Arial" w:hAnsi="Arial" w:cs="Arial"/>
          <w:bCs/>
          <w:sz w:val="22"/>
          <w:szCs w:val="22"/>
        </w:rPr>
        <w:t>was prepared in response to the damage caused to the centre in the 2010 and 2011 earthquakes.</w:t>
      </w:r>
      <w:r w:rsidR="00C70EE5">
        <w:rPr>
          <w:rFonts w:ascii="Arial" w:hAnsi="Arial" w:cs="Arial"/>
          <w:bCs/>
          <w:sz w:val="22"/>
          <w:szCs w:val="22"/>
        </w:rPr>
        <w:t xml:space="preserve">  The streetscape project included the installation of a raised intersection on the bend as shown below</w:t>
      </w:r>
      <w:r w:rsidR="00B4640E">
        <w:rPr>
          <w:rFonts w:ascii="Arial" w:hAnsi="Arial" w:cs="Arial"/>
          <w:bCs/>
          <w:sz w:val="22"/>
          <w:szCs w:val="22"/>
        </w:rPr>
        <w:t>, this creates a flush surface across the entire space</w:t>
      </w:r>
      <w:r w:rsidR="00C70EE5">
        <w:rPr>
          <w:rFonts w:ascii="Arial" w:hAnsi="Arial" w:cs="Arial"/>
          <w:bCs/>
          <w:sz w:val="22"/>
          <w:szCs w:val="22"/>
        </w:rPr>
        <w:t>.</w:t>
      </w:r>
      <w:r w:rsidR="00B4640E">
        <w:rPr>
          <w:rFonts w:ascii="Arial" w:hAnsi="Arial" w:cs="Arial"/>
          <w:bCs/>
          <w:sz w:val="22"/>
          <w:szCs w:val="22"/>
        </w:rPr>
        <w:t xml:space="preserve">  The road surface pavers are a similar colour to the footpath pavers</w:t>
      </w:r>
      <w:r w:rsidR="00494DFB">
        <w:rPr>
          <w:rFonts w:ascii="Arial" w:hAnsi="Arial" w:cs="Arial"/>
          <w:bCs/>
          <w:sz w:val="22"/>
          <w:szCs w:val="22"/>
        </w:rPr>
        <w:t>, almost giving the impression of a shared space</w:t>
      </w:r>
      <w:r w:rsidR="00B4640E">
        <w:rPr>
          <w:rFonts w:ascii="Arial" w:hAnsi="Arial" w:cs="Arial"/>
          <w:bCs/>
          <w:sz w:val="22"/>
          <w:szCs w:val="22"/>
        </w:rPr>
        <w:t xml:space="preserve">.  The intersection is intended to operate as a courtesy crossing with tactile pavers right on the bend.  </w:t>
      </w:r>
    </w:p>
    <w:p w14:paraId="20A5460E" w14:textId="65CCED18" w:rsidR="00E159B2" w:rsidRDefault="00295A95" w:rsidP="00E159B2">
      <w:pPr>
        <w:pBdr>
          <w:top w:val="single" w:sz="4" w:space="1" w:color="auto"/>
          <w:left w:val="single" w:sz="4" w:space="4" w:color="auto"/>
          <w:bottom w:val="single" w:sz="4" w:space="1" w:color="auto"/>
          <w:right w:val="single" w:sz="4" w:space="4" w:color="auto"/>
        </w:pBdr>
        <w:outlineLvl w:val="0"/>
        <w:rPr>
          <w:rFonts w:ascii="Arial" w:hAnsi="Arial" w:cs="Arial"/>
          <w:b/>
          <w:sz w:val="28"/>
          <w:szCs w:val="28"/>
        </w:rPr>
      </w:pPr>
      <w:r>
        <w:rPr>
          <w:noProof/>
        </w:rPr>
        <mc:AlternateContent>
          <mc:Choice Requires="wps">
            <w:drawing>
              <wp:anchor distT="0" distB="0" distL="114300" distR="114300" simplePos="0" relativeHeight="251684864" behindDoc="0" locked="0" layoutInCell="1" allowOverlap="1" wp14:anchorId="01B09022" wp14:editId="362930F2">
                <wp:simplePos x="0" y="0"/>
                <wp:positionH relativeFrom="column">
                  <wp:posOffset>4172291</wp:posOffset>
                </wp:positionH>
                <wp:positionV relativeFrom="paragraph">
                  <wp:posOffset>2701622</wp:posOffset>
                </wp:positionV>
                <wp:extent cx="525439" cy="223520"/>
                <wp:effectExtent l="0" t="0" r="27305" b="24130"/>
                <wp:wrapNone/>
                <wp:docPr id="27" name="Text Box 27"/>
                <wp:cNvGraphicFramePr/>
                <a:graphic xmlns:a="http://schemas.openxmlformats.org/drawingml/2006/main">
                  <a:graphicData uri="http://schemas.microsoft.com/office/word/2010/wordprocessingShape">
                    <wps:wsp>
                      <wps:cNvSpPr txBox="1"/>
                      <wps:spPr>
                        <a:xfrm>
                          <a:off x="0" y="0"/>
                          <a:ext cx="525439" cy="223520"/>
                        </a:xfrm>
                        <a:prstGeom prst="rect">
                          <a:avLst/>
                        </a:prstGeom>
                        <a:solidFill>
                          <a:sysClr val="window" lastClr="FFFFFF"/>
                        </a:solidFill>
                        <a:ln w="6350">
                          <a:solidFill>
                            <a:prstClr val="black"/>
                          </a:solidFill>
                        </a:ln>
                      </wps:spPr>
                      <wps:txbx>
                        <w:txbxContent>
                          <w:p w14:paraId="66C8763A" w14:textId="646AF61D" w:rsidR="00295A95" w:rsidRPr="00B771EF" w:rsidRDefault="00295A95" w:rsidP="00295A95">
                            <w:pPr>
                              <w:rPr>
                                <w:rFonts w:ascii="Arial" w:hAnsi="Arial" w:cs="Arial"/>
                                <w:sz w:val="16"/>
                                <w:szCs w:val="16"/>
                              </w:rPr>
                            </w:pPr>
                            <w:r>
                              <w:rPr>
                                <w:rFonts w:ascii="Arial" w:hAnsi="Arial" w:cs="Arial"/>
                                <w:sz w:val="16"/>
                                <w:szCs w:val="16"/>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09022" id="Text Box 27" o:spid="_x0000_s1030" type="#_x0000_t202" style="position:absolute;margin-left:328.55pt;margin-top:212.75pt;width:41.35pt;height:1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" fillcolor="window" strokeweight=".5pt">
                <v:textbox>
                  <w:txbxContent>
                    <w:p w14:paraId="66C8763A" w14:textId="646AF61D" w:rsidR="00295A95" w:rsidRPr="00B771EF" w:rsidRDefault="00295A95" w:rsidP="00295A95">
                      <w:pPr>
                        <w:rPr>
                          <w:rFonts w:ascii="Arial" w:hAnsi="Arial" w:cs="Arial"/>
                          <w:sz w:val="16"/>
                          <w:szCs w:val="16"/>
                        </w:rPr>
                      </w:pPr>
                      <w:r>
                        <w:rPr>
                          <w:rFonts w:ascii="Arial" w:hAnsi="Arial" w:cs="Arial"/>
                          <w:sz w:val="16"/>
                          <w:szCs w:val="16"/>
                        </w:rPr>
                        <w:t>Design</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9274500" wp14:editId="6F4D0E3E">
                <wp:simplePos x="0" y="0"/>
                <wp:positionH relativeFrom="column">
                  <wp:posOffset>1743075</wp:posOffset>
                </wp:positionH>
                <wp:positionV relativeFrom="paragraph">
                  <wp:posOffset>2709545</wp:posOffset>
                </wp:positionV>
                <wp:extent cx="525439" cy="223520"/>
                <wp:effectExtent l="0" t="0" r="27305" b="24130"/>
                <wp:wrapNone/>
                <wp:docPr id="26" name="Text Box 26"/>
                <wp:cNvGraphicFramePr/>
                <a:graphic xmlns:a="http://schemas.openxmlformats.org/drawingml/2006/main">
                  <a:graphicData uri="http://schemas.microsoft.com/office/word/2010/wordprocessingShape">
                    <wps:wsp>
                      <wps:cNvSpPr txBox="1"/>
                      <wps:spPr>
                        <a:xfrm>
                          <a:off x="0" y="0"/>
                          <a:ext cx="525439" cy="223520"/>
                        </a:xfrm>
                        <a:prstGeom prst="rect">
                          <a:avLst/>
                        </a:prstGeom>
                        <a:solidFill>
                          <a:sysClr val="window" lastClr="FFFFFF"/>
                        </a:solidFill>
                        <a:ln w="6350">
                          <a:solidFill>
                            <a:prstClr val="black"/>
                          </a:solidFill>
                        </a:ln>
                      </wps:spPr>
                      <wps:txbx>
                        <w:txbxContent>
                          <w:p w14:paraId="217295CD" w14:textId="77777777" w:rsidR="00295A95" w:rsidRPr="00B771EF" w:rsidRDefault="00295A95" w:rsidP="00295A95">
                            <w:pPr>
                              <w:rPr>
                                <w:rFonts w:ascii="Arial" w:hAnsi="Arial" w:cs="Arial"/>
                                <w:sz w:val="16"/>
                                <w:szCs w:val="16"/>
                              </w:rPr>
                            </w:pPr>
                            <w:r>
                              <w:rPr>
                                <w:rFonts w:ascii="Arial" w:hAnsi="Arial" w:cs="Arial"/>
                                <w:sz w:val="16"/>
                                <w:szCs w:val="16"/>
                              </w:rPr>
                              <w:t>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4500" id="Text Box 26" o:spid="_x0000_s1031" type="#_x0000_t202" style="position:absolute;margin-left:137.25pt;margin-top:213.35pt;width:41.35pt;height:1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" fillcolor="window" strokeweight=".5pt">
                <v:textbox>
                  <w:txbxContent>
                    <w:p w14:paraId="217295CD" w14:textId="77777777" w:rsidR="00295A95" w:rsidRPr="00B771EF" w:rsidRDefault="00295A95" w:rsidP="00295A95">
                      <w:pPr>
                        <w:rPr>
                          <w:rFonts w:ascii="Arial" w:hAnsi="Arial" w:cs="Arial"/>
                          <w:sz w:val="16"/>
                          <w:szCs w:val="16"/>
                        </w:rPr>
                      </w:pPr>
                      <w:r>
                        <w:rPr>
                          <w:rFonts w:ascii="Arial" w:hAnsi="Arial" w:cs="Arial"/>
                          <w:sz w:val="16"/>
                          <w:szCs w:val="16"/>
                        </w:rPr>
                        <w:t>Before</w:t>
                      </w:r>
                    </w:p>
                  </w:txbxContent>
                </v:textbox>
              </v:shape>
            </w:pict>
          </mc:Fallback>
        </mc:AlternateContent>
      </w:r>
      <w:r w:rsidR="001E3B47">
        <w:rPr>
          <w:noProof/>
        </w:rPr>
        <mc:AlternateContent>
          <mc:Choice Requires="wps">
            <w:drawing>
              <wp:anchor distT="0" distB="0" distL="114300" distR="114300" simplePos="0" relativeHeight="251660288" behindDoc="0" locked="0" layoutInCell="1" allowOverlap="1" wp14:anchorId="43FA9FD8" wp14:editId="6D520022">
                <wp:simplePos x="0" y="0"/>
                <wp:positionH relativeFrom="column">
                  <wp:posOffset>3074670</wp:posOffset>
                </wp:positionH>
                <wp:positionV relativeFrom="paragraph">
                  <wp:posOffset>967740</wp:posOffset>
                </wp:positionV>
                <wp:extent cx="441960" cy="441960"/>
                <wp:effectExtent l="0" t="38100" r="53340" b="34290"/>
                <wp:wrapNone/>
                <wp:docPr id="6" name="Straight Arrow Connector 6"/>
                <wp:cNvGraphicFramePr/>
                <a:graphic xmlns:a="http://schemas.openxmlformats.org/drawingml/2006/main">
                  <a:graphicData uri="http://schemas.microsoft.com/office/word/2010/wordprocessingShape">
                    <wps:wsp>
                      <wps:cNvCnPr/>
                      <wps:spPr>
                        <a:xfrm flipV="1">
                          <a:off x="0" y="0"/>
                          <a:ext cx="441960" cy="44196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BDC72E" id="_x0000_t32" coordsize="21600,21600" o:spt="32" o:oned="t" path="m,l21600,21600e" filled="f">
                <v:path arrowok="t" fillok="f" o:connecttype="none"/>
                <o:lock v:ext="edit" shapetype="t"/>
              </v:shapetype>
              <v:shape id="Straight Arrow Connector 6" o:spid="_x0000_s1026" type="#_x0000_t32" style="position:absolute;margin-left:242.1pt;margin-top:76.2pt;width:34.8pt;height:34.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" strokecolor="black [3213]" strokeweight="1.25pt">
                <v:stroke endarrow="block" joinstyle="miter"/>
              </v:shape>
            </w:pict>
          </mc:Fallback>
        </mc:AlternateContent>
      </w:r>
      <w:r w:rsidR="001E3B47">
        <w:rPr>
          <w:noProof/>
        </w:rPr>
        <mc:AlternateContent>
          <mc:Choice Requires="wps">
            <w:drawing>
              <wp:anchor distT="0" distB="0" distL="114300" distR="114300" simplePos="0" relativeHeight="251659264" behindDoc="0" locked="0" layoutInCell="1" allowOverlap="1" wp14:anchorId="743BEB26" wp14:editId="66427713">
                <wp:simplePos x="0" y="0"/>
                <wp:positionH relativeFrom="margin">
                  <wp:posOffset>2427605</wp:posOffset>
                </wp:positionH>
                <wp:positionV relativeFrom="paragraph">
                  <wp:posOffset>1333500</wp:posOffset>
                </wp:positionV>
                <wp:extent cx="899160" cy="381000"/>
                <wp:effectExtent l="0" t="0" r="15240" b="19050"/>
                <wp:wrapNone/>
                <wp:docPr id="5" name="Text Box 5"/>
                <wp:cNvGraphicFramePr/>
                <a:graphic xmlns:a="http://schemas.openxmlformats.org/drawingml/2006/main">
                  <a:graphicData uri="http://schemas.microsoft.com/office/word/2010/wordprocessingShape">
                    <wps:wsp>
                      <wps:cNvSpPr txBox="1"/>
                      <wps:spPr>
                        <a:xfrm>
                          <a:off x="0" y="0"/>
                          <a:ext cx="899160" cy="381000"/>
                        </a:xfrm>
                        <a:prstGeom prst="rect">
                          <a:avLst/>
                        </a:prstGeom>
                        <a:solidFill>
                          <a:schemeClr val="lt1"/>
                        </a:solidFill>
                        <a:ln w="6350">
                          <a:solidFill>
                            <a:prstClr val="black"/>
                          </a:solidFill>
                        </a:ln>
                      </wps:spPr>
                      <wps:txbx>
                        <w:txbxContent>
                          <w:p w14:paraId="672F87CA" w14:textId="1F3A2F80" w:rsidR="00106F73" w:rsidRPr="001E3B47" w:rsidRDefault="00106F73">
                            <w:pPr>
                              <w:rPr>
                                <w:rFonts w:ascii="Arial" w:hAnsi="Arial" w:cs="Arial"/>
                                <w:sz w:val="20"/>
                                <w:szCs w:val="20"/>
                                <w:lang w:val="en-US"/>
                              </w:rPr>
                            </w:pPr>
                            <w:r w:rsidRPr="001E3B47">
                              <w:rPr>
                                <w:rFonts w:ascii="Arial" w:hAnsi="Arial" w:cs="Arial"/>
                                <w:sz w:val="20"/>
                                <w:szCs w:val="20"/>
                                <w:lang w:val="en-US"/>
                              </w:rPr>
                              <w:t>Raised intersection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BEB26" id="Text Box 5" o:spid="_x0000_s1032" type="#_x0000_t202" style="position:absolute;margin-left:191.15pt;margin-top:105pt;width:70.8pt;height:3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" fillcolor="white [3201]" strokeweight=".5pt">
                <v:textbox>
                  <w:txbxContent>
                    <w:p w14:paraId="672F87CA" w14:textId="1F3A2F80" w:rsidR="00106F73" w:rsidRPr="001E3B47" w:rsidRDefault="00106F73">
                      <w:pPr>
                        <w:rPr>
                          <w:rFonts w:ascii="Arial" w:hAnsi="Arial" w:cs="Arial"/>
                          <w:sz w:val="20"/>
                          <w:szCs w:val="20"/>
                          <w:lang w:val="en-US"/>
                        </w:rPr>
                      </w:pPr>
                      <w:r w:rsidRPr="001E3B47">
                        <w:rPr>
                          <w:rFonts w:ascii="Arial" w:hAnsi="Arial" w:cs="Arial"/>
                          <w:sz w:val="20"/>
                          <w:szCs w:val="20"/>
                          <w:lang w:val="en-US"/>
                        </w:rPr>
                        <w:t>Raised intersection</w:t>
                      </w:r>
                    </w:p>
                  </w:txbxContent>
                </v:textbox>
                <w10:wrap anchorx="margin"/>
              </v:shape>
            </w:pict>
          </mc:Fallback>
        </mc:AlternateContent>
      </w:r>
      <w:r w:rsidR="001E3B47" w:rsidRPr="001E3B47">
        <w:rPr>
          <w:noProof/>
        </w:rPr>
        <w:drawing>
          <wp:inline distT="0" distB="0" distL="0" distR="0" wp14:anchorId="0A71ED40" wp14:editId="54386CF4">
            <wp:extent cx="2265512" cy="29337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81184" cy="2953995"/>
                    </a:xfrm>
                    <a:prstGeom prst="rect">
                      <a:avLst/>
                    </a:prstGeom>
                  </pic:spPr>
                </pic:pic>
              </a:graphicData>
            </a:graphic>
          </wp:inline>
        </w:drawing>
      </w:r>
      <w:r w:rsidR="001E3B47">
        <w:rPr>
          <w:rFonts w:ascii="Arial" w:hAnsi="Arial" w:cs="Arial"/>
          <w:b/>
          <w:sz w:val="28"/>
          <w:szCs w:val="28"/>
        </w:rPr>
        <w:t xml:space="preserve"> </w:t>
      </w:r>
      <w:r w:rsidR="00BE79F7">
        <w:rPr>
          <w:rFonts w:ascii="Arial" w:hAnsi="Arial" w:cs="Arial"/>
          <w:b/>
          <w:sz w:val="28"/>
          <w:szCs w:val="28"/>
        </w:rPr>
        <w:t xml:space="preserve">  </w:t>
      </w:r>
      <w:r w:rsidR="001E3B47" w:rsidRPr="001E3B47">
        <w:rPr>
          <w:noProof/>
        </w:rPr>
        <w:drawing>
          <wp:inline distT="0" distB="0" distL="0" distR="0" wp14:anchorId="154F3DE3" wp14:editId="1A7027EF">
            <wp:extent cx="2293076" cy="2933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12496" cy="2958545"/>
                    </a:xfrm>
                    <a:prstGeom prst="rect">
                      <a:avLst/>
                    </a:prstGeom>
                  </pic:spPr>
                </pic:pic>
              </a:graphicData>
            </a:graphic>
          </wp:inline>
        </w:drawing>
      </w:r>
    </w:p>
    <w:p w14:paraId="06A0656C" w14:textId="08766B16" w:rsidR="00E159B2" w:rsidRPr="00EE132C" w:rsidRDefault="00E159B2" w:rsidP="00B4640E">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EE132C">
        <w:rPr>
          <w:rFonts w:ascii="Arial" w:hAnsi="Arial" w:cs="Arial"/>
          <w:b/>
        </w:rPr>
        <w:t>Observations</w:t>
      </w:r>
      <w:r w:rsidR="001E3B47" w:rsidRPr="00EE132C">
        <w:rPr>
          <w:rFonts w:ascii="Arial" w:hAnsi="Arial" w:cs="Arial"/>
          <w:b/>
        </w:rPr>
        <w:t xml:space="preserve"> </w:t>
      </w:r>
    </w:p>
    <w:p w14:paraId="525F9342" w14:textId="463A97F3" w:rsidR="00E159B2" w:rsidRPr="00C70EE5" w:rsidRDefault="00B4640E" w:rsidP="00E159B2">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r>
        <w:rPr>
          <w:rFonts w:ascii="Arial" w:hAnsi="Arial" w:cs="Arial"/>
          <w:bCs/>
          <w:sz w:val="22"/>
          <w:szCs w:val="22"/>
        </w:rPr>
        <w:t>Observations of how people were using the space were made on a sunny Sunday afternoon.  The traffic flow was reasonably continuous, and most drivers were trave</w:t>
      </w:r>
      <w:r w:rsidR="00295A95">
        <w:rPr>
          <w:rFonts w:ascii="Arial" w:hAnsi="Arial" w:cs="Arial"/>
          <w:bCs/>
          <w:sz w:val="22"/>
          <w:szCs w:val="22"/>
        </w:rPr>
        <w:t>l</w:t>
      </w:r>
      <w:r>
        <w:rPr>
          <w:rFonts w:ascii="Arial" w:hAnsi="Arial" w:cs="Arial"/>
          <w:bCs/>
          <w:sz w:val="22"/>
          <w:szCs w:val="22"/>
        </w:rPr>
        <w:t xml:space="preserve">ling </w:t>
      </w:r>
      <w:r w:rsidR="00295A95">
        <w:rPr>
          <w:rFonts w:ascii="Arial" w:hAnsi="Arial" w:cs="Arial"/>
          <w:bCs/>
          <w:sz w:val="22"/>
          <w:szCs w:val="22"/>
        </w:rPr>
        <w:t>faster</w:t>
      </w:r>
      <w:r>
        <w:rPr>
          <w:rFonts w:ascii="Arial" w:hAnsi="Arial" w:cs="Arial"/>
          <w:bCs/>
          <w:sz w:val="22"/>
          <w:szCs w:val="22"/>
        </w:rPr>
        <w:t xml:space="preserve"> than 30km/hour.  People crossed the road in a range of locations, usually when the way was clear.  Only a few people walked out requiring the drivers to slow and yield as per the intent of a courtesy crossing.  Some people tried to cross right on the bend where the </w:t>
      </w:r>
      <w:r w:rsidR="00494DFB">
        <w:rPr>
          <w:rFonts w:ascii="Arial" w:hAnsi="Arial" w:cs="Arial"/>
          <w:bCs/>
          <w:sz w:val="22"/>
          <w:szCs w:val="22"/>
        </w:rPr>
        <w:t>tactile</w:t>
      </w:r>
      <w:r>
        <w:rPr>
          <w:rFonts w:ascii="Arial" w:hAnsi="Arial" w:cs="Arial"/>
          <w:bCs/>
          <w:sz w:val="22"/>
          <w:szCs w:val="22"/>
        </w:rPr>
        <w:t xml:space="preserve"> pavers are located but g</w:t>
      </w:r>
      <w:r w:rsidR="00295A95">
        <w:rPr>
          <w:rFonts w:ascii="Arial" w:hAnsi="Arial" w:cs="Arial"/>
          <w:bCs/>
          <w:sz w:val="22"/>
          <w:szCs w:val="22"/>
        </w:rPr>
        <w:t>a</w:t>
      </w:r>
      <w:r>
        <w:rPr>
          <w:rFonts w:ascii="Arial" w:hAnsi="Arial" w:cs="Arial"/>
          <w:bCs/>
          <w:sz w:val="22"/>
          <w:szCs w:val="22"/>
        </w:rPr>
        <w:t xml:space="preserve">ve up and moved </w:t>
      </w:r>
      <w:r w:rsidR="00494DFB">
        <w:rPr>
          <w:rFonts w:ascii="Arial" w:hAnsi="Arial" w:cs="Arial"/>
          <w:bCs/>
          <w:sz w:val="22"/>
          <w:szCs w:val="22"/>
        </w:rPr>
        <w:t xml:space="preserve">away from this location to cross.  </w:t>
      </w:r>
      <w:r w:rsidR="009F7ED3">
        <w:rPr>
          <w:rFonts w:ascii="Arial" w:hAnsi="Arial" w:cs="Arial"/>
          <w:bCs/>
          <w:sz w:val="22"/>
          <w:szCs w:val="22"/>
        </w:rPr>
        <w:t>Several older pedestrians gave up trying to cross, no</w:t>
      </w:r>
      <w:r w:rsidR="00494DFB">
        <w:rPr>
          <w:rFonts w:ascii="Arial" w:hAnsi="Arial" w:cs="Arial"/>
          <w:bCs/>
          <w:sz w:val="22"/>
          <w:szCs w:val="22"/>
        </w:rPr>
        <w:t xml:space="preserve"> disabled users were observed crossing or attempting to cross the road. </w:t>
      </w:r>
      <w:r>
        <w:rPr>
          <w:rFonts w:ascii="Arial" w:hAnsi="Arial" w:cs="Arial"/>
          <w:bCs/>
          <w:sz w:val="22"/>
          <w:szCs w:val="22"/>
        </w:rPr>
        <w:t xml:space="preserve">The drivers turning right out of </w:t>
      </w:r>
      <w:proofErr w:type="spellStart"/>
      <w:r>
        <w:rPr>
          <w:rFonts w:ascii="Arial" w:hAnsi="Arial" w:cs="Arial"/>
          <w:bCs/>
          <w:sz w:val="22"/>
          <w:szCs w:val="22"/>
        </w:rPr>
        <w:t>Marriner</w:t>
      </w:r>
      <w:proofErr w:type="spellEnd"/>
      <w:r>
        <w:rPr>
          <w:rFonts w:ascii="Arial" w:hAnsi="Arial" w:cs="Arial"/>
          <w:bCs/>
          <w:sz w:val="22"/>
          <w:szCs w:val="22"/>
        </w:rPr>
        <w:t xml:space="preserve"> Street east were often taking small gaps and entering the main flow at speed</w:t>
      </w:r>
      <w:r w:rsidR="00494DFB">
        <w:rPr>
          <w:rFonts w:ascii="Arial" w:hAnsi="Arial" w:cs="Arial"/>
          <w:bCs/>
          <w:sz w:val="22"/>
          <w:szCs w:val="22"/>
        </w:rPr>
        <w:t>, this added to the complexity for the people crossing the road.  Overall drivers did not seem to reduce their speed and anticipate pedestrians crossing within the space.</w:t>
      </w:r>
    </w:p>
    <w:p w14:paraId="50A96CF0" w14:textId="4448F9AC" w:rsidR="00E159B2" w:rsidRDefault="001E3B47" w:rsidP="00E159B2">
      <w:pPr>
        <w:pBdr>
          <w:top w:val="single" w:sz="4" w:space="1" w:color="auto"/>
          <w:left w:val="single" w:sz="4" w:space="4" w:color="auto"/>
          <w:bottom w:val="single" w:sz="4" w:space="1" w:color="auto"/>
          <w:right w:val="single" w:sz="4" w:space="4" w:color="auto"/>
        </w:pBdr>
        <w:outlineLvl w:val="0"/>
        <w:rPr>
          <w:rFonts w:ascii="Arial" w:hAnsi="Arial" w:cs="Arial"/>
          <w:b/>
          <w:sz w:val="28"/>
          <w:szCs w:val="28"/>
        </w:rPr>
      </w:pPr>
      <w:r w:rsidRPr="001E3B47">
        <w:rPr>
          <w:noProof/>
          <w:color w:val="212121"/>
        </w:rPr>
        <w:drawing>
          <wp:inline distT="0" distB="0" distL="0" distR="0" wp14:anchorId="22555C40" wp14:editId="3E9F0D9B">
            <wp:extent cx="3033455" cy="1535151"/>
            <wp:effectExtent l="0" t="0" r="0" b="8255"/>
            <wp:docPr id="9" name="baa96793-9142-478f-9812-c19e52164b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a96793-9142-478f-9812-c19e52164b64" descr="Image"/>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t="2608" b="7438"/>
                    <a:stretch/>
                  </pic:blipFill>
                  <pic:spPr bwMode="auto">
                    <a:xfrm>
                      <a:off x="0" y="0"/>
                      <a:ext cx="3057852" cy="154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sz w:val="28"/>
          <w:szCs w:val="28"/>
        </w:rPr>
        <w:t xml:space="preserve">  </w:t>
      </w:r>
      <w:r w:rsidR="00C70EE5">
        <w:rPr>
          <w:noProof/>
        </w:rPr>
        <w:drawing>
          <wp:inline distT="0" distB="0" distL="0" distR="0" wp14:anchorId="73FDB889" wp14:editId="64A5BEDC">
            <wp:extent cx="2838297" cy="152743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4959"/>
                    <a:stretch/>
                  </pic:blipFill>
                  <pic:spPr bwMode="auto">
                    <a:xfrm>
                      <a:off x="0" y="0"/>
                      <a:ext cx="2872555" cy="1545874"/>
                    </a:xfrm>
                    <a:prstGeom prst="rect">
                      <a:avLst/>
                    </a:prstGeom>
                    <a:ln>
                      <a:noFill/>
                    </a:ln>
                    <a:extLst>
                      <a:ext uri="{53640926-AAD7-44D8-BBD7-CCE9431645EC}">
                        <a14:shadowObscured xmlns:a14="http://schemas.microsoft.com/office/drawing/2010/main"/>
                      </a:ext>
                    </a:extLst>
                  </pic:spPr>
                </pic:pic>
              </a:graphicData>
            </a:graphic>
          </wp:inline>
        </w:drawing>
      </w:r>
    </w:p>
    <w:p w14:paraId="13CF1055" w14:textId="77777777" w:rsidR="00E159B2" w:rsidRPr="00BC0D65" w:rsidRDefault="00E159B2" w:rsidP="00E159B2">
      <w:pPr>
        <w:outlineLvl w:val="0"/>
        <w:rPr>
          <w:rFonts w:ascii="Arial" w:hAnsi="Arial" w:cs="Arial"/>
          <w:b/>
          <w:sz w:val="16"/>
          <w:szCs w:val="16"/>
        </w:rPr>
      </w:pPr>
    </w:p>
    <w:p w14:paraId="52D2DD86" w14:textId="1C5E5A21" w:rsidR="00EE132C" w:rsidRPr="00EE132C" w:rsidRDefault="00EE132C" w:rsidP="00EE132C">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sidRPr="00EE132C">
        <w:rPr>
          <w:rFonts w:ascii="Arial" w:hAnsi="Arial" w:cs="Arial"/>
          <w:b/>
        </w:rPr>
        <w:lastRenderedPageBreak/>
        <w:t xml:space="preserve">Case </w:t>
      </w:r>
      <w:r w:rsidR="00F545AC">
        <w:rPr>
          <w:rFonts w:ascii="Arial" w:hAnsi="Arial" w:cs="Arial"/>
          <w:b/>
        </w:rPr>
        <w:t>S</w:t>
      </w:r>
      <w:r w:rsidRPr="00EE132C">
        <w:rPr>
          <w:rFonts w:ascii="Arial" w:hAnsi="Arial" w:cs="Arial"/>
          <w:b/>
        </w:rPr>
        <w:t>tudy 3 – Walters Road, Auckland</w:t>
      </w:r>
    </w:p>
    <w:p w14:paraId="600D4E69" w14:textId="7E239458" w:rsidR="00F545AC" w:rsidRDefault="00F545AC" w:rsidP="006C791D">
      <w:pPr>
        <w:pBdr>
          <w:top w:val="single" w:sz="4" w:space="1" w:color="auto"/>
          <w:left w:val="single" w:sz="4" w:space="4" w:color="auto"/>
          <w:bottom w:val="single" w:sz="4" w:space="1" w:color="auto"/>
          <w:right w:val="single" w:sz="4" w:space="4" w:color="auto"/>
        </w:pBdr>
        <w:spacing w:before="120"/>
        <w:outlineLvl w:val="0"/>
        <w:rPr>
          <w:rFonts w:ascii="Arial" w:hAnsi="Arial" w:cs="Arial"/>
          <w:bCs/>
          <w:sz w:val="22"/>
          <w:szCs w:val="22"/>
        </w:rPr>
      </w:pPr>
      <w:r>
        <w:rPr>
          <w:rFonts w:ascii="Arial" w:hAnsi="Arial" w:cs="Arial"/>
          <w:b/>
        </w:rPr>
        <w:t xml:space="preserve">Project </w:t>
      </w:r>
      <w:r w:rsidR="00E159B2" w:rsidRPr="00EE132C">
        <w:rPr>
          <w:rFonts w:ascii="Arial" w:hAnsi="Arial" w:cs="Arial"/>
          <w:b/>
        </w:rPr>
        <w:t>Description</w:t>
      </w:r>
    </w:p>
    <w:p w14:paraId="5B0DA2D9" w14:textId="175BF16A" w:rsidR="006C791D" w:rsidRDefault="006C791D" w:rsidP="00295A95">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bookmarkStart w:id="5" w:name="_Hlk23438375"/>
      <w:r w:rsidRPr="00CF2D69">
        <w:rPr>
          <w:rFonts w:ascii="Arial" w:hAnsi="Arial" w:cs="Arial"/>
          <w:bCs/>
          <w:sz w:val="22"/>
          <w:szCs w:val="22"/>
        </w:rPr>
        <w:t>Walters Road is classified as an arterial road in the Auckland Unitary Plan with approximately 5,000 vehicles per day.  It is also a bus route and 2% of the daily traffic is made up of heavy commercial vehicles.</w:t>
      </w:r>
      <w:r>
        <w:rPr>
          <w:rFonts w:ascii="Arial" w:hAnsi="Arial" w:cs="Arial"/>
          <w:bCs/>
          <w:sz w:val="22"/>
          <w:szCs w:val="22"/>
        </w:rPr>
        <w:t xml:space="preserve">  Walters Road is not identified as a cycling route on Auckland Transport’s cycling maps.  The speed limit on Walters Road is 50km/hour.  </w:t>
      </w:r>
      <w:bookmarkEnd w:id="5"/>
      <w:r w:rsidRPr="00CF2D69">
        <w:rPr>
          <w:rFonts w:ascii="Arial" w:hAnsi="Arial" w:cs="Arial"/>
          <w:bCs/>
          <w:sz w:val="22"/>
          <w:szCs w:val="22"/>
        </w:rPr>
        <w:t>Walters Road borders the north side of Eden Park and is closed to general traffic when Eden Parking is holding events.  Parking is also heavily restricted during these times.</w:t>
      </w:r>
      <w:r>
        <w:rPr>
          <w:rFonts w:ascii="Arial" w:hAnsi="Arial" w:cs="Arial"/>
          <w:bCs/>
          <w:sz w:val="22"/>
          <w:szCs w:val="22"/>
        </w:rPr>
        <w:t xml:space="preserve">  Thousands of people use Walters Road to access Eden Park.  The intersection of Walters Road and Cricket Avenue is raised for a length of 75m on Walters Road and does not extend into Cricket Avenue.  The ramp on each approach is about 1m long and the intersection is raised by about 75mm.  The raised section of the intersection is on the same level as the surrounding footpath but there are no formal footpath connections on the raised intersection except at one location which is the black and white chequered pedestrian walkway, linking Sandringham Road to Walters Road.  The surface of the intersection is formed in concrete but looks similar in colour to the existing asphaltic surface on the rest of Walters Road.  When Eden Park is not holding any events, parking is permitted along the entire length of the raised area.  The raised intersection is formed on a section of Walters Road which has a downwards grade in the eastern direction and there is a vertical crest on the intersection.</w:t>
      </w:r>
    </w:p>
    <w:p w14:paraId="352D4DF4" w14:textId="77777777" w:rsidR="006C791D" w:rsidRPr="00CF2D69" w:rsidRDefault="006C791D" w:rsidP="006C791D">
      <w:pPr>
        <w:pBdr>
          <w:top w:val="single" w:sz="4" w:space="1" w:color="auto"/>
          <w:left w:val="single" w:sz="4" w:space="4" w:color="auto"/>
          <w:bottom w:val="single" w:sz="4" w:space="1" w:color="auto"/>
          <w:right w:val="single" w:sz="4" w:space="4" w:color="auto"/>
        </w:pBdr>
        <w:spacing w:before="120"/>
        <w:outlineLvl w:val="0"/>
        <w:rPr>
          <w:rFonts w:ascii="Arial" w:hAnsi="Arial" w:cs="Arial"/>
          <w:bCs/>
          <w:sz w:val="22"/>
          <w:szCs w:val="22"/>
        </w:rPr>
      </w:pPr>
      <w:r>
        <w:rPr>
          <w:noProof/>
        </w:rPr>
        <mc:AlternateContent>
          <mc:Choice Requires="wps">
            <w:drawing>
              <wp:anchor distT="0" distB="0" distL="114300" distR="114300" simplePos="0" relativeHeight="251664384" behindDoc="0" locked="0" layoutInCell="1" allowOverlap="1" wp14:anchorId="22C2B08C" wp14:editId="6A049C48">
                <wp:simplePos x="0" y="0"/>
                <wp:positionH relativeFrom="column">
                  <wp:posOffset>4169215</wp:posOffset>
                </wp:positionH>
                <wp:positionV relativeFrom="paragraph">
                  <wp:posOffset>504531</wp:posOffset>
                </wp:positionV>
                <wp:extent cx="665683" cy="292608"/>
                <wp:effectExtent l="0" t="0" r="20320" b="12700"/>
                <wp:wrapNone/>
                <wp:docPr id="11" name="Text Box 11"/>
                <wp:cNvGraphicFramePr/>
                <a:graphic xmlns:a="http://schemas.openxmlformats.org/drawingml/2006/main">
                  <a:graphicData uri="http://schemas.microsoft.com/office/word/2010/wordprocessingShape">
                    <wps:wsp>
                      <wps:cNvSpPr txBox="1"/>
                      <wps:spPr>
                        <a:xfrm>
                          <a:off x="0" y="0"/>
                          <a:ext cx="665683" cy="292608"/>
                        </a:xfrm>
                        <a:prstGeom prst="rect">
                          <a:avLst/>
                        </a:prstGeom>
                        <a:solidFill>
                          <a:schemeClr val="lt1"/>
                        </a:solidFill>
                        <a:ln w="6350">
                          <a:solidFill>
                            <a:prstClr val="black"/>
                          </a:solidFill>
                        </a:ln>
                      </wps:spPr>
                      <wps:txbx>
                        <w:txbxContent>
                          <w:p w14:paraId="3A6BF7C9" w14:textId="77777777" w:rsidR="00106F73" w:rsidRPr="001E16AC" w:rsidRDefault="00106F73" w:rsidP="006C791D">
                            <w:pPr>
                              <w:rPr>
                                <w:rFonts w:ascii="Arial" w:hAnsi="Arial" w:cs="Arial"/>
                                <w:lang w:val="en-AU"/>
                              </w:rPr>
                            </w:pPr>
                            <w:r w:rsidRPr="001E16AC">
                              <w:rPr>
                                <w:rFonts w:ascii="Arial" w:hAnsi="Arial" w:cs="Arial"/>
                                <w:lang w:val="en-AU"/>
                              </w:rPr>
                              <w:t>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B08C" id="Text Box 11" o:spid="_x0000_s1033" type="#_x0000_t202" style="position:absolute;margin-left:328.3pt;margin-top:39.75pt;width:52.4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" fillcolor="white [3201]" strokeweight=".5pt">
                <v:textbox>
                  <w:txbxContent>
                    <w:p w14:paraId="3A6BF7C9" w14:textId="77777777" w:rsidR="00106F73" w:rsidRPr="001E16AC" w:rsidRDefault="00106F73" w:rsidP="006C791D">
                      <w:pPr>
                        <w:rPr>
                          <w:rFonts w:ascii="Arial" w:hAnsi="Arial" w:cs="Arial"/>
                          <w:lang w:val="en-AU"/>
                        </w:rPr>
                      </w:pPr>
                      <w:r w:rsidRPr="001E16AC">
                        <w:rPr>
                          <w:rFonts w:ascii="Arial" w:hAnsi="Arial" w:cs="Arial"/>
                          <w:lang w:val="en-AU"/>
                        </w:rPr>
                        <w:t>Raised</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031F5AB" wp14:editId="27AA7CE9">
                <wp:simplePos x="0" y="0"/>
                <wp:positionH relativeFrom="column">
                  <wp:posOffset>4052367</wp:posOffset>
                </wp:positionH>
                <wp:positionV relativeFrom="paragraph">
                  <wp:posOffset>799795</wp:posOffset>
                </wp:positionV>
                <wp:extent cx="344068" cy="302641"/>
                <wp:effectExtent l="38100" t="0" r="18415" b="59690"/>
                <wp:wrapNone/>
                <wp:docPr id="10" name="Straight Arrow Connector 10"/>
                <wp:cNvGraphicFramePr/>
                <a:graphic xmlns:a="http://schemas.openxmlformats.org/drawingml/2006/main">
                  <a:graphicData uri="http://schemas.microsoft.com/office/word/2010/wordprocessingShape">
                    <wps:wsp>
                      <wps:cNvCnPr/>
                      <wps:spPr>
                        <a:xfrm flipH="1">
                          <a:off x="0" y="0"/>
                          <a:ext cx="344068" cy="302641"/>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F65E95" id="_x0000_t32" coordsize="21600,21600" o:spt="32" o:oned="t" path="m,l21600,21600e" filled="f">
                <v:path arrowok="t" fillok="f" o:connecttype="none"/>
                <o:lock v:ext="edit" shapetype="t"/>
              </v:shapetype>
              <v:shape id="Straight Arrow Connector 10" o:spid="_x0000_s1026" type="#_x0000_t32" style="position:absolute;margin-left:319.1pt;margin-top:63pt;width:27.1pt;height:23.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" strokecolor="white [3212]" strokeweight=".5pt">
                <v:stroke endarrow="block" joinstyle="miter"/>
              </v:shape>
            </w:pict>
          </mc:Fallback>
        </mc:AlternateContent>
      </w:r>
      <w:r>
        <w:rPr>
          <w:noProof/>
        </w:rPr>
        <w:drawing>
          <wp:inline distT="0" distB="0" distL="0" distR="0" wp14:anchorId="5286BDAD" wp14:editId="1627772F">
            <wp:extent cx="2427751" cy="182148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9937" cy="1845633"/>
                    </a:xfrm>
                    <a:prstGeom prst="rect">
                      <a:avLst/>
                    </a:prstGeom>
                    <a:noFill/>
                    <a:ln>
                      <a:noFill/>
                    </a:ln>
                  </pic:spPr>
                </pic:pic>
              </a:graphicData>
            </a:graphic>
          </wp:inline>
        </w:drawing>
      </w:r>
      <w:r w:rsidRPr="001E16AC">
        <w:rPr>
          <w:noProof/>
        </w:rPr>
        <w:t xml:space="preserve"> </w:t>
      </w:r>
      <w:r w:rsidRPr="001E16AC">
        <w:rPr>
          <w:rFonts w:ascii="Arial" w:hAnsi="Arial" w:cs="Arial"/>
          <w:bCs/>
          <w:noProof/>
          <w:sz w:val="22"/>
          <w:szCs w:val="22"/>
        </w:rPr>
        <w:drawing>
          <wp:inline distT="0" distB="0" distL="0" distR="0" wp14:anchorId="0313F7AE" wp14:editId="30118B21">
            <wp:extent cx="3015436" cy="183111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28473" cy="1839028"/>
                    </a:xfrm>
                    <a:prstGeom prst="rect">
                      <a:avLst/>
                    </a:prstGeom>
                  </pic:spPr>
                </pic:pic>
              </a:graphicData>
            </a:graphic>
          </wp:inline>
        </w:drawing>
      </w:r>
    </w:p>
    <w:p w14:paraId="26144B6E" w14:textId="77777777" w:rsidR="006C791D" w:rsidRDefault="006C791D" w:rsidP="006C791D">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EE132C">
        <w:rPr>
          <w:rFonts w:ascii="Arial" w:hAnsi="Arial" w:cs="Arial"/>
          <w:b/>
        </w:rPr>
        <w:t>Observations</w:t>
      </w:r>
    </w:p>
    <w:p w14:paraId="57337315" w14:textId="09BCA250" w:rsidR="00E159B2" w:rsidRPr="006C791D" w:rsidRDefault="006C791D" w:rsidP="00DC36AD">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bookmarkStart w:id="6" w:name="_Hlk23498285"/>
      <w:r>
        <w:rPr>
          <w:rFonts w:ascii="Arial" w:hAnsi="Arial" w:cs="Arial"/>
          <w:bCs/>
          <w:sz w:val="22"/>
          <w:szCs w:val="22"/>
        </w:rPr>
        <w:t xml:space="preserve">Observations of how people were using the space were made midday on a Tuesday.  </w:t>
      </w:r>
      <w:bookmarkEnd w:id="6"/>
      <w:r>
        <w:rPr>
          <w:rFonts w:ascii="Arial" w:hAnsi="Arial" w:cs="Arial"/>
          <w:bCs/>
          <w:sz w:val="22"/>
          <w:szCs w:val="22"/>
        </w:rPr>
        <w:t xml:space="preserve">The traffic flow was continuous with frequent busses and trucks also travelling through the intersection.  Most vehicles were </w:t>
      </w:r>
      <w:r w:rsidR="00A15DBF">
        <w:rPr>
          <w:rFonts w:ascii="Arial" w:hAnsi="Arial" w:cs="Arial"/>
          <w:bCs/>
          <w:sz w:val="22"/>
          <w:szCs w:val="22"/>
        </w:rPr>
        <w:t xml:space="preserve">estimated to be </w:t>
      </w:r>
      <w:r>
        <w:rPr>
          <w:rFonts w:ascii="Arial" w:hAnsi="Arial" w:cs="Arial"/>
          <w:bCs/>
          <w:sz w:val="22"/>
          <w:szCs w:val="22"/>
        </w:rPr>
        <w:t>travel</w:t>
      </w:r>
      <w:r w:rsidR="00295A95">
        <w:rPr>
          <w:rFonts w:ascii="Arial" w:hAnsi="Arial" w:cs="Arial"/>
          <w:bCs/>
          <w:sz w:val="22"/>
          <w:szCs w:val="22"/>
        </w:rPr>
        <w:t>l</w:t>
      </w:r>
      <w:r>
        <w:rPr>
          <w:rFonts w:ascii="Arial" w:hAnsi="Arial" w:cs="Arial"/>
          <w:bCs/>
          <w:sz w:val="22"/>
          <w:szCs w:val="22"/>
        </w:rPr>
        <w:t xml:space="preserve">ing at between 40-50km/hour.  The presence of the raised intersection did not seem to slow down vehicles </w:t>
      </w:r>
      <w:r w:rsidR="00BD4716">
        <w:rPr>
          <w:rFonts w:ascii="Arial" w:hAnsi="Arial" w:cs="Arial"/>
          <w:bCs/>
          <w:sz w:val="22"/>
          <w:szCs w:val="22"/>
        </w:rPr>
        <w:t xml:space="preserve">which is </w:t>
      </w:r>
      <w:r>
        <w:rPr>
          <w:rFonts w:ascii="Arial" w:hAnsi="Arial" w:cs="Arial"/>
          <w:bCs/>
          <w:sz w:val="22"/>
          <w:szCs w:val="22"/>
        </w:rPr>
        <w:t>likely due to the long length of the raised intersection and the fact that vehicles had to accelerate to climb the crest on Walters Road.  When there were no vehicles, pedestrians crossed at various locations, many diagonally.  When there were vehicles, and there was a pedestrian waiting to cross, the vehicle</w:t>
      </w:r>
      <w:r w:rsidR="00A15DBF">
        <w:rPr>
          <w:rFonts w:ascii="Arial" w:hAnsi="Arial" w:cs="Arial"/>
          <w:bCs/>
          <w:sz w:val="22"/>
          <w:szCs w:val="22"/>
        </w:rPr>
        <w:t>s did not yield to the pedestrians.</w:t>
      </w:r>
      <w:r>
        <w:rPr>
          <w:rFonts w:ascii="Arial" w:hAnsi="Arial" w:cs="Arial"/>
          <w:bCs/>
          <w:sz w:val="22"/>
          <w:szCs w:val="22"/>
        </w:rPr>
        <w:t xml:space="preserve">  When crossing, pedestrians had to pay attention and wait for a gap in traffic.  No elderly or disabled users were observed crossing or attempting to cross the road.  There were parked vehicles on either side of Walters Road along the length of the raised section.  This blocked inter-visibility between vehicles and pedestrians which lead to </w:t>
      </w:r>
      <w:r w:rsidR="00BD4716">
        <w:rPr>
          <w:rFonts w:ascii="Arial" w:hAnsi="Arial" w:cs="Arial"/>
          <w:bCs/>
          <w:sz w:val="22"/>
          <w:szCs w:val="22"/>
        </w:rPr>
        <w:t xml:space="preserve">drivers </w:t>
      </w:r>
      <w:r>
        <w:rPr>
          <w:rFonts w:ascii="Arial" w:hAnsi="Arial" w:cs="Arial"/>
          <w:bCs/>
          <w:sz w:val="22"/>
          <w:szCs w:val="22"/>
        </w:rPr>
        <w:t xml:space="preserve">not being able to see pedestrians until they were on the road, next to the live lanes.  </w:t>
      </w:r>
      <w:r w:rsidR="00BD4716">
        <w:rPr>
          <w:rFonts w:ascii="Arial" w:hAnsi="Arial" w:cs="Arial"/>
          <w:bCs/>
          <w:sz w:val="22"/>
          <w:szCs w:val="22"/>
        </w:rPr>
        <w:t>Drivers</w:t>
      </w:r>
      <w:r>
        <w:rPr>
          <w:rFonts w:ascii="Arial" w:hAnsi="Arial" w:cs="Arial"/>
          <w:bCs/>
          <w:sz w:val="22"/>
          <w:szCs w:val="22"/>
        </w:rPr>
        <w:t xml:space="preserve"> not being able to see pedestrians also meant that they could not be courteous</w:t>
      </w:r>
      <w:r w:rsidR="00BD4716">
        <w:rPr>
          <w:rFonts w:ascii="Arial" w:hAnsi="Arial" w:cs="Arial"/>
          <w:bCs/>
          <w:sz w:val="22"/>
          <w:szCs w:val="22"/>
        </w:rPr>
        <w:t xml:space="preserve"> and giving way to pedestrians</w:t>
      </w:r>
      <w:r>
        <w:rPr>
          <w:rFonts w:ascii="Arial" w:hAnsi="Arial" w:cs="Arial"/>
          <w:bCs/>
          <w:sz w:val="22"/>
          <w:szCs w:val="22"/>
        </w:rPr>
        <w:t>.  Due to the length of the raised intersection, when pedestrians were crossing in the middle, they were not able to tell that they are about to walk on to a raised intersection as from a pedestrian’s perspective, the intersection did not look raised.  Overall, the raised intersection did not</w:t>
      </w:r>
      <w:r w:rsidR="0075662E">
        <w:rPr>
          <w:rFonts w:ascii="Arial" w:hAnsi="Arial" w:cs="Arial"/>
          <w:bCs/>
          <w:sz w:val="22"/>
          <w:szCs w:val="22"/>
        </w:rPr>
        <w:t xml:space="preserve"> appear to</w:t>
      </w:r>
      <w:r>
        <w:rPr>
          <w:rFonts w:ascii="Arial" w:hAnsi="Arial" w:cs="Arial"/>
          <w:bCs/>
          <w:sz w:val="22"/>
          <w:szCs w:val="22"/>
        </w:rPr>
        <w:t xml:space="preserve"> improve the safety of pedestrians to cross as from the </w:t>
      </w:r>
      <w:proofErr w:type="gramStart"/>
      <w:r>
        <w:rPr>
          <w:rFonts w:ascii="Arial" w:hAnsi="Arial" w:cs="Arial"/>
          <w:bCs/>
          <w:sz w:val="22"/>
          <w:szCs w:val="22"/>
        </w:rPr>
        <w:t>observations</w:t>
      </w:r>
      <w:proofErr w:type="gramEnd"/>
      <w:r>
        <w:rPr>
          <w:rFonts w:ascii="Arial" w:hAnsi="Arial" w:cs="Arial"/>
          <w:bCs/>
          <w:sz w:val="22"/>
          <w:szCs w:val="22"/>
        </w:rPr>
        <w:t xml:space="preserve"> pedestrians were behaving as they would on any other, non-raised road.</w:t>
      </w:r>
    </w:p>
    <w:p w14:paraId="22F8E832" w14:textId="77777777" w:rsidR="00E159B2" w:rsidRDefault="00E159B2">
      <w:pPr>
        <w:widowControl/>
        <w:autoSpaceDE/>
        <w:autoSpaceDN/>
        <w:adjustRightInd/>
        <w:rPr>
          <w:rFonts w:ascii="Arial" w:hAnsi="Arial" w:cs="Arial"/>
          <w:sz w:val="22"/>
          <w:szCs w:val="22"/>
        </w:rPr>
      </w:pPr>
    </w:p>
    <w:p w14:paraId="4548AE47" w14:textId="77777777" w:rsidR="00E159B2" w:rsidRDefault="00E159B2">
      <w:pPr>
        <w:widowControl/>
        <w:autoSpaceDE/>
        <w:autoSpaceDN/>
        <w:adjustRightInd/>
        <w:rPr>
          <w:rFonts w:ascii="Arial" w:hAnsi="Arial" w:cs="Arial"/>
          <w:sz w:val="22"/>
          <w:szCs w:val="22"/>
        </w:rPr>
      </w:pPr>
    </w:p>
    <w:p w14:paraId="00CBDEFE" w14:textId="4DFF9980" w:rsidR="00E159B2" w:rsidRDefault="00E159B2">
      <w:pPr>
        <w:widowControl/>
        <w:autoSpaceDE/>
        <w:autoSpaceDN/>
        <w:adjustRightInd/>
        <w:rPr>
          <w:rFonts w:ascii="Arial" w:hAnsi="Arial" w:cs="Arial"/>
          <w:b/>
          <w:sz w:val="28"/>
          <w:szCs w:val="28"/>
        </w:rPr>
      </w:pPr>
      <w:r>
        <w:rPr>
          <w:rFonts w:ascii="Arial" w:hAnsi="Arial" w:cs="Arial"/>
          <w:b/>
          <w:sz w:val="28"/>
          <w:szCs w:val="28"/>
        </w:rPr>
        <w:br w:type="page"/>
      </w:r>
    </w:p>
    <w:p w14:paraId="6B0E5F34" w14:textId="3BD6691C" w:rsidR="00DC36AD" w:rsidRPr="00EE132C" w:rsidRDefault="00DC36AD" w:rsidP="00DC36AD">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sidRPr="00EE132C">
        <w:rPr>
          <w:rFonts w:ascii="Arial" w:hAnsi="Arial" w:cs="Arial"/>
          <w:b/>
        </w:rPr>
        <w:lastRenderedPageBreak/>
        <w:t xml:space="preserve">Case study </w:t>
      </w:r>
      <w:r>
        <w:rPr>
          <w:rFonts w:ascii="Arial" w:hAnsi="Arial" w:cs="Arial"/>
          <w:b/>
        </w:rPr>
        <w:t>4</w:t>
      </w:r>
      <w:r w:rsidRPr="00EE132C">
        <w:rPr>
          <w:rFonts w:ascii="Arial" w:hAnsi="Arial" w:cs="Arial"/>
          <w:b/>
        </w:rPr>
        <w:t xml:space="preserve"> </w:t>
      </w:r>
      <w:r>
        <w:rPr>
          <w:rFonts w:ascii="Arial" w:hAnsi="Arial" w:cs="Arial"/>
          <w:b/>
        </w:rPr>
        <w:t>–</w:t>
      </w:r>
      <w:r w:rsidRPr="00EE132C">
        <w:rPr>
          <w:rFonts w:ascii="Arial" w:hAnsi="Arial" w:cs="Arial"/>
          <w:b/>
        </w:rPr>
        <w:t xml:space="preserve"> </w:t>
      </w:r>
      <w:proofErr w:type="spellStart"/>
      <w:r>
        <w:rPr>
          <w:rFonts w:ascii="Arial" w:hAnsi="Arial" w:cs="Arial"/>
          <w:b/>
        </w:rPr>
        <w:t>Hawford</w:t>
      </w:r>
      <w:proofErr w:type="spellEnd"/>
      <w:r>
        <w:rPr>
          <w:rFonts w:ascii="Arial" w:hAnsi="Arial" w:cs="Arial"/>
          <w:b/>
        </w:rPr>
        <w:t xml:space="preserve"> Road</w:t>
      </w:r>
      <w:r w:rsidR="006442AD">
        <w:rPr>
          <w:rFonts w:ascii="Arial" w:hAnsi="Arial" w:cs="Arial"/>
          <w:b/>
        </w:rPr>
        <w:t>/Beckford Road</w:t>
      </w:r>
      <w:r>
        <w:rPr>
          <w:rFonts w:ascii="Arial" w:hAnsi="Arial" w:cs="Arial"/>
          <w:b/>
        </w:rPr>
        <w:t xml:space="preserve">, </w:t>
      </w:r>
      <w:r w:rsidRPr="00EE132C">
        <w:rPr>
          <w:rFonts w:ascii="Arial" w:hAnsi="Arial" w:cs="Arial"/>
          <w:b/>
        </w:rPr>
        <w:t>Christchurch</w:t>
      </w:r>
    </w:p>
    <w:p w14:paraId="21672F13" w14:textId="77777777" w:rsidR="00DC36AD" w:rsidRPr="00EE132C" w:rsidRDefault="00DC36AD" w:rsidP="00DC36AD">
      <w:pPr>
        <w:pBdr>
          <w:top w:val="single" w:sz="4" w:space="1" w:color="auto"/>
          <w:left w:val="single" w:sz="4" w:space="4" w:color="auto"/>
          <w:bottom w:val="single" w:sz="4" w:space="1" w:color="auto"/>
          <w:right w:val="single" w:sz="4" w:space="4" w:color="auto"/>
        </w:pBdr>
        <w:spacing w:before="120"/>
        <w:outlineLvl w:val="0"/>
        <w:rPr>
          <w:rFonts w:ascii="Arial" w:hAnsi="Arial" w:cs="Arial"/>
          <w:b/>
        </w:rPr>
      </w:pPr>
      <w:r w:rsidRPr="00EE132C">
        <w:rPr>
          <w:rFonts w:ascii="Arial" w:hAnsi="Arial" w:cs="Arial"/>
          <w:b/>
        </w:rPr>
        <w:t>Project description</w:t>
      </w:r>
    </w:p>
    <w:p w14:paraId="52215300" w14:textId="7C708841" w:rsidR="000F566A" w:rsidRDefault="006442AD" w:rsidP="006442AD">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proofErr w:type="spellStart"/>
      <w:r>
        <w:rPr>
          <w:rFonts w:ascii="Arial" w:hAnsi="Arial" w:cs="Arial"/>
          <w:bCs/>
          <w:sz w:val="22"/>
          <w:szCs w:val="22"/>
        </w:rPr>
        <w:t>Hawford</w:t>
      </w:r>
      <w:proofErr w:type="spellEnd"/>
      <w:r>
        <w:rPr>
          <w:rFonts w:ascii="Arial" w:hAnsi="Arial" w:cs="Arial"/>
          <w:bCs/>
          <w:sz w:val="22"/>
          <w:szCs w:val="22"/>
        </w:rPr>
        <w:t xml:space="preserve"> Road and Beckford Road are both </w:t>
      </w:r>
      <w:r w:rsidRPr="00374028">
        <w:rPr>
          <w:rFonts w:ascii="Arial" w:hAnsi="Arial" w:cs="Arial"/>
          <w:bCs/>
          <w:sz w:val="22"/>
          <w:szCs w:val="22"/>
        </w:rPr>
        <w:t xml:space="preserve">classified as </w:t>
      </w:r>
      <w:r>
        <w:rPr>
          <w:rFonts w:ascii="Arial" w:hAnsi="Arial" w:cs="Arial"/>
          <w:bCs/>
          <w:sz w:val="22"/>
          <w:szCs w:val="22"/>
        </w:rPr>
        <w:t xml:space="preserve">local </w:t>
      </w:r>
      <w:r w:rsidRPr="00374028">
        <w:rPr>
          <w:rFonts w:ascii="Arial" w:hAnsi="Arial" w:cs="Arial"/>
          <w:bCs/>
          <w:sz w:val="22"/>
          <w:szCs w:val="22"/>
        </w:rPr>
        <w:t>road</w:t>
      </w:r>
      <w:r>
        <w:rPr>
          <w:rFonts w:ascii="Arial" w:hAnsi="Arial" w:cs="Arial"/>
          <w:bCs/>
          <w:sz w:val="22"/>
          <w:szCs w:val="22"/>
        </w:rPr>
        <w:t>s</w:t>
      </w:r>
      <w:r w:rsidRPr="00374028">
        <w:rPr>
          <w:rFonts w:ascii="Arial" w:hAnsi="Arial" w:cs="Arial"/>
          <w:bCs/>
          <w:sz w:val="22"/>
          <w:szCs w:val="22"/>
        </w:rPr>
        <w:t xml:space="preserve"> with </w:t>
      </w:r>
      <w:r w:rsidRPr="00A90D57">
        <w:rPr>
          <w:rFonts w:ascii="Arial" w:hAnsi="Arial" w:cs="Arial"/>
          <w:bCs/>
          <w:sz w:val="22"/>
          <w:szCs w:val="22"/>
        </w:rPr>
        <w:t xml:space="preserve">approximately </w:t>
      </w:r>
      <w:r>
        <w:rPr>
          <w:rFonts w:ascii="Arial" w:hAnsi="Arial" w:cs="Arial"/>
          <w:bCs/>
          <w:sz w:val="22"/>
          <w:szCs w:val="22"/>
        </w:rPr>
        <w:t>2</w:t>
      </w:r>
      <w:r w:rsidRPr="00A90D57">
        <w:rPr>
          <w:rFonts w:ascii="Arial" w:hAnsi="Arial" w:cs="Arial"/>
          <w:bCs/>
          <w:sz w:val="22"/>
          <w:szCs w:val="22"/>
        </w:rPr>
        <w:t>,000</w:t>
      </w:r>
      <w:r w:rsidRPr="00374028">
        <w:rPr>
          <w:rFonts w:ascii="Arial" w:hAnsi="Arial" w:cs="Arial"/>
          <w:bCs/>
          <w:sz w:val="22"/>
          <w:szCs w:val="22"/>
        </w:rPr>
        <w:t xml:space="preserve"> vehicles per day.  </w:t>
      </w:r>
      <w:r>
        <w:rPr>
          <w:rFonts w:ascii="Arial" w:hAnsi="Arial" w:cs="Arial"/>
          <w:bCs/>
          <w:sz w:val="22"/>
          <w:szCs w:val="22"/>
        </w:rPr>
        <w:t xml:space="preserve">The intersection </w:t>
      </w:r>
      <w:r w:rsidRPr="00374028">
        <w:rPr>
          <w:rFonts w:ascii="Arial" w:hAnsi="Arial" w:cs="Arial"/>
          <w:bCs/>
          <w:sz w:val="22"/>
          <w:szCs w:val="22"/>
        </w:rPr>
        <w:t xml:space="preserve">is </w:t>
      </w:r>
      <w:r>
        <w:rPr>
          <w:rFonts w:ascii="Arial" w:hAnsi="Arial" w:cs="Arial"/>
          <w:bCs/>
          <w:sz w:val="22"/>
          <w:szCs w:val="22"/>
        </w:rPr>
        <w:t xml:space="preserve">not part of </w:t>
      </w:r>
      <w:r w:rsidRPr="00374028">
        <w:rPr>
          <w:rFonts w:ascii="Arial" w:hAnsi="Arial" w:cs="Arial"/>
          <w:bCs/>
          <w:sz w:val="22"/>
          <w:szCs w:val="22"/>
        </w:rPr>
        <w:t>a bus route</w:t>
      </w:r>
      <w:r>
        <w:rPr>
          <w:rFonts w:ascii="Arial" w:hAnsi="Arial" w:cs="Arial"/>
          <w:bCs/>
          <w:sz w:val="22"/>
          <w:szCs w:val="22"/>
        </w:rPr>
        <w:t xml:space="preserve"> however coaches use the intersection to access Hans</w:t>
      </w:r>
      <w:r w:rsidR="00BD4716">
        <w:rPr>
          <w:rFonts w:ascii="Arial" w:hAnsi="Arial" w:cs="Arial"/>
          <w:bCs/>
          <w:sz w:val="22"/>
          <w:szCs w:val="22"/>
        </w:rPr>
        <w:t>e</w:t>
      </w:r>
      <w:r>
        <w:rPr>
          <w:rFonts w:ascii="Arial" w:hAnsi="Arial" w:cs="Arial"/>
          <w:bCs/>
          <w:sz w:val="22"/>
          <w:szCs w:val="22"/>
        </w:rPr>
        <w:t xml:space="preserve">n Park to the south on </w:t>
      </w:r>
      <w:proofErr w:type="spellStart"/>
      <w:r>
        <w:rPr>
          <w:rFonts w:ascii="Arial" w:hAnsi="Arial" w:cs="Arial"/>
          <w:bCs/>
          <w:sz w:val="22"/>
          <w:szCs w:val="22"/>
        </w:rPr>
        <w:t>Hawford</w:t>
      </w:r>
      <w:proofErr w:type="spellEnd"/>
      <w:r>
        <w:rPr>
          <w:rFonts w:ascii="Arial" w:hAnsi="Arial" w:cs="Arial"/>
          <w:bCs/>
          <w:sz w:val="22"/>
          <w:szCs w:val="22"/>
        </w:rPr>
        <w:t xml:space="preserve"> Road for sports events</w:t>
      </w:r>
      <w:r w:rsidRPr="00374028">
        <w:rPr>
          <w:rFonts w:ascii="Arial" w:hAnsi="Arial" w:cs="Arial"/>
          <w:bCs/>
          <w:sz w:val="22"/>
          <w:szCs w:val="22"/>
        </w:rPr>
        <w:t xml:space="preserve">.  </w:t>
      </w:r>
      <w:r>
        <w:rPr>
          <w:rFonts w:ascii="Arial" w:hAnsi="Arial" w:cs="Arial"/>
          <w:bCs/>
          <w:sz w:val="22"/>
          <w:szCs w:val="22"/>
        </w:rPr>
        <w:t xml:space="preserve">There </w:t>
      </w:r>
      <w:r w:rsidR="004147E3">
        <w:rPr>
          <w:rFonts w:ascii="Arial" w:hAnsi="Arial" w:cs="Arial"/>
          <w:bCs/>
          <w:sz w:val="22"/>
          <w:szCs w:val="22"/>
        </w:rPr>
        <w:t>are</w:t>
      </w:r>
      <w:r>
        <w:rPr>
          <w:rFonts w:ascii="Arial" w:hAnsi="Arial" w:cs="Arial"/>
          <w:bCs/>
          <w:sz w:val="22"/>
          <w:szCs w:val="22"/>
        </w:rPr>
        <w:t xml:space="preserve"> also school</w:t>
      </w:r>
      <w:r w:rsidR="004147E3">
        <w:rPr>
          <w:rFonts w:ascii="Arial" w:hAnsi="Arial" w:cs="Arial"/>
          <w:bCs/>
          <w:sz w:val="22"/>
          <w:szCs w:val="22"/>
        </w:rPr>
        <w:t xml:space="preserve">s </w:t>
      </w:r>
      <w:r>
        <w:rPr>
          <w:rFonts w:ascii="Arial" w:hAnsi="Arial" w:cs="Arial"/>
          <w:bCs/>
          <w:sz w:val="22"/>
          <w:szCs w:val="22"/>
        </w:rPr>
        <w:t xml:space="preserve">to the south and north of the intersection.  </w:t>
      </w:r>
      <w:r w:rsidRPr="00374028">
        <w:rPr>
          <w:rFonts w:ascii="Arial" w:hAnsi="Arial" w:cs="Arial"/>
          <w:bCs/>
          <w:sz w:val="22"/>
          <w:szCs w:val="22"/>
        </w:rPr>
        <w:t xml:space="preserve">The speed limit is </w:t>
      </w:r>
      <w:r>
        <w:rPr>
          <w:rFonts w:ascii="Arial" w:hAnsi="Arial" w:cs="Arial"/>
          <w:bCs/>
          <w:sz w:val="22"/>
          <w:szCs w:val="22"/>
        </w:rPr>
        <w:t>5</w:t>
      </w:r>
      <w:r w:rsidRPr="00374028">
        <w:rPr>
          <w:rFonts w:ascii="Arial" w:hAnsi="Arial" w:cs="Arial"/>
          <w:bCs/>
          <w:sz w:val="22"/>
          <w:szCs w:val="22"/>
        </w:rPr>
        <w:t xml:space="preserve">0km/hour.  </w:t>
      </w:r>
      <w:r>
        <w:rPr>
          <w:rFonts w:ascii="Arial" w:hAnsi="Arial" w:cs="Arial"/>
          <w:bCs/>
          <w:sz w:val="22"/>
          <w:szCs w:val="22"/>
        </w:rPr>
        <w:t xml:space="preserve">The raised intersection </w:t>
      </w:r>
      <w:r w:rsidR="00BD4716">
        <w:rPr>
          <w:rFonts w:ascii="Arial" w:hAnsi="Arial" w:cs="Arial"/>
          <w:bCs/>
          <w:sz w:val="22"/>
          <w:szCs w:val="22"/>
        </w:rPr>
        <w:t xml:space="preserve">was </w:t>
      </w:r>
      <w:r>
        <w:rPr>
          <w:rFonts w:ascii="Arial" w:hAnsi="Arial" w:cs="Arial"/>
          <w:bCs/>
          <w:sz w:val="22"/>
          <w:szCs w:val="22"/>
        </w:rPr>
        <w:t xml:space="preserve">installed </w:t>
      </w:r>
      <w:r w:rsidR="004147E3">
        <w:rPr>
          <w:rFonts w:ascii="Arial" w:hAnsi="Arial" w:cs="Arial"/>
          <w:bCs/>
          <w:sz w:val="22"/>
          <w:szCs w:val="22"/>
        </w:rPr>
        <w:t xml:space="preserve">as part of </w:t>
      </w:r>
      <w:r w:rsidR="00BD4716">
        <w:rPr>
          <w:rFonts w:ascii="Arial" w:hAnsi="Arial" w:cs="Arial"/>
          <w:bCs/>
          <w:sz w:val="22"/>
          <w:szCs w:val="22"/>
        </w:rPr>
        <w:t>a</w:t>
      </w:r>
      <w:r w:rsidR="004147E3">
        <w:rPr>
          <w:rFonts w:ascii="Arial" w:hAnsi="Arial" w:cs="Arial"/>
          <w:bCs/>
          <w:sz w:val="22"/>
          <w:szCs w:val="22"/>
        </w:rPr>
        <w:t xml:space="preserve"> street renewal project in the early 1990’s. </w:t>
      </w:r>
      <w:r>
        <w:rPr>
          <w:rFonts w:ascii="Arial" w:hAnsi="Arial" w:cs="Arial"/>
          <w:bCs/>
          <w:sz w:val="22"/>
          <w:szCs w:val="22"/>
        </w:rPr>
        <w:t xml:space="preserve"> </w:t>
      </w:r>
      <w:r w:rsidR="004147E3">
        <w:rPr>
          <w:rFonts w:ascii="Arial" w:hAnsi="Arial" w:cs="Arial"/>
          <w:bCs/>
          <w:sz w:val="22"/>
          <w:szCs w:val="22"/>
        </w:rPr>
        <w:t xml:space="preserve">A pedestrian refuge island was included on the Beckford Road leg due to the high pedestrian flow along </w:t>
      </w:r>
      <w:proofErr w:type="spellStart"/>
      <w:r w:rsidR="004147E3">
        <w:rPr>
          <w:rFonts w:ascii="Arial" w:hAnsi="Arial" w:cs="Arial"/>
          <w:bCs/>
          <w:sz w:val="22"/>
          <w:szCs w:val="22"/>
        </w:rPr>
        <w:t>Hawford</w:t>
      </w:r>
      <w:proofErr w:type="spellEnd"/>
      <w:r w:rsidR="004147E3">
        <w:rPr>
          <w:rFonts w:ascii="Arial" w:hAnsi="Arial" w:cs="Arial"/>
          <w:bCs/>
          <w:sz w:val="22"/>
          <w:szCs w:val="22"/>
        </w:rPr>
        <w:t xml:space="preserve"> Road due the schools and sports park, </w:t>
      </w:r>
      <w:proofErr w:type="gramStart"/>
      <w:r w:rsidR="004147E3">
        <w:rPr>
          <w:rFonts w:ascii="Arial" w:hAnsi="Arial" w:cs="Arial"/>
          <w:bCs/>
          <w:sz w:val="22"/>
          <w:szCs w:val="22"/>
        </w:rPr>
        <w:t>and also</w:t>
      </w:r>
      <w:proofErr w:type="gramEnd"/>
      <w:r w:rsidR="004147E3">
        <w:rPr>
          <w:rFonts w:ascii="Arial" w:hAnsi="Arial" w:cs="Arial"/>
          <w:bCs/>
          <w:sz w:val="22"/>
          <w:szCs w:val="22"/>
        </w:rPr>
        <w:t xml:space="preserve"> the overall link in the walking network.</w:t>
      </w:r>
      <w:r w:rsidR="000F566A">
        <w:rPr>
          <w:rFonts w:ascii="Arial" w:hAnsi="Arial" w:cs="Arial"/>
          <w:bCs/>
          <w:sz w:val="22"/>
          <w:szCs w:val="22"/>
        </w:rPr>
        <w:t xml:space="preserve">  </w:t>
      </w:r>
      <w:bookmarkStart w:id="7" w:name="_Hlk23506480"/>
      <w:r w:rsidR="000F566A">
        <w:rPr>
          <w:rFonts w:ascii="Arial" w:hAnsi="Arial" w:cs="Arial"/>
          <w:bCs/>
          <w:sz w:val="22"/>
          <w:szCs w:val="22"/>
        </w:rPr>
        <w:t xml:space="preserve">This intersection platform is </w:t>
      </w:r>
      <w:r w:rsidR="000F566A">
        <w:rPr>
          <w:rFonts w:ascii="Arial" w:hAnsi="Arial" w:cs="Arial"/>
          <w:sz w:val="22"/>
          <w:szCs w:val="22"/>
        </w:rPr>
        <w:t>raised at the centreline and tapered to the kerb fender.</w:t>
      </w:r>
    </w:p>
    <w:bookmarkEnd w:id="7"/>
    <w:p w14:paraId="44E98553" w14:textId="065D45D5" w:rsidR="00DC36AD" w:rsidRPr="00494DFB" w:rsidRDefault="006442AD" w:rsidP="00DC36AD">
      <w:pPr>
        <w:pBdr>
          <w:top w:val="single" w:sz="4" w:space="1" w:color="auto"/>
          <w:left w:val="single" w:sz="4" w:space="4" w:color="auto"/>
          <w:bottom w:val="single" w:sz="4" w:space="1" w:color="auto"/>
          <w:right w:val="single" w:sz="4" w:space="4" w:color="auto"/>
        </w:pBdr>
        <w:outlineLvl w:val="0"/>
        <w:rPr>
          <w:rFonts w:ascii="Arial" w:hAnsi="Arial" w:cs="Arial"/>
          <w:bCs/>
          <w:sz w:val="22"/>
          <w:szCs w:val="22"/>
        </w:rPr>
      </w:pPr>
      <w:r>
        <w:rPr>
          <w:noProof/>
        </w:rPr>
        <mc:AlternateContent>
          <mc:Choice Requires="wps">
            <w:drawing>
              <wp:anchor distT="0" distB="0" distL="114300" distR="114300" simplePos="0" relativeHeight="251677696" behindDoc="0" locked="0" layoutInCell="1" allowOverlap="1" wp14:anchorId="434CC24A" wp14:editId="488DEF77">
                <wp:simplePos x="0" y="0"/>
                <wp:positionH relativeFrom="column">
                  <wp:posOffset>1370658</wp:posOffset>
                </wp:positionH>
                <wp:positionV relativeFrom="paragraph">
                  <wp:posOffset>839804</wp:posOffset>
                </wp:positionV>
                <wp:extent cx="866224" cy="214578"/>
                <wp:effectExtent l="97472" t="35878" r="107633" b="31432"/>
                <wp:wrapNone/>
                <wp:docPr id="21" name="Text Box 21"/>
                <wp:cNvGraphicFramePr/>
                <a:graphic xmlns:a="http://schemas.openxmlformats.org/drawingml/2006/main">
                  <a:graphicData uri="http://schemas.microsoft.com/office/word/2010/wordprocessingShape">
                    <wps:wsp>
                      <wps:cNvSpPr txBox="1"/>
                      <wps:spPr>
                        <a:xfrm rot="16983866">
                          <a:off x="0" y="0"/>
                          <a:ext cx="866224" cy="214578"/>
                        </a:xfrm>
                        <a:prstGeom prst="rect">
                          <a:avLst/>
                        </a:prstGeom>
                        <a:solidFill>
                          <a:sysClr val="window" lastClr="FFFFFF"/>
                        </a:solidFill>
                        <a:ln w="6350">
                          <a:solidFill>
                            <a:prstClr val="black"/>
                          </a:solidFill>
                        </a:ln>
                      </wps:spPr>
                      <wps:txbx>
                        <w:txbxContent>
                          <w:p w14:paraId="23D8F189" w14:textId="6DBDC76E" w:rsidR="00106F73" w:rsidRPr="006442AD" w:rsidRDefault="00106F73" w:rsidP="006442AD">
                            <w:pPr>
                              <w:rPr>
                                <w:rFonts w:ascii="Arial" w:hAnsi="Arial" w:cs="Arial"/>
                                <w:sz w:val="16"/>
                                <w:szCs w:val="16"/>
                                <w:lang w:val="en-US"/>
                              </w:rPr>
                            </w:pPr>
                            <w:proofErr w:type="spellStart"/>
                            <w:r>
                              <w:rPr>
                                <w:rFonts w:ascii="Arial" w:hAnsi="Arial" w:cs="Arial"/>
                                <w:sz w:val="16"/>
                                <w:szCs w:val="16"/>
                                <w:lang w:val="en-US"/>
                              </w:rPr>
                              <w:t>Hawford</w:t>
                            </w:r>
                            <w:proofErr w:type="spellEnd"/>
                            <w:r>
                              <w:rPr>
                                <w:rFonts w:ascii="Arial" w:hAnsi="Arial" w:cs="Arial"/>
                                <w:sz w:val="16"/>
                                <w:szCs w:val="16"/>
                                <w:lang w:val="en-US"/>
                              </w:rPr>
                              <w:t xml:space="preserve">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CC24A" id="Text Box 21" o:spid="_x0000_s1034" type="#_x0000_t202" style="position:absolute;margin-left:107.95pt;margin-top:66.15pt;width:68.2pt;height:16.9pt;rotation:-5042049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" fillcolor="window" strokeweight=".5pt">
                <v:textbox>
                  <w:txbxContent>
                    <w:p w14:paraId="23D8F189" w14:textId="6DBDC76E" w:rsidR="00106F73" w:rsidRPr="006442AD" w:rsidRDefault="00106F73" w:rsidP="006442AD">
                      <w:pPr>
                        <w:rPr>
                          <w:rFonts w:ascii="Arial" w:hAnsi="Arial" w:cs="Arial"/>
                          <w:sz w:val="16"/>
                          <w:szCs w:val="16"/>
                          <w:lang w:val="en-US"/>
                        </w:rPr>
                      </w:pPr>
                      <w:proofErr w:type="spellStart"/>
                      <w:r>
                        <w:rPr>
                          <w:rFonts w:ascii="Arial" w:hAnsi="Arial" w:cs="Arial"/>
                          <w:sz w:val="16"/>
                          <w:szCs w:val="16"/>
                          <w:lang w:val="en-US"/>
                        </w:rPr>
                        <w:t>Hawford</w:t>
                      </w:r>
                      <w:proofErr w:type="spellEnd"/>
                      <w:r>
                        <w:rPr>
                          <w:rFonts w:ascii="Arial" w:hAnsi="Arial" w:cs="Arial"/>
                          <w:sz w:val="16"/>
                          <w:szCs w:val="16"/>
                          <w:lang w:val="en-US"/>
                        </w:rPr>
                        <w:t xml:space="preserve"> Road</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174F5F6" wp14:editId="78F337A2">
                <wp:simplePos x="0" y="0"/>
                <wp:positionH relativeFrom="column">
                  <wp:posOffset>46108</wp:posOffset>
                </wp:positionH>
                <wp:positionV relativeFrom="paragraph">
                  <wp:posOffset>153814</wp:posOffset>
                </wp:positionV>
                <wp:extent cx="898506" cy="214578"/>
                <wp:effectExtent l="38100" t="152400" r="35560" b="147955"/>
                <wp:wrapNone/>
                <wp:docPr id="20" name="Text Box 20"/>
                <wp:cNvGraphicFramePr/>
                <a:graphic xmlns:a="http://schemas.openxmlformats.org/drawingml/2006/main">
                  <a:graphicData uri="http://schemas.microsoft.com/office/word/2010/wordprocessingShape">
                    <wps:wsp>
                      <wps:cNvSpPr txBox="1"/>
                      <wps:spPr>
                        <a:xfrm rot="1072905">
                          <a:off x="0" y="0"/>
                          <a:ext cx="898506" cy="214578"/>
                        </a:xfrm>
                        <a:prstGeom prst="rect">
                          <a:avLst/>
                        </a:prstGeom>
                        <a:solidFill>
                          <a:schemeClr val="lt1"/>
                        </a:solidFill>
                        <a:ln w="6350">
                          <a:solidFill>
                            <a:prstClr val="black"/>
                          </a:solidFill>
                        </a:ln>
                      </wps:spPr>
                      <wps:txbx>
                        <w:txbxContent>
                          <w:p w14:paraId="332297A3" w14:textId="7E669667" w:rsidR="00106F73" w:rsidRPr="006442AD" w:rsidRDefault="00106F73">
                            <w:pPr>
                              <w:rPr>
                                <w:rFonts w:ascii="Arial" w:hAnsi="Arial" w:cs="Arial"/>
                                <w:sz w:val="16"/>
                                <w:szCs w:val="16"/>
                                <w:lang w:val="en-US"/>
                              </w:rPr>
                            </w:pPr>
                            <w:r>
                              <w:rPr>
                                <w:rFonts w:ascii="Arial" w:hAnsi="Arial" w:cs="Arial"/>
                                <w:sz w:val="16"/>
                                <w:szCs w:val="16"/>
                                <w:lang w:val="en-US"/>
                              </w:rPr>
                              <w:t>Beckford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4F5F6" id="Text Box 20" o:spid="_x0000_s1035" type="#_x0000_t202" style="position:absolute;margin-left:3.65pt;margin-top:12.1pt;width:70.75pt;height:16.9pt;rotation:117189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" fillcolor="white [3201]" strokeweight=".5pt">
                <v:textbox>
                  <w:txbxContent>
                    <w:p w14:paraId="332297A3" w14:textId="7E669667" w:rsidR="00106F73" w:rsidRPr="006442AD" w:rsidRDefault="00106F73">
                      <w:pPr>
                        <w:rPr>
                          <w:rFonts w:ascii="Arial" w:hAnsi="Arial" w:cs="Arial"/>
                          <w:sz w:val="16"/>
                          <w:szCs w:val="16"/>
                          <w:lang w:val="en-US"/>
                        </w:rPr>
                      </w:pPr>
                      <w:r>
                        <w:rPr>
                          <w:rFonts w:ascii="Arial" w:hAnsi="Arial" w:cs="Arial"/>
                          <w:sz w:val="16"/>
                          <w:szCs w:val="16"/>
                          <w:lang w:val="en-US"/>
                        </w:rPr>
                        <w:t>Beckford Road</w:t>
                      </w:r>
                    </w:p>
                  </w:txbxContent>
                </v:textbox>
              </v:shape>
            </w:pict>
          </mc:Fallback>
        </mc:AlternateContent>
      </w:r>
      <w:r w:rsidR="007F598E" w:rsidRPr="007F598E">
        <w:rPr>
          <w:noProof/>
        </w:rPr>
        <w:drawing>
          <wp:inline distT="0" distB="0" distL="0" distR="0" wp14:anchorId="28E4539E" wp14:editId="3E7DEBEF">
            <wp:extent cx="2160814" cy="21576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92156" cy="2188973"/>
                    </a:xfrm>
                    <a:prstGeom prst="rect">
                      <a:avLst/>
                    </a:prstGeom>
                  </pic:spPr>
                </pic:pic>
              </a:graphicData>
            </a:graphic>
          </wp:inline>
        </w:drawing>
      </w:r>
      <w:r w:rsidR="00A73BCC">
        <w:rPr>
          <w:rFonts w:ascii="Arial" w:hAnsi="Arial" w:cs="Arial"/>
          <w:bCs/>
          <w:sz w:val="22"/>
          <w:szCs w:val="22"/>
        </w:rPr>
        <w:t xml:space="preserve"> </w:t>
      </w:r>
      <w:r w:rsidR="00A73BCC" w:rsidRPr="00A73BCC">
        <w:rPr>
          <w:noProof/>
        </w:rPr>
        <w:drawing>
          <wp:inline distT="0" distB="0" distL="0" distR="0" wp14:anchorId="339578FE" wp14:editId="14AA693E">
            <wp:extent cx="3899609" cy="2160633"/>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 b="3651"/>
                    <a:stretch/>
                  </pic:blipFill>
                  <pic:spPr bwMode="auto">
                    <a:xfrm>
                      <a:off x="0" y="0"/>
                      <a:ext cx="3908341" cy="2165471"/>
                    </a:xfrm>
                    <a:prstGeom prst="rect">
                      <a:avLst/>
                    </a:prstGeom>
                    <a:ln>
                      <a:noFill/>
                    </a:ln>
                    <a:extLst>
                      <a:ext uri="{53640926-AAD7-44D8-BBD7-CCE9431645EC}">
                        <a14:shadowObscured xmlns:a14="http://schemas.microsoft.com/office/drawing/2010/main"/>
                      </a:ext>
                    </a:extLst>
                  </pic:spPr>
                </pic:pic>
              </a:graphicData>
            </a:graphic>
          </wp:inline>
        </w:drawing>
      </w:r>
    </w:p>
    <w:p w14:paraId="0D132E25" w14:textId="4B097497" w:rsidR="00DC36AD" w:rsidRPr="00494DFB" w:rsidRDefault="00DC36AD" w:rsidP="004147E3">
      <w:pPr>
        <w:pBdr>
          <w:top w:val="single" w:sz="4" w:space="1" w:color="auto"/>
          <w:left w:val="single" w:sz="4" w:space="4" w:color="auto"/>
          <w:bottom w:val="single" w:sz="4" w:space="1" w:color="auto"/>
          <w:right w:val="single" w:sz="4" w:space="4" w:color="auto"/>
        </w:pBdr>
        <w:outlineLvl w:val="0"/>
        <w:rPr>
          <w:rFonts w:ascii="Arial" w:hAnsi="Arial" w:cs="Arial"/>
          <w:b/>
        </w:rPr>
      </w:pPr>
      <w:r w:rsidRPr="00494DFB">
        <w:rPr>
          <w:rFonts w:ascii="Arial" w:hAnsi="Arial" w:cs="Arial"/>
          <w:b/>
        </w:rPr>
        <w:t>O</w:t>
      </w:r>
      <w:r w:rsidRPr="00EE132C">
        <w:rPr>
          <w:rFonts w:ascii="Arial" w:hAnsi="Arial" w:cs="Arial"/>
          <w:b/>
        </w:rPr>
        <w:t>bser</w:t>
      </w:r>
      <w:r>
        <w:rPr>
          <w:rFonts w:ascii="Arial" w:hAnsi="Arial" w:cs="Arial"/>
          <w:b/>
        </w:rPr>
        <w:t>v</w:t>
      </w:r>
      <w:r w:rsidRPr="00EE132C">
        <w:rPr>
          <w:rFonts w:ascii="Arial" w:hAnsi="Arial" w:cs="Arial"/>
          <w:b/>
        </w:rPr>
        <w:t>ations</w:t>
      </w:r>
    </w:p>
    <w:p w14:paraId="13DA72C7" w14:textId="71F31F7E" w:rsidR="00DC36AD" w:rsidRDefault="004147E3" w:rsidP="00A15DBF">
      <w:pPr>
        <w:pBdr>
          <w:top w:val="single" w:sz="4" w:space="1" w:color="auto"/>
          <w:left w:val="single" w:sz="4" w:space="4" w:color="auto"/>
          <w:bottom w:val="single" w:sz="4" w:space="1" w:color="auto"/>
          <w:right w:val="single" w:sz="4" w:space="4" w:color="auto"/>
        </w:pBdr>
        <w:spacing w:before="120"/>
        <w:outlineLvl w:val="0"/>
        <w:rPr>
          <w:rFonts w:ascii="Arial" w:hAnsi="Arial" w:cs="Arial"/>
          <w:b/>
          <w:sz w:val="28"/>
          <w:szCs w:val="28"/>
        </w:rPr>
      </w:pPr>
      <w:r>
        <w:rPr>
          <w:rFonts w:ascii="Arial" w:hAnsi="Arial" w:cs="Arial"/>
          <w:bCs/>
          <w:sz w:val="22"/>
          <w:szCs w:val="22"/>
        </w:rPr>
        <w:t xml:space="preserve">The pedestrian peak on this street is at the start and end of the school day, </w:t>
      </w:r>
      <w:proofErr w:type="gramStart"/>
      <w:r>
        <w:rPr>
          <w:rFonts w:ascii="Arial" w:hAnsi="Arial" w:cs="Arial"/>
          <w:bCs/>
          <w:sz w:val="22"/>
          <w:szCs w:val="22"/>
        </w:rPr>
        <w:t>and also</w:t>
      </w:r>
      <w:proofErr w:type="gramEnd"/>
      <w:r>
        <w:rPr>
          <w:rFonts w:ascii="Arial" w:hAnsi="Arial" w:cs="Arial"/>
          <w:bCs/>
          <w:sz w:val="22"/>
          <w:szCs w:val="22"/>
        </w:rPr>
        <w:t xml:space="preserve"> Saturday mornings for sports events.  </w:t>
      </w:r>
      <w:r w:rsidR="0075662E">
        <w:rPr>
          <w:rFonts w:ascii="Arial" w:hAnsi="Arial" w:cs="Arial"/>
          <w:bCs/>
          <w:sz w:val="22"/>
          <w:szCs w:val="22"/>
        </w:rPr>
        <w:t xml:space="preserve">Observations of how people were using the space were made at the school morning peak.  </w:t>
      </w:r>
      <w:r>
        <w:rPr>
          <w:rFonts w:ascii="Arial" w:hAnsi="Arial" w:cs="Arial"/>
          <w:bCs/>
          <w:sz w:val="22"/>
          <w:szCs w:val="22"/>
        </w:rPr>
        <w:t xml:space="preserve">Most people cross on the Beckford Road leg and use the refuge to stage their crossing due to the turning movements at the intersection. People appear comfortable crossing the </w:t>
      </w:r>
      <w:proofErr w:type="spellStart"/>
      <w:r>
        <w:rPr>
          <w:rFonts w:ascii="Arial" w:hAnsi="Arial" w:cs="Arial"/>
          <w:bCs/>
          <w:sz w:val="22"/>
          <w:szCs w:val="22"/>
        </w:rPr>
        <w:t>Hawford</w:t>
      </w:r>
      <w:proofErr w:type="spellEnd"/>
      <w:r>
        <w:rPr>
          <w:rFonts w:ascii="Arial" w:hAnsi="Arial" w:cs="Arial"/>
          <w:bCs/>
          <w:sz w:val="22"/>
          <w:szCs w:val="22"/>
        </w:rPr>
        <w:t xml:space="preserve"> Road legs of this intersection as the traffic volumes are low and therefore </w:t>
      </w:r>
      <w:proofErr w:type="gramStart"/>
      <w:r>
        <w:rPr>
          <w:rFonts w:ascii="Arial" w:hAnsi="Arial" w:cs="Arial"/>
          <w:bCs/>
          <w:sz w:val="22"/>
          <w:szCs w:val="22"/>
        </w:rPr>
        <w:t>sufficient</w:t>
      </w:r>
      <w:proofErr w:type="gramEnd"/>
      <w:r>
        <w:rPr>
          <w:rFonts w:ascii="Arial" w:hAnsi="Arial" w:cs="Arial"/>
          <w:bCs/>
          <w:sz w:val="22"/>
          <w:szCs w:val="22"/>
        </w:rPr>
        <w:t xml:space="preserve"> gaps </w:t>
      </w:r>
      <w:r w:rsidR="008B36BA">
        <w:rPr>
          <w:rFonts w:ascii="Arial" w:hAnsi="Arial" w:cs="Arial"/>
          <w:bCs/>
          <w:sz w:val="22"/>
          <w:szCs w:val="22"/>
        </w:rPr>
        <w:t xml:space="preserve">are available </w:t>
      </w:r>
      <w:r>
        <w:rPr>
          <w:rFonts w:ascii="Arial" w:hAnsi="Arial" w:cs="Arial"/>
          <w:bCs/>
          <w:sz w:val="22"/>
          <w:szCs w:val="22"/>
        </w:rPr>
        <w:t>to cross and the raised platforms generally do not function as courtesy crossings.</w:t>
      </w:r>
      <w:r w:rsidR="00DC36AD">
        <w:rPr>
          <w:rFonts w:ascii="Arial" w:hAnsi="Arial" w:cs="Arial"/>
          <w:b/>
          <w:sz w:val="28"/>
          <w:szCs w:val="28"/>
        </w:rPr>
        <w:t xml:space="preserve">  </w:t>
      </w:r>
    </w:p>
    <w:p w14:paraId="526E40BE" w14:textId="501D4A8E" w:rsidR="00E159B2" w:rsidRDefault="00E159B2" w:rsidP="00CC5EE0">
      <w:pPr>
        <w:spacing w:before="200" w:after="200"/>
        <w:outlineLvl w:val="0"/>
        <w:rPr>
          <w:rFonts w:ascii="Arial" w:hAnsi="Arial" w:cs="Arial"/>
          <w:b/>
          <w:sz w:val="28"/>
          <w:szCs w:val="28"/>
        </w:rPr>
      </w:pPr>
      <w:r w:rsidRPr="00E159B2">
        <w:rPr>
          <w:rFonts w:ascii="Arial" w:hAnsi="Arial" w:cs="Arial"/>
          <w:b/>
          <w:sz w:val="28"/>
          <w:szCs w:val="28"/>
        </w:rPr>
        <w:t>CONCLUSION</w:t>
      </w:r>
      <w:r w:rsidR="003D4129">
        <w:rPr>
          <w:rFonts w:ascii="Arial" w:hAnsi="Arial" w:cs="Arial"/>
          <w:b/>
          <w:sz w:val="28"/>
          <w:szCs w:val="28"/>
        </w:rPr>
        <w:t>S</w:t>
      </w:r>
      <w:r w:rsidRPr="00E159B2">
        <w:rPr>
          <w:rFonts w:ascii="Arial" w:hAnsi="Arial" w:cs="Arial"/>
          <w:b/>
          <w:sz w:val="28"/>
          <w:szCs w:val="28"/>
        </w:rPr>
        <w:t xml:space="preserve"> </w:t>
      </w:r>
    </w:p>
    <w:p w14:paraId="43C26181" w14:textId="08A1E41C" w:rsidR="003D4129" w:rsidRDefault="005754FC" w:rsidP="008B36BA">
      <w:pPr>
        <w:spacing w:before="200" w:after="200"/>
        <w:outlineLvl w:val="0"/>
        <w:rPr>
          <w:rFonts w:ascii="Arial" w:hAnsi="Arial" w:cs="Arial"/>
          <w:bCs/>
          <w:sz w:val="22"/>
          <w:szCs w:val="22"/>
        </w:rPr>
      </w:pPr>
      <w:r>
        <w:rPr>
          <w:rFonts w:ascii="Arial" w:hAnsi="Arial" w:cs="Arial"/>
          <w:bCs/>
          <w:sz w:val="22"/>
          <w:szCs w:val="22"/>
        </w:rPr>
        <w:t xml:space="preserve">The following conclusions are made from the review of guidance and the case studies </w:t>
      </w:r>
    </w:p>
    <w:p w14:paraId="08D344C2" w14:textId="46568D40" w:rsidR="003D4129" w:rsidRDefault="005754FC" w:rsidP="00BD4716">
      <w:pPr>
        <w:pStyle w:val="ListParagraph"/>
        <w:numPr>
          <w:ilvl w:val="0"/>
          <w:numId w:val="11"/>
        </w:numPr>
        <w:spacing w:before="80" w:after="80"/>
        <w:ind w:left="714" w:hanging="357"/>
        <w:outlineLvl w:val="0"/>
        <w:rPr>
          <w:rFonts w:ascii="Arial" w:hAnsi="Arial" w:cs="Arial"/>
          <w:bCs/>
          <w:sz w:val="22"/>
          <w:szCs w:val="22"/>
        </w:rPr>
      </w:pPr>
      <w:r w:rsidRPr="00CC5EE0">
        <w:rPr>
          <w:rFonts w:ascii="Arial" w:hAnsi="Arial" w:cs="Arial"/>
          <w:bCs/>
          <w:sz w:val="22"/>
          <w:szCs w:val="22"/>
        </w:rPr>
        <w:t xml:space="preserve">Some </w:t>
      </w:r>
      <w:r w:rsidR="003D4129" w:rsidRPr="00CC5EE0">
        <w:rPr>
          <w:rFonts w:ascii="Arial" w:hAnsi="Arial" w:cs="Arial"/>
          <w:bCs/>
          <w:sz w:val="22"/>
          <w:szCs w:val="22"/>
        </w:rPr>
        <w:t xml:space="preserve">guidance exists but the key aspect of when it is not appropriate to use only a raised intersection, because they may have an adverse impact on pedestrian level of service, is not clearly articulated.  </w:t>
      </w:r>
      <w:r w:rsidR="00CC5EE0" w:rsidRPr="00CC5EE0">
        <w:rPr>
          <w:rFonts w:ascii="Arial" w:hAnsi="Arial" w:cs="Arial"/>
          <w:bCs/>
          <w:sz w:val="22"/>
          <w:szCs w:val="22"/>
        </w:rPr>
        <w:t>For example</w:t>
      </w:r>
      <w:r w:rsidR="00CC5EE0">
        <w:rPr>
          <w:rFonts w:ascii="Arial" w:hAnsi="Arial" w:cs="Arial"/>
          <w:bCs/>
          <w:sz w:val="22"/>
          <w:szCs w:val="22"/>
        </w:rPr>
        <w:t>, a</w:t>
      </w:r>
      <w:r w:rsidR="003D4129" w:rsidRPr="00CC5EE0">
        <w:rPr>
          <w:rFonts w:ascii="Arial" w:hAnsi="Arial" w:cs="Arial"/>
          <w:bCs/>
          <w:sz w:val="22"/>
          <w:szCs w:val="22"/>
        </w:rPr>
        <w:t xml:space="preserve"> raised intersection could also feature refuge islands and/or </w:t>
      </w:r>
      <w:r w:rsidR="008B36BA">
        <w:rPr>
          <w:rFonts w:ascii="Arial" w:hAnsi="Arial" w:cs="Arial"/>
          <w:bCs/>
          <w:sz w:val="22"/>
          <w:szCs w:val="22"/>
        </w:rPr>
        <w:t>kerb extensions</w:t>
      </w:r>
      <w:r w:rsidR="003D4129" w:rsidRPr="00CC5EE0">
        <w:rPr>
          <w:rFonts w:ascii="Arial" w:hAnsi="Arial" w:cs="Arial"/>
          <w:bCs/>
          <w:sz w:val="22"/>
          <w:szCs w:val="22"/>
        </w:rPr>
        <w:t xml:space="preserve"> to improve pedestrian outcomes but there is no </w:t>
      </w:r>
      <w:r w:rsidR="00CC5EE0">
        <w:rPr>
          <w:rFonts w:ascii="Arial" w:hAnsi="Arial" w:cs="Arial"/>
          <w:bCs/>
          <w:sz w:val="22"/>
          <w:szCs w:val="22"/>
        </w:rPr>
        <w:t xml:space="preserve">direct </w:t>
      </w:r>
      <w:r w:rsidR="003D4129" w:rsidRPr="00CC5EE0">
        <w:rPr>
          <w:rFonts w:ascii="Arial" w:hAnsi="Arial" w:cs="Arial"/>
          <w:bCs/>
          <w:sz w:val="22"/>
          <w:szCs w:val="22"/>
        </w:rPr>
        <w:t xml:space="preserve">guidance on the </w:t>
      </w:r>
      <w:r w:rsidR="003D4129" w:rsidRPr="00CC5EE0">
        <w:rPr>
          <w:rFonts w:ascii="Arial" w:hAnsi="Arial" w:cs="Arial"/>
          <w:bCs/>
          <w:sz w:val="22"/>
          <w:szCs w:val="22"/>
        </w:rPr>
        <w:t>contexts where this may be appropriate.</w:t>
      </w:r>
      <w:r w:rsidR="00CC5EE0">
        <w:rPr>
          <w:rFonts w:ascii="Arial" w:hAnsi="Arial" w:cs="Arial"/>
          <w:bCs/>
          <w:sz w:val="22"/>
          <w:szCs w:val="22"/>
        </w:rPr>
        <w:t xml:space="preserve">  </w:t>
      </w:r>
      <w:r w:rsidR="00CC5EE0" w:rsidRPr="00CC5EE0">
        <w:rPr>
          <w:rFonts w:ascii="Arial" w:hAnsi="Arial" w:cs="Arial"/>
          <w:bCs/>
          <w:sz w:val="22"/>
          <w:szCs w:val="22"/>
        </w:rPr>
        <w:t xml:space="preserve">It relies on designers being aware of the impact on the level of service for pedestrians </w:t>
      </w:r>
      <w:r w:rsidR="00CC5EE0">
        <w:rPr>
          <w:rFonts w:ascii="Arial" w:hAnsi="Arial" w:cs="Arial"/>
          <w:bCs/>
          <w:sz w:val="22"/>
          <w:szCs w:val="22"/>
        </w:rPr>
        <w:t>as outlined in the PPDG.</w:t>
      </w:r>
      <w:r w:rsidR="00A15DBF">
        <w:rPr>
          <w:rFonts w:ascii="Arial" w:hAnsi="Arial" w:cs="Arial"/>
          <w:bCs/>
          <w:sz w:val="22"/>
          <w:szCs w:val="22"/>
        </w:rPr>
        <w:t xml:space="preserve">  The PPDG is not explicitly referenced in the current NZ guidance for raised </w:t>
      </w:r>
      <w:r w:rsidR="009F7ED3">
        <w:rPr>
          <w:rFonts w:ascii="Arial" w:hAnsi="Arial" w:cs="Arial"/>
          <w:bCs/>
          <w:sz w:val="22"/>
          <w:szCs w:val="22"/>
        </w:rPr>
        <w:t>intersections</w:t>
      </w:r>
      <w:r w:rsidR="00A15DBF">
        <w:rPr>
          <w:rFonts w:ascii="Arial" w:hAnsi="Arial" w:cs="Arial"/>
          <w:bCs/>
          <w:sz w:val="22"/>
          <w:szCs w:val="22"/>
        </w:rPr>
        <w:t>.</w:t>
      </w:r>
      <w:r w:rsidR="00A450E9">
        <w:rPr>
          <w:rFonts w:ascii="Arial" w:hAnsi="Arial" w:cs="Arial"/>
          <w:bCs/>
          <w:sz w:val="22"/>
          <w:szCs w:val="22"/>
        </w:rPr>
        <w:t xml:space="preserve">  It is noted that this level of service aspect is also not explicit in general intersection design guidance.</w:t>
      </w:r>
    </w:p>
    <w:p w14:paraId="10C8DC6C" w14:textId="593B20EF" w:rsidR="008B36BA" w:rsidRDefault="00CC5EE0" w:rsidP="00BD4716">
      <w:pPr>
        <w:pStyle w:val="ListParagraph"/>
        <w:numPr>
          <w:ilvl w:val="0"/>
          <w:numId w:val="11"/>
        </w:numPr>
        <w:spacing w:before="80" w:after="80"/>
        <w:ind w:left="714" w:hanging="357"/>
        <w:outlineLvl w:val="0"/>
        <w:rPr>
          <w:rFonts w:ascii="Arial" w:hAnsi="Arial" w:cs="Arial"/>
          <w:bCs/>
          <w:sz w:val="22"/>
          <w:szCs w:val="22"/>
        </w:rPr>
      </w:pPr>
      <w:r>
        <w:rPr>
          <w:rFonts w:ascii="Arial" w:hAnsi="Arial" w:cs="Arial"/>
          <w:bCs/>
          <w:sz w:val="22"/>
          <w:szCs w:val="22"/>
        </w:rPr>
        <w:t>The case studies</w:t>
      </w:r>
      <w:r w:rsidR="00A65D97">
        <w:rPr>
          <w:rFonts w:ascii="Arial" w:hAnsi="Arial" w:cs="Arial"/>
          <w:bCs/>
          <w:sz w:val="22"/>
          <w:szCs w:val="22"/>
        </w:rPr>
        <w:t>, albeit limited in number,</w:t>
      </w:r>
      <w:r>
        <w:rPr>
          <w:rFonts w:ascii="Arial" w:hAnsi="Arial" w:cs="Arial"/>
          <w:bCs/>
          <w:sz w:val="22"/>
          <w:szCs w:val="22"/>
        </w:rPr>
        <w:t xml:space="preserve"> showed that in low traffic volume environments raised intersections work well </w:t>
      </w:r>
      <w:r w:rsidR="00A15DBF">
        <w:rPr>
          <w:rFonts w:ascii="Arial" w:hAnsi="Arial" w:cs="Arial"/>
          <w:bCs/>
          <w:sz w:val="22"/>
          <w:szCs w:val="22"/>
        </w:rPr>
        <w:t xml:space="preserve">for pedestrians </w:t>
      </w:r>
      <w:r>
        <w:rPr>
          <w:rFonts w:ascii="Arial" w:hAnsi="Arial" w:cs="Arial"/>
          <w:bCs/>
          <w:sz w:val="22"/>
          <w:szCs w:val="22"/>
        </w:rPr>
        <w:t xml:space="preserve">and </w:t>
      </w:r>
      <w:r w:rsidR="00A15DBF">
        <w:rPr>
          <w:rFonts w:ascii="Arial" w:hAnsi="Arial" w:cs="Arial"/>
          <w:bCs/>
          <w:sz w:val="22"/>
          <w:szCs w:val="22"/>
        </w:rPr>
        <w:t xml:space="preserve">the arrangement </w:t>
      </w:r>
      <w:r>
        <w:rPr>
          <w:rFonts w:ascii="Arial" w:hAnsi="Arial" w:cs="Arial"/>
          <w:bCs/>
          <w:sz w:val="22"/>
          <w:szCs w:val="22"/>
        </w:rPr>
        <w:t>do</w:t>
      </w:r>
      <w:r w:rsidR="00A15DBF">
        <w:rPr>
          <w:rFonts w:ascii="Arial" w:hAnsi="Arial" w:cs="Arial"/>
          <w:bCs/>
          <w:sz w:val="22"/>
          <w:szCs w:val="22"/>
        </w:rPr>
        <w:t>es not</w:t>
      </w:r>
      <w:r>
        <w:rPr>
          <w:rFonts w:ascii="Arial" w:hAnsi="Arial" w:cs="Arial"/>
          <w:bCs/>
          <w:sz w:val="22"/>
          <w:szCs w:val="22"/>
        </w:rPr>
        <w:t xml:space="preserve"> rely on the crossings being </w:t>
      </w:r>
      <w:r w:rsidR="00A15DBF">
        <w:rPr>
          <w:rFonts w:ascii="Arial" w:hAnsi="Arial" w:cs="Arial"/>
          <w:bCs/>
          <w:sz w:val="22"/>
          <w:szCs w:val="22"/>
        </w:rPr>
        <w:t>‘</w:t>
      </w:r>
      <w:r>
        <w:rPr>
          <w:rFonts w:ascii="Arial" w:hAnsi="Arial" w:cs="Arial"/>
          <w:bCs/>
          <w:sz w:val="22"/>
          <w:szCs w:val="22"/>
        </w:rPr>
        <w:t xml:space="preserve">courtesy </w:t>
      </w:r>
      <w:proofErr w:type="gramStart"/>
      <w:r>
        <w:rPr>
          <w:rFonts w:ascii="Arial" w:hAnsi="Arial" w:cs="Arial"/>
          <w:bCs/>
          <w:sz w:val="22"/>
          <w:szCs w:val="22"/>
        </w:rPr>
        <w:t>crossings</w:t>
      </w:r>
      <w:r w:rsidR="00A15DBF">
        <w:rPr>
          <w:rFonts w:ascii="Arial" w:hAnsi="Arial" w:cs="Arial"/>
          <w:bCs/>
          <w:sz w:val="22"/>
          <w:szCs w:val="22"/>
        </w:rPr>
        <w:t>’</w:t>
      </w:r>
      <w:proofErr w:type="gramEnd"/>
      <w:r>
        <w:rPr>
          <w:rFonts w:ascii="Arial" w:hAnsi="Arial" w:cs="Arial"/>
          <w:bCs/>
          <w:sz w:val="22"/>
          <w:szCs w:val="22"/>
        </w:rPr>
        <w:t xml:space="preserve">.  </w:t>
      </w:r>
      <w:r w:rsidR="00A450E9">
        <w:rPr>
          <w:rFonts w:ascii="Arial" w:hAnsi="Arial" w:cs="Arial"/>
          <w:bCs/>
          <w:sz w:val="22"/>
          <w:szCs w:val="22"/>
        </w:rPr>
        <w:t>It is noted that the definition</w:t>
      </w:r>
      <w:r w:rsidR="00F85B6F">
        <w:rPr>
          <w:rFonts w:ascii="Arial" w:hAnsi="Arial" w:cs="Arial"/>
          <w:bCs/>
          <w:sz w:val="22"/>
          <w:szCs w:val="22"/>
        </w:rPr>
        <w:t>s</w:t>
      </w:r>
      <w:r w:rsidR="00A450E9">
        <w:rPr>
          <w:rFonts w:ascii="Arial" w:hAnsi="Arial" w:cs="Arial"/>
          <w:bCs/>
          <w:sz w:val="22"/>
          <w:szCs w:val="22"/>
        </w:rPr>
        <w:t xml:space="preserve"> of ‘low’, ‘medium’ and ‘high’ environments in NZ guidance does not have numerical </w:t>
      </w:r>
      <w:r w:rsidR="00F85B6F">
        <w:rPr>
          <w:rFonts w:ascii="Arial" w:hAnsi="Arial" w:cs="Arial"/>
          <w:bCs/>
          <w:sz w:val="22"/>
          <w:szCs w:val="22"/>
        </w:rPr>
        <w:t>bands.</w:t>
      </w:r>
    </w:p>
    <w:p w14:paraId="72D8D861" w14:textId="04770173" w:rsidR="00CC5EE0" w:rsidRPr="00CC5EE0" w:rsidRDefault="00CC5EE0" w:rsidP="00BD4716">
      <w:pPr>
        <w:pStyle w:val="ListParagraph"/>
        <w:numPr>
          <w:ilvl w:val="0"/>
          <w:numId w:val="11"/>
        </w:numPr>
        <w:spacing w:before="80" w:after="80"/>
        <w:ind w:left="714" w:hanging="357"/>
        <w:outlineLvl w:val="0"/>
        <w:rPr>
          <w:rFonts w:ascii="Arial" w:hAnsi="Arial" w:cs="Arial"/>
          <w:bCs/>
          <w:sz w:val="22"/>
          <w:szCs w:val="22"/>
        </w:rPr>
      </w:pPr>
      <w:r>
        <w:rPr>
          <w:rFonts w:ascii="Arial" w:hAnsi="Arial" w:cs="Arial"/>
          <w:bCs/>
          <w:sz w:val="22"/>
          <w:szCs w:val="22"/>
        </w:rPr>
        <w:t xml:space="preserve">In higher volume environments such as the Sumner Village </w:t>
      </w:r>
      <w:r w:rsidR="008B36BA">
        <w:rPr>
          <w:rFonts w:ascii="Arial" w:hAnsi="Arial" w:cs="Arial"/>
          <w:bCs/>
          <w:sz w:val="22"/>
          <w:szCs w:val="22"/>
        </w:rPr>
        <w:t>case study</w:t>
      </w:r>
      <w:r w:rsidR="00A15DBF">
        <w:rPr>
          <w:rFonts w:ascii="Arial" w:hAnsi="Arial" w:cs="Arial"/>
          <w:bCs/>
          <w:sz w:val="22"/>
          <w:szCs w:val="22"/>
        </w:rPr>
        <w:t xml:space="preserve">, where peak hour traffic volumes are around 1000 vehicles per hour, </w:t>
      </w:r>
      <w:r>
        <w:rPr>
          <w:rFonts w:ascii="Arial" w:hAnsi="Arial" w:cs="Arial"/>
          <w:bCs/>
          <w:sz w:val="22"/>
          <w:szCs w:val="22"/>
        </w:rPr>
        <w:t>pedestrians</w:t>
      </w:r>
      <w:r w:rsidR="009F7ED3">
        <w:rPr>
          <w:rFonts w:ascii="Arial" w:hAnsi="Arial" w:cs="Arial"/>
          <w:bCs/>
          <w:sz w:val="22"/>
          <w:szCs w:val="22"/>
        </w:rPr>
        <w:t>, particularly less able people,</w:t>
      </w:r>
      <w:r>
        <w:rPr>
          <w:rFonts w:ascii="Arial" w:hAnsi="Arial" w:cs="Arial"/>
          <w:bCs/>
          <w:sz w:val="22"/>
          <w:szCs w:val="22"/>
        </w:rPr>
        <w:t xml:space="preserve"> can struggle to find gaps and drivers are not expecting to </w:t>
      </w:r>
      <w:r w:rsidRPr="00CC5EE0">
        <w:rPr>
          <w:rFonts w:ascii="Arial" w:hAnsi="Arial" w:cs="Arial"/>
          <w:sz w:val="22"/>
          <w:szCs w:val="22"/>
        </w:rPr>
        <w:t>yield to pedestrians</w:t>
      </w:r>
      <w:r>
        <w:rPr>
          <w:rFonts w:ascii="Arial" w:hAnsi="Arial" w:cs="Arial"/>
          <w:sz w:val="22"/>
          <w:szCs w:val="22"/>
        </w:rPr>
        <w:t>, particularly on a bend</w:t>
      </w:r>
      <w:r w:rsidR="00BD4716">
        <w:rPr>
          <w:rFonts w:ascii="Arial" w:hAnsi="Arial" w:cs="Arial"/>
          <w:sz w:val="22"/>
          <w:szCs w:val="22"/>
        </w:rPr>
        <w:t xml:space="preserve"> or when turning out of a side road.</w:t>
      </w:r>
      <w:r w:rsidR="00F85B6F">
        <w:rPr>
          <w:rFonts w:ascii="Arial" w:hAnsi="Arial" w:cs="Arial"/>
          <w:sz w:val="22"/>
          <w:szCs w:val="22"/>
        </w:rPr>
        <w:t xml:space="preserve">  The lack of compliance with the 30km/hour speed limit also contributes to a lack of gaps.</w:t>
      </w:r>
    </w:p>
    <w:p w14:paraId="6B940538" w14:textId="6C7AFB52" w:rsidR="00CC5EE0" w:rsidRPr="00CC5EE0" w:rsidRDefault="00CC5EE0" w:rsidP="00BD4716">
      <w:pPr>
        <w:pStyle w:val="ListParagraph"/>
        <w:numPr>
          <w:ilvl w:val="0"/>
          <w:numId w:val="11"/>
        </w:numPr>
        <w:spacing w:before="80" w:after="80"/>
        <w:ind w:left="714" w:hanging="357"/>
        <w:outlineLvl w:val="0"/>
        <w:rPr>
          <w:rFonts w:ascii="Arial" w:hAnsi="Arial" w:cs="Arial"/>
          <w:bCs/>
          <w:sz w:val="22"/>
          <w:szCs w:val="22"/>
        </w:rPr>
      </w:pPr>
      <w:bookmarkStart w:id="8" w:name="_Hlk23497780"/>
      <w:r>
        <w:rPr>
          <w:rFonts w:ascii="Arial" w:hAnsi="Arial" w:cs="Arial"/>
          <w:sz w:val="22"/>
          <w:szCs w:val="22"/>
        </w:rPr>
        <w:lastRenderedPageBreak/>
        <w:t>Pedestrian refuge islands on the minor road, even with low traffic volumes</w:t>
      </w:r>
      <w:r w:rsidR="008B36BA">
        <w:rPr>
          <w:rFonts w:ascii="Arial" w:hAnsi="Arial" w:cs="Arial"/>
          <w:sz w:val="22"/>
          <w:szCs w:val="22"/>
        </w:rPr>
        <w:t>,</w:t>
      </w:r>
      <w:r>
        <w:rPr>
          <w:rFonts w:ascii="Arial" w:hAnsi="Arial" w:cs="Arial"/>
          <w:sz w:val="22"/>
          <w:szCs w:val="22"/>
        </w:rPr>
        <w:t xml:space="preserve"> are </w:t>
      </w:r>
      <w:r w:rsidR="008B36BA">
        <w:rPr>
          <w:rFonts w:ascii="Arial" w:hAnsi="Arial" w:cs="Arial"/>
          <w:sz w:val="22"/>
          <w:szCs w:val="22"/>
        </w:rPr>
        <w:t>a useful provision when the route is on the desire line for walking as intersection turning movements can create complexity for pedestrians crossing.</w:t>
      </w:r>
      <w:r w:rsidR="00A15DBF">
        <w:rPr>
          <w:rFonts w:ascii="Arial" w:hAnsi="Arial" w:cs="Arial"/>
          <w:sz w:val="22"/>
          <w:szCs w:val="22"/>
        </w:rPr>
        <w:t xml:space="preserve">  The AT COP encourages this design.</w:t>
      </w:r>
    </w:p>
    <w:bookmarkEnd w:id="8"/>
    <w:p w14:paraId="229ACD5C" w14:textId="1656B58E" w:rsidR="003D4129" w:rsidRDefault="003D4129" w:rsidP="00E159B2">
      <w:pPr>
        <w:outlineLvl w:val="0"/>
        <w:rPr>
          <w:rFonts w:ascii="Arial" w:hAnsi="Arial" w:cs="Arial"/>
          <w:b/>
          <w:sz w:val="28"/>
          <w:szCs w:val="28"/>
        </w:rPr>
      </w:pPr>
      <w:r w:rsidRPr="00E159B2">
        <w:rPr>
          <w:rFonts w:ascii="Arial" w:hAnsi="Arial" w:cs="Arial"/>
          <w:b/>
          <w:sz w:val="28"/>
          <w:szCs w:val="28"/>
        </w:rPr>
        <w:t>RECOMMENDATIONS</w:t>
      </w:r>
    </w:p>
    <w:p w14:paraId="07D9D9FA" w14:textId="68B9B68D" w:rsidR="00AA512A" w:rsidRDefault="008B36BA" w:rsidP="008B36BA">
      <w:pPr>
        <w:spacing w:before="200" w:after="200"/>
        <w:outlineLvl w:val="0"/>
        <w:rPr>
          <w:rFonts w:ascii="Arial" w:hAnsi="Arial" w:cs="Arial"/>
          <w:bCs/>
          <w:sz w:val="22"/>
          <w:szCs w:val="22"/>
        </w:rPr>
      </w:pPr>
      <w:r w:rsidRPr="008B36BA">
        <w:rPr>
          <w:rFonts w:ascii="Arial" w:hAnsi="Arial" w:cs="Arial"/>
          <w:bCs/>
          <w:sz w:val="22"/>
          <w:szCs w:val="22"/>
        </w:rPr>
        <w:t>It is recommended that</w:t>
      </w:r>
      <w:r>
        <w:rPr>
          <w:rFonts w:ascii="Arial" w:hAnsi="Arial" w:cs="Arial"/>
          <w:bCs/>
          <w:sz w:val="22"/>
          <w:szCs w:val="22"/>
        </w:rPr>
        <w:t xml:space="preserve"> the following be included in the NZ design guidance for raised intersections</w:t>
      </w:r>
      <w:r w:rsidR="0075662E">
        <w:rPr>
          <w:rFonts w:ascii="Arial" w:hAnsi="Arial" w:cs="Arial"/>
          <w:bCs/>
          <w:sz w:val="22"/>
          <w:szCs w:val="22"/>
        </w:rPr>
        <w:t xml:space="preserve"> to improve the outcomes for walking</w:t>
      </w:r>
      <w:r w:rsidR="00AD75C6">
        <w:rPr>
          <w:rFonts w:ascii="Arial" w:hAnsi="Arial" w:cs="Arial"/>
          <w:bCs/>
          <w:sz w:val="22"/>
          <w:szCs w:val="22"/>
        </w:rPr>
        <w:t xml:space="preserve"> (noting that this should also apply to </w:t>
      </w:r>
      <w:proofErr w:type="gramStart"/>
      <w:r w:rsidR="00AD75C6">
        <w:rPr>
          <w:rFonts w:ascii="Arial" w:hAnsi="Arial" w:cs="Arial"/>
          <w:bCs/>
          <w:sz w:val="22"/>
          <w:szCs w:val="22"/>
        </w:rPr>
        <w:t>priority controlled</w:t>
      </w:r>
      <w:proofErr w:type="gramEnd"/>
      <w:r w:rsidR="00AD75C6">
        <w:rPr>
          <w:rFonts w:ascii="Arial" w:hAnsi="Arial" w:cs="Arial"/>
          <w:bCs/>
          <w:sz w:val="22"/>
          <w:szCs w:val="22"/>
        </w:rPr>
        <w:t xml:space="preserve"> intersections without raised platforms)</w:t>
      </w:r>
      <w:r w:rsidR="0075662E">
        <w:rPr>
          <w:rFonts w:ascii="Arial" w:hAnsi="Arial" w:cs="Arial"/>
          <w:bCs/>
          <w:sz w:val="22"/>
          <w:szCs w:val="22"/>
        </w:rPr>
        <w:t>:</w:t>
      </w:r>
    </w:p>
    <w:p w14:paraId="5075148A" w14:textId="1EDE80F5" w:rsidR="00E2670E" w:rsidRDefault="00E2670E" w:rsidP="008B36BA">
      <w:pPr>
        <w:pStyle w:val="ListParagraph"/>
        <w:numPr>
          <w:ilvl w:val="0"/>
          <w:numId w:val="12"/>
        </w:numPr>
        <w:spacing w:before="200" w:after="200"/>
        <w:outlineLvl w:val="0"/>
        <w:rPr>
          <w:rFonts w:ascii="Arial" w:hAnsi="Arial" w:cs="Arial"/>
          <w:bCs/>
          <w:sz w:val="22"/>
          <w:szCs w:val="22"/>
        </w:rPr>
      </w:pPr>
      <w:r>
        <w:rPr>
          <w:rFonts w:ascii="Arial" w:hAnsi="Arial" w:cs="Arial"/>
          <w:bCs/>
          <w:sz w:val="22"/>
          <w:szCs w:val="22"/>
        </w:rPr>
        <w:t>If the speed limit is greater than 60km/hour then pedestrian refuge islands must be provided on the</w:t>
      </w:r>
      <w:r w:rsidR="00BD0D6B">
        <w:rPr>
          <w:rFonts w:ascii="Arial" w:hAnsi="Arial" w:cs="Arial"/>
          <w:bCs/>
          <w:sz w:val="22"/>
          <w:szCs w:val="22"/>
        </w:rPr>
        <w:t xml:space="preserve"> major road of the</w:t>
      </w:r>
      <w:r>
        <w:rPr>
          <w:rFonts w:ascii="Arial" w:hAnsi="Arial" w:cs="Arial"/>
          <w:bCs/>
          <w:sz w:val="22"/>
          <w:szCs w:val="22"/>
        </w:rPr>
        <w:t xml:space="preserve"> raised intersection.</w:t>
      </w:r>
    </w:p>
    <w:p w14:paraId="7D5957C5" w14:textId="3246F54B" w:rsidR="008B36BA" w:rsidRDefault="00E2670E" w:rsidP="008B36BA">
      <w:pPr>
        <w:pStyle w:val="ListParagraph"/>
        <w:numPr>
          <w:ilvl w:val="0"/>
          <w:numId w:val="12"/>
        </w:numPr>
        <w:spacing w:before="200" w:after="200"/>
        <w:outlineLvl w:val="0"/>
        <w:rPr>
          <w:rFonts w:ascii="Arial" w:hAnsi="Arial" w:cs="Arial"/>
          <w:bCs/>
          <w:sz w:val="22"/>
          <w:szCs w:val="22"/>
        </w:rPr>
      </w:pPr>
      <w:r>
        <w:rPr>
          <w:rFonts w:ascii="Arial" w:hAnsi="Arial" w:cs="Arial"/>
          <w:bCs/>
          <w:sz w:val="22"/>
          <w:szCs w:val="22"/>
        </w:rPr>
        <w:t xml:space="preserve">If the </w:t>
      </w:r>
      <w:r w:rsidR="008B36BA" w:rsidRPr="008B36BA">
        <w:rPr>
          <w:rFonts w:ascii="Arial" w:hAnsi="Arial" w:cs="Arial"/>
          <w:bCs/>
          <w:sz w:val="22"/>
          <w:szCs w:val="22"/>
        </w:rPr>
        <w:t xml:space="preserve">traffic volumes on the </w:t>
      </w:r>
      <w:r w:rsidR="008B36BA">
        <w:rPr>
          <w:rFonts w:ascii="Arial" w:hAnsi="Arial" w:cs="Arial"/>
          <w:bCs/>
          <w:sz w:val="22"/>
          <w:szCs w:val="22"/>
        </w:rPr>
        <w:t xml:space="preserve">major road </w:t>
      </w:r>
      <w:r>
        <w:rPr>
          <w:rFonts w:ascii="Arial" w:hAnsi="Arial" w:cs="Arial"/>
          <w:bCs/>
          <w:sz w:val="22"/>
          <w:szCs w:val="22"/>
        </w:rPr>
        <w:t>e</w:t>
      </w:r>
      <w:r w:rsidR="008B36BA">
        <w:rPr>
          <w:rFonts w:ascii="Arial" w:hAnsi="Arial" w:cs="Arial"/>
          <w:bCs/>
          <w:sz w:val="22"/>
          <w:szCs w:val="22"/>
        </w:rPr>
        <w:t>xceed</w:t>
      </w:r>
      <w:r w:rsidR="00A15DBF">
        <w:rPr>
          <w:rFonts w:ascii="Arial" w:hAnsi="Arial" w:cs="Arial"/>
          <w:bCs/>
          <w:sz w:val="22"/>
          <w:szCs w:val="22"/>
        </w:rPr>
        <w:t xml:space="preserve"> </w:t>
      </w:r>
      <w:r w:rsidR="008B36BA">
        <w:rPr>
          <w:rFonts w:ascii="Arial" w:hAnsi="Arial" w:cs="Arial"/>
          <w:bCs/>
          <w:sz w:val="22"/>
          <w:szCs w:val="22"/>
        </w:rPr>
        <w:t xml:space="preserve">750 vehicles per hour </w:t>
      </w:r>
      <w:r w:rsidR="00105B75">
        <w:rPr>
          <w:rFonts w:ascii="Arial" w:hAnsi="Arial" w:cs="Arial"/>
          <w:bCs/>
          <w:sz w:val="22"/>
          <w:szCs w:val="22"/>
        </w:rPr>
        <w:t xml:space="preserve">(as discussed earlier) </w:t>
      </w:r>
      <w:r w:rsidR="008B36BA">
        <w:rPr>
          <w:rFonts w:ascii="Arial" w:hAnsi="Arial" w:cs="Arial"/>
          <w:bCs/>
          <w:sz w:val="22"/>
          <w:szCs w:val="22"/>
        </w:rPr>
        <w:t>in the peak hour</w:t>
      </w:r>
      <w:r>
        <w:rPr>
          <w:rFonts w:ascii="Arial" w:hAnsi="Arial" w:cs="Arial"/>
          <w:bCs/>
          <w:sz w:val="22"/>
          <w:szCs w:val="22"/>
        </w:rPr>
        <w:t xml:space="preserve"> (medium to high traffic volume) </w:t>
      </w:r>
      <w:r w:rsidR="008B36BA">
        <w:rPr>
          <w:rFonts w:ascii="Arial" w:hAnsi="Arial" w:cs="Arial"/>
          <w:bCs/>
          <w:sz w:val="22"/>
          <w:szCs w:val="22"/>
        </w:rPr>
        <w:t xml:space="preserve">then </w:t>
      </w:r>
      <w:r w:rsidR="00D72431">
        <w:rPr>
          <w:rFonts w:ascii="Arial" w:hAnsi="Arial" w:cs="Arial"/>
          <w:bCs/>
          <w:sz w:val="22"/>
          <w:szCs w:val="22"/>
        </w:rPr>
        <w:t xml:space="preserve">kerb extensions and </w:t>
      </w:r>
      <w:r w:rsidR="008B36BA">
        <w:rPr>
          <w:rFonts w:ascii="Arial" w:hAnsi="Arial" w:cs="Arial"/>
          <w:bCs/>
          <w:sz w:val="22"/>
          <w:szCs w:val="22"/>
        </w:rPr>
        <w:t>a pedestrian refuge</w:t>
      </w:r>
      <w:r w:rsidR="00D72431">
        <w:rPr>
          <w:rFonts w:ascii="Arial" w:hAnsi="Arial" w:cs="Arial"/>
          <w:bCs/>
          <w:sz w:val="22"/>
          <w:szCs w:val="22"/>
        </w:rPr>
        <w:t xml:space="preserve"> (</w:t>
      </w:r>
      <w:r w:rsidR="008B36BA">
        <w:rPr>
          <w:rFonts w:ascii="Arial" w:hAnsi="Arial" w:cs="Arial"/>
          <w:bCs/>
          <w:sz w:val="22"/>
          <w:szCs w:val="22"/>
        </w:rPr>
        <w:t>either on one or both sides of the intersection</w:t>
      </w:r>
      <w:r w:rsidR="00D72431">
        <w:rPr>
          <w:rFonts w:ascii="Arial" w:hAnsi="Arial" w:cs="Arial"/>
          <w:bCs/>
          <w:sz w:val="22"/>
          <w:szCs w:val="22"/>
        </w:rPr>
        <w:t>)</w:t>
      </w:r>
      <w:r w:rsidR="008B36BA">
        <w:rPr>
          <w:rFonts w:ascii="Arial" w:hAnsi="Arial" w:cs="Arial"/>
          <w:bCs/>
          <w:sz w:val="22"/>
          <w:szCs w:val="22"/>
        </w:rPr>
        <w:t>, should be included to ensure that pedestrians are able to the cross the road in two stages.</w:t>
      </w:r>
      <w:r w:rsidR="00A15DBF">
        <w:rPr>
          <w:rFonts w:ascii="Arial" w:hAnsi="Arial" w:cs="Arial"/>
          <w:bCs/>
          <w:sz w:val="22"/>
          <w:szCs w:val="22"/>
        </w:rPr>
        <w:t xml:space="preserve">  </w:t>
      </w:r>
      <w:r w:rsidR="00D72431">
        <w:rPr>
          <w:rFonts w:ascii="Arial" w:hAnsi="Arial" w:cs="Arial"/>
          <w:bCs/>
          <w:sz w:val="22"/>
          <w:szCs w:val="22"/>
        </w:rPr>
        <w:t xml:space="preserve">Low traffic volume environments (less than 750 vehicles per hour in the peak hour should have kerb extensions but do not need the pedestrian refuge island.  </w:t>
      </w:r>
      <w:r w:rsidR="00A15DBF">
        <w:rPr>
          <w:rFonts w:ascii="Arial" w:hAnsi="Arial" w:cs="Arial"/>
          <w:bCs/>
          <w:sz w:val="22"/>
          <w:szCs w:val="22"/>
        </w:rPr>
        <w:t>The two scenarios are shown in Figure 5.</w:t>
      </w:r>
    </w:p>
    <w:p w14:paraId="0899CD95" w14:textId="3C242836" w:rsidR="00AA512A" w:rsidRDefault="00AA512A" w:rsidP="00E159B2">
      <w:pPr>
        <w:outlineLvl w:val="0"/>
        <w:rPr>
          <w:rFonts w:ascii="Arial" w:hAnsi="Arial" w:cs="Arial"/>
          <w:b/>
          <w:sz w:val="28"/>
          <w:szCs w:val="28"/>
        </w:rPr>
      </w:pPr>
      <w:r>
        <w:rPr>
          <w:noProof/>
          <w:color w:val="212121"/>
        </w:rPr>
        <w:drawing>
          <wp:inline distT="0" distB="0" distL="0" distR="0" wp14:anchorId="634D3E38" wp14:editId="18249F60">
            <wp:extent cx="5312229" cy="2891172"/>
            <wp:effectExtent l="0" t="0" r="3175" b="4445"/>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cf8f81-3de5-4894-830f-47b059bc6378" descr="Image"/>
                    <pic:cNvPicPr>
                      <a:picLocks noChangeAspect="1" noChangeArrowheads="1"/>
                    </pic:cNvPicPr>
                  </pic:nvPicPr>
                  <pic:blipFill rotWithShape="1">
                    <a:blip r:embed="rId42" r:link="rId43" cstate="print">
                      <a:extLst>
                        <a:ext uri="{28A0092B-C50C-407E-A947-70E740481C1C}">
                          <a14:useLocalDpi xmlns:a14="http://schemas.microsoft.com/office/drawing/2010/main" val="0"/>
                        </a:ext>
                      </a:extLst>
                    </a:blip>
                    <a:srcRect l="4703" t="6640" r="3014" b="4090"/>
                    <a:stretch/>
                  </pic:blipFill>
                  <pic:spPr bwMode="auto">
                    <a:xfrm>
                      <a:off x="0" y="0"/>
                      <a:ext cx="5361421" cy="2917945"/>
                    </a:xfrm>
                    <a:prstGeom prst="rect">
                      <a:avLst/>
                    </a:prstGeom>
                    <a:noFill/>
                    <a:ln>
                      <a:noFill/>
                    </a:ln>
                    <a:extLst>
                      <a:ext uri="{53640926-AAD7-44D8-BBD7-CCE9431645EC}">
                        <a14:shadowObscured xmlns:a14="http://schemas.microsoft.com/office/drawing/2010/main"/>
                      </a:ext>
                    </a:extLst>
                  </pic:spPr>
                </pic:pic>
              </a:graphicData>
            </a:graphic>
          </wp:inline>
        </w:drawing>
      </w:r>
    </w:p>
    <w:p w14:paraId="2286B1FF" w14:textId="64106542" w:rsidR="008B36BA" w:rsidRDefault="008B36BA" w:rsidP="003D4129">
      <w:pPr>
        <w:outlineLvl w:val="0"/>
        <w:rPr>
          <w:rFonts w:ascii="Arial" w:hAnsi="Arial" w:cs="Arial"/>
          <w:b/>
          <w:sz w:val="28"/>
          <w:szCs w:val="28"/>
        </w:rPr>
      </w:pPr>
      <w:r w:rsidRPr="00374028">
        <w:rPr>
          <w:rFonts w:ascii="Arial" w:hAnsi="Arial" w:cs="Arial"/>
          <w:b/>
          <w:sz w:val="20"/>
          <w:szCs w:val="20"/>
        </w:rPr>
        <w:t xml:space="preserve">Figure </w:t>
      </w:r>
      <w:r w:rsidR="0075662E">
        <w:rPr>
          <w:rFonts w:ascii="Arial" w:hAnsi="Arial" w:cs="Arial"/>
          <w:b/>
          <w:sz w:val="20"/>
          <w:szCs w:val="20"/>
        </w:rPr>
        <w:t>5</w:t>
      </w:r>
      <w:r w:rsidRPr="00374028">
        <w:rPr>
          <w:rFonts w:ascii="Arial" w:hAnsi="Arial" w:cs="Arial"/>
          <w:b/>
          <w:sz w:val="20"/>
          <w:szCs w:val="20"/>
        </w:rPr>
        <w:t xml:space="preserve"> – </w:t>
      </w:r>
      <w:r w:rsidR="0075662E">
        <w:rPr>
          <w:rFonts w:ascii="Arial" w:hAnsi="Arial" w:cs="Arial"/>
          <w:b/>
          <w:sz w:val="20"/>
          <w:szCs w:val="20"/>
        </w:rPr>
        <w:t>Traffic volume scenarios and associated pedestrian provision on the major road</w:t>
      </w:r>
    </w:p>
    <w:p w14:paraId="2B5A6FED" w14:textId="70DFF20D" w:rsidR="008B36BA" w:rsidRPr="00BD4716" w:rsidRDefault="008B36BA" w:rsidP="003D4129">
      <w:pPr>
        <w:outlineLvl w:val="0"/>
        <w:rPr>
          <w:rFonts w:ascii="Arial" w:eastAsia="Calibri" w:hAnsi="Arial" w:cs="Arial"/>
          <w:bCs/>
          <w:sz w:val="22"/>
          <w:szCs w:val="22"/>
          <w:lang w:eastAsia="en-NZ"/>
        </w:rPr>
      </w:pPr>
    </w:p>
    <w:p w14:paraId="5A55CDDD" w14:textId="238906DB" w:rsidR="00BD4716" w:rsidRDefault="00BD4716" w:rsidP="00BD4716">
      <w:pPr>
        <w:pStyle w:val="ListParagraph"/>
        <w:numPr>
          <w:ilvl w:val="0"/>
          <w:numId w:val="12"/>
        </w:numPr>
        <w:outlineLvl w:val="0"/>
        <w:rPr>
          <w:rFonts w:ascii="Arial" w:hAnsi="Arial" w:cs="Arial"/>
          <w:bCs/>
          <w:sz w:val="22"/>
          <w:szCs w:val="22"/>
        </w:rPr>
      </w:pPr>
      <w:r w:rsidRPr="00BD4716">
        <w:rPr>
          <w:rFonts w:ascii="Arial" w:hAnsi="Arial" w:cs="Arial"/>
          <w:bCs/>
          <w:sz w:val="22"/>
          <w:szCs w:val="22"/>
        </w:rPr>
        <w:t>If the crossing of the minor road is on a key desire line for walking</w:t>
      </w:r>
      <w:r w:rsidR="00D72431">
        <w:rPr>
          <w:rFonts w:ascii="Arial" w:hAnsi="Arial" w:cs="Arial"/>
          <w:bCs/>
          <w:sz w:val="22"/>
          <w:szCs w:val="22"/>
        </w:rPr>
        <w:t xml:space="preserve">, regardless of traffic volumes, </w:t>
      </w:r>
      <w:r w:rsidRPr="00BD4716">
        <w:rPr>
          <w:rFonts w:ascii="Arial" w:hAnsi="Arial" w:cs="Arial"/>
          <w:bCs/>
          <w:sz w:val="22"/>
          <w:szCs w:val="22"/>
        </w:rPr>
        <w:t xml:space="preserve">then </w:t>
      </w:r>
      <w:r w:rsidR="00D72431">
        <w:rPr>
          <w:rFonts w:ascii="Arial" w:hAnsi="Arial" w:cs="Arial"/>
          <w:bCs/>
          <w:sz w:val="22"/>
          <w:szCs w:val="22"/>
        </w:rPr>
        <w:t xml:space="preserve">kerb extensions and </w:t>
      </w:r>
      <w:r w:rsidRPr="00BD4716">
        <w:rPr>
          <w:rFonts w:ascii="Arial" w:hAnsi="Arial" w:cs="Arial"/>
          <w:bCs/>
          <w:sz w:val="22"/>
          <w:szCs w:val="22"/>
        </w:rPr>
        <w:t xml:space="preserve">a pedestrian refuge island </w:t>
      </w:r>
      <w:r w:rsidR="0007420F">
        <w:rPr>
          <w:rFonts w:ascii="Arial" w:hAnsi="Arial" w:cs="Arial"/>
          <w:bCs/>
          <w:sz w:val="22"/>
          <w:szCs w:val="22"/>
        </w:rPr>
        <w:t>are</w:t>
      </w:r>
      <w:r w:rsidRPr="00BD4716">
        <w:rPr>
          <w:rFonts w:ascii="Arial" w:hAnsi="Arial" w:cs="Arial"/>
          <w:bCs/>
          <w:sz w:val="22"/>
          <w:szCs w:val="22"/>
        </w:rPr>
        <w:t xml:space="preserve"> recommended</w:t>
      </w:r>
      <w:r w:rsidR="00D72431">
        <w:rPr>
          <w:rFonts w:ascii="Arial" w:hAnsi="Arial" w:cs="Arial"/>
          <w:bCs/>
          <w:sz w:val="22"/>
          <w:szCs w:val="22"/>
        </w:rPr>
        <w:t xml:space="preserve"> as shown in Figure 6</w:t>
      </w:r>
      <w:r w:rsidR="00AD75C6">
        <w:rPr>
          <w:rFonts w:ascii="Arial" w:hAnsi="Arial" w:cs="Arial"/>
          <w:bCs/>
          <w:sz w:val="22"/>
          <w:szCs w:val="22"/>
        </w:rPr>
        <w:t>, and effectively applied in Case Study 4</w:t>
      </w:r>
      <w:r w:rsidR="00D72431">
        <w:rPr>
          <w:rFonts w:ascii="Arial" w:hAnsi="Arial" w:cs="Arial"/>
          <w:bCs/>
          <w:sz w:val="22"/>
          <w:szCs w:val="22"/>
        </w:rPr>
        <w:t>.</w:t>
      </w:r>
      <w:r w:rsidRPr="00BD4716">
        <w:rPr>
          <w:rFonts w:ascii="Arial" w:hAnsi="Arial" w:cs="Arial"/>
          <w:bCs/>
          <w:sz w:val="22"/>
          <w:szCs w:val="22"/>
        </w:rPr>
        <w:t xml:space="preserve">  </w:t>
      </w:r>
    </w:p>
    <w:p w14:paraId="07E997AD" w14:textId="29C612A1" w:rsidR="00BD4716" w:rsidRPr="00BD4716" w:rsidRDefault="00D72431" w:rsidP="003D4129">
      <w:pPr>
        <w:outlineLvl w:val="0"/>
        <w:rPr>
          <w:rFonts w:ascii="Arial" w:eastAsia="Calibri" w:hAnsi="Arial" w:cs="Arial"/>
          <w:bCs/>
          <w:sz w:val="22"/>
          <w:szCs w:val="22"/>
          <w:lang w:eastAsia="en-NZ"/>
        </w:rPr>
      </w:pPr>
      <w:r>
        <w:rPr>
          <w:noProof/>
        </w:rPr>
        <w:drawing>
          <wp:inline distT="0" distB="0" distL="0" distR="0" wp14:anchorId="2EC574BE" wp14:editId="200FA6F1">
            <wp:extent cx="3069772" cy="21917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87647" cy="2204502"/>
                    </a:xfrm>
                    <a:prstGeom prst="rect">
                      <a:avLst/>
                    </a:prstGeom>
                  </pic:spPr>
                </pic:pic>
              </a:graphicData>
            </a:graphic>
          </wp:inline>
        </w:drawing>
      </w:r>
    </w:p>
    <w:p w14:paraId="4AFEF5E8" w14:textId="17FA47A3" w:rsidR="00BD4716" w:rsidRDefault="00D72431" w:rsidP="00F85B6F">
      <w:pPr>
        <w:outlineLvl w:val="0"/>
        <w:rPr>
          <w:rFonts w:ascii="Arial" w:hAnsi="Arial" w:cs="Arial"/>
          <w:b/>
          <w:sz w:val="28"/>
          <w:szCs w:val="28"/>
        </w:rPr>
      </w:pPr>
      <w:r w:rsidRPr="00374028">
        <w:rPr>
          <w:rFonts w:ascii="Arial" w:hAnsi="Arial" w:cs="Arial"/>
          <w:b/>
          <w:sz w:val="20"/>
          <w:szCs w:val="20"/>
        </w:rPr>
        <w:t xml:space="preserve">Figure </w:t>
      </w:r>
      <w:r>
        <w:rPr>
          <w:rFonts w:ascii="Arial" w:hAnsi="Arial" w:cs="Arial"/>
          <w:b/>
          <w:sz w:val="20"/>
          <w:szCs w:val="20"/>
        </w:rPr>
        <w:t>6</w:t>
      </w:r>
      <w:r w:rsidRPr="00374028">
        <w:rPr>
          <w:rFonts w:ascii="Arial" w:hAnsi="Arial" w:cs="Arial"/>
          <w:b/>
          <w:sz w:val="20"/>
          <w:szCs w:val="20"/>
        </w:rPr>
        <w:t xml:space="preserve"> –</w:t>
      </w:r>
      <w:r>
        <w:rPr>
          <w:rFonts w:ascii="Arial" w:hAnsi="Arial" w:cs="Arial"/>
          <w:b/>
          <w:sz w:val="20"/>
          <w:szCs w:val="20"/>
        </w:rPr>
        <w:t xml:space="preserve"> Pedestrian provision on the minor road to cater for high pedestrian demand </w:t>
      </w:r>
      <w:r w:rsidR="00BD4716">
        <w:rPr>
          <w:rFonts w:ascii="Arial" w:hAnsi="Arial" w:cs="Arial"/>
          <w:b/>
          <w:sz w:val="28"/>
          <w:szCs w:val="28"/>
        </w:rPr>
        <w:br w:type="page"/>
      </w:r>
    </w:p>
    <w:p w14:paraId="3D189FF6" w14:textId="4AD43B97" w:rsidR="003D4129" w:rsidRPr="003D4129" w:rsidRDefault="003D4129" w:rsidP="003D4129">
      <w:pPr>
        <w:outlineLvl w:val="0"/>
        <w:rPr>
          <w:rFonts w:ascii="Arial" w:hAnsi="Arial" w:cs="Arial"/>
          <w:b/>
          <w:sz w:val="28"/>
          <w:szCs w:val="28"/>
        </w:rPr>
      </w:pPr>
      <w:r w:rsidRPr="003D4129">
        <w:rPr>
          <w:rFonts w:ascii="Arial" w:hAnsi="Arial" w:cs="Arial"/>
          <w:b/>
          <w:sz w:val="28"/>
          <w:szCs w:val="28"/>
        </w:rPr>
        <w:lastRenderedPageBreak/>
        <w:t>REFERENCES</w:t>
      </w:r>
    </w:p>
    <w:p w14:paraId="1F397F20" w14:textId="0F3C6417" w:rsidR="00106F73" w:rsidRDefault="00106F73" w:rsidP="00106F73">
      <w:pPr>
        <w:spacing w:before="160" w:after="160"/>
        <w:rPr>
          <w:rFonts w:ascii="Arial" w:hAnsi="Arial" w:cs="Arial"/>
          <w:i/>
          <w:iCs/>
          <w:sz w:val="22"/>
          <w:szCs w:val="22"/>
        </w:rPr>
      </w:pPr>
      <w:proofErr w:type="spellStart"/>
      <w:r>
        <w:rPr>
          <w:rFonts w:ascii="Arial" w:hAnsi="Arial" w:cs="Arial"/>
          <w:sz w:val="22"/>
          <w:szCs w:val="22"/>
        </w:rPr>
        <w:t>Austroads</w:t>
      </w:r>
      <w:proofErr w:type="spellEnd"/>
      <w:r>
        <w:rPr>
          <w:rFonts w:ascii="Arial" w:hAnsi="Arial" w:cs="Arial"/>
          <w:sz w:val="22"/>
          <w:szCs w:val="22"/>
        </w:rPr>
        <w:t xml:space="preserve">, </w:t>
      </w:r>
      <w:r w:rsidRPr="00106F73">
        <w:rPr>
          <w:rFonts w:ascii="Arial" w:hAnsi="Arial" w:cs="Arial"/>
          <w:i/>
          <w:iCs/>
          <w:sz w:val="22"/>
          <w:szCs w:val="22"/>
        </w:rPr>
        <w:t xml:space="preserve">Guides to Traffic Management and Road Design </w:t>
      </w:r>
      <w:r w:rsidR="00AD75C6">
        <w:rPr>
          <w:rFonts w:ascii="Arial" w:hAnsi="Arial" w:cs="Arial"/>
          <w:i/>
          <w:iCs/>
          <w:sz w:val="22"/>
          <w:szCs w:val="22"/>
        </w:rPr>
        <w:t>–</w:t>
      </w:r>
      <w:r w:rsidRPr="00106F73">
        <w:rPr>
          <w:rFonts w:ascii="Arial" w:hAnsi="Arial" w:cs="Arial"/>
          <w:i/>
          <w:iCs/>
          <w:sz w:val="22"/>
          <w:szCs w:val="22"/>
        </w:rPr>
        <w:t xml:space="preserve"> various</w:t>
      </w:r>
    </w:p>
    <w:p w14:paraId="4AD9DE15" w14:textId="23DD19AD" w:rsidR="00AD75C6" w:rsidRDefault="00AD75C6" w:rsidP="00106F73">
      <w:pPr>
        <w:spacing w:before="160" w:after="160"/>
        <w:rPr>
          <w:rFonts w:ascii="Arial" w:hAnsi="Arial" w:cs="Arial"/>
          <w:i/>
          <w:iCs/>
          <w:sz w:val="22"/>
          <w:szCs w:val="22"/>
        </w:rPr>
      </w:pPr>
      <w:proofErr w:type="spellStart"/>
      <w:r>
        <w:rPr>
          <w:rFonts w:ascii="Arial" w:hAnsi="Arial" w:cs="Arial"/>
          <w:i/>
          <w:iCs/>
          <w:sz w:val="22"/>
          <w:szCs w:val="22"/>
        </w:rPr>
        <w:t>Austroads</w:t>
      </w:r>
      <w:proofErr w:type="spellEnd"/>
      <w:r>
        <w:rPr>
          <w:rFonts w:ascii="Arial" w:hAnsi="Arial" w:cs="Arial"/>
          <w:i/>
          <w:iCs/>
          <w:sz w:val="22"/>
          <w:szCs w:val="22"/>
        </w:rPr>
        <w:t xml:space="preserve">, </w:t>
      </w:r>
      <w:r w:rsidRPr="00AD75C6">
        <w:rPr>
          <w:rFonts w:ascii="Arial" w:hAnsi="Arial" w:cs="Arial"/>
          <w:sz w:val="22"/>
          <w:szCs w:val="22"/>
        </w:rPr>
        <w:t>Achieving Safe System Speeds on Urban Arterial Roads: Compendium of Good Practice</w:t>
      </w:r>
      <w:r>
        <w:rPr>
          <w:rFonts w:ascii="Arial" w:hAnsi="Arial" w:cs="Arial"/>
          <w:sz w:val="22"/>
          <w:szCs w:val="22"/>
        </w:rPr>
        <w:t xml:space="preserve">, </w:t>
      </w:r>
      <w:hyperlink r:id="rId45" w:history="1">
        <w:r w:rsidRPr="00051FF2">
          <w:rPr>
            <w:rStyle w:val="Hyperlink"/>
            <w:rFonts w:ascii="Arial" w:hAnsi="Arial" w:cs="Arial"/>
            <w:i/>
            <w:iCs/>
            <w:sz w:val="22"/>
            <w:szCs w:val="22"/>
          </w:rPr>
          <w:t>https://austroads.com.au/publications/road-safety/ap-r514-16</w:t>
        </w:r>
      </w:hyperlink>
    </w:p>
    <w:p w14:paraId="7E72E155" w14:textId="4CA49B3A" w:rsidR="00106F73" w:rsidRPr="00A51D93" w:rsidRDefault="00106F73" w:rsidP="00106F73">
      <w:pPr>
        <w:spacing w:before="160" w:after="160"/>
        <w:rPr>
          <w:rFonts w:ascii="Arial" w:hAnsi="Arial" w:cs="Arial"/>
          <w:sz w:val="22"/>
          <w:szCs w:val="22"/>
        </w:rPr>
      </w:pPr>
      <w:r>
        <w:rPr>
          <w:rFonts w:ascii="Arial" w:hAnsi="Arial" w:cs="Arial"/>
          <w:sz w:val="22"/>
          <w:szCs w:val="22"/>
        </w:rPr>
        <w:t>Auckland Transport (201</w:t>
      </w:r>
      <w:r w:rsidR="0007420F">
        <w:rPr>
          <w:rFonts w:ascii="Arial" w:hAnsi="Arial" w:cs="Arial"/>
          <w:sz w:val="22"/>
          <w:szCs w:val="22"/>
        </w:rPr>
        <w:t>3</w:t>
      </w:r>
      <w:r>
        <w:rPr>
          <w:rFonts w:ascii="Arial" w:hAnsi="Arial" w:cs="Arial"/>
          <w:sz w:val="22"/>
          <w:szCs w:val="22"/>
        </w:rPr>
        <w:t xml:space="preserve">), </w:t>
      </w:r>
      <w:r w:rsidR="00A51D93">
        <w:rPr>
          <w:rFonts w:ascii="Arial" w:hAnsi="Arial" w:cs="Arial"/>
          <w:i/>
          <w:iCs/>
          <w:sz w:val="22"/>
          <w:szCs w:val="22"/>
        </w:rPr>
        <w:t>Code of Practice</w:t>
      </w:r>
      <w:r>
        <w:rPr>
          <w:rFonts w:ascii="Arial" w:hAnsi="Arial" w:cs="Arial"/>
          <w:i/>
          <w:iCs/>
          <w:sz w:val="22"/>
          <w:szCs w:val="22"/>
        </w:rPr>
        <w:t>,</w:t>
      </w:r>
      <w:r w:rsidR="00A51D93" w:rsidRPr="00A51D93">
        <w:t xml:space="preserve"> </w:t>
      </w:r>
      <w:hyperlink r:id="rId46" w:history="1">
        <w:r w:rsidR="00A51D93" w:rsidRPr="00A51D93">
          <w:rPr>
            <w:rFonts w:ascii="Arial" w:hAnsi="Arial" w:cs="Arial"/>
            <w:color w:val="0000FF"/>
            <w:sz w:val="22"/>
            <w:szCs w:val="22"/>
            <w:u w:val="single"/>
          </w:rPr>
          <w:t>https://at.govt.nz/about-us/auckland-transport-code-of-practice/</w:t>
        </w:r>
      </w:hyperlink>
    </w:p>
    <w:p w14:paraId="37425BAA" w14:textId="41F566BB" w:rsidR="00106F73" w:rsidRPr="00106F73" w:rsidRDefault="00106F73" w:rsidP="00106F73">
      <w:pPr>
        <w:spacing w:before="160" w:after="160"/>
        <w:rPr>
          <w:rFonts w:ascii="Arial" w:hAnsi="Arial" w:cs="Arial"/>
          <w:sz w:val="22"/>
          <w:szCs w:val="22"/>
        </w:rPr>
      </w:pPr>
      <w:r>
        <w:rPr>
          <w:rFonts w:ascii="Arial" w:hAnsi="Arial" w:cs="Arial"/>
          <w:sz w:val="22"/>
          <w:szCs w:val="22"/>
        </w:rPr>
        <w:t xml:space="preserve">Auckland Transport (2019), </w:t>
      </w:r>
      <w:r w:rsidRPr="00106F73">
        <w:rPr>
          <w:rFonts w:ascii="Arial" w:hAnsi="Arial" w:cs="Arial"/>
          <w:i/>
          <w:iCs/>
          <w:sz w:val="22"/>
          <w:szCs w:val="22"/>
        </w:rPr>
        <w:t>Urban Streets and Roads Design Guide</w:t>
      </w:r>
      <w:r>
        <w:rPr>
          <w:rFonts w:ascii="Arial" w:hAnsi="Arial" w:cs="Arial"/>
          <w:i/>
          <w:iCs/>
          <w:sz w:val="22"/>
          <w:szCs w:val="22"/>
        </w:rPr>
        <w:t xml:space="preserve">, </w:t>
      </w:r>
      <w:hyperlink r:id="rId47" w:history="1">
        <w:r w:rsidRPr="00106F73">
          <w:rPr>
            <w:rFonts w:ascii="Arial" w:hAnsi="Arial" w:cs="Arial"/>
            <w:color w:val="0000FF"/>
            <w:sz w:val="22"/>
            <w:szCs w:val="22"/>
            <w:u w:val="single"/>
          </w:rPr>
          <w:t>https://at.govt.nz/media/1980686/urban-street-and-road-design-guide.pdf</w:t>
        </w:r>
      </w:hyperlink>
    </w:p>
    <w:p w14:paraId="21CFCB54" w14:textId="3CF36AD1" w:rsidR="00106F73" w:rsidRDefault="00106F73" w:rsidP="00106F73">
      <w:pPr>
        <w:spacing w:before="160" w:after="160"/>
        <w:rPr>
          <w:rStyle w:val="Hyperlink"/>
          <w:rFonts w:ascii="Arial" w:hAnsi="Arial" w:cs="Arial"/>
          <w:i/>
          <w:iCs/>
          <w:sz w:val="22"/>
          <w:szCs w:val="22"/>
        </w:rPr>
      </w:pPr>
      <w:r>
        <w:rPr>
          <w:rFonts w:ascii="Arial" w:hAnsi="Arial" w:cs="Arial"/>
          <w:sz w:val="22"/>
          <w:szCs w:val="22"/>
        </w:rPr>
        <w:t>Christchurch City Council</w:t>
      </w:r>
      <w:r w:rsidR="0007420F">
        <w:rPr>
          <w:rFonts w:ascii="Arial" w:hAnsi="Arial" w:cs="Arial"/>
          <w:sz w:val="22"/>
          <w:szCs w:val="22"/>
        </w:rPr>
        <w:t xml:space="preserve"> (2016)</w:t>
      </w:r>
      <w:r w:rsidRPr="00106F73">
        <w:rPr>
          <w:rFonts w:ascii="Arial" w:hAnsi="Arial" w:cs="Arial"/>
          <w:i/>
          <w:iCs/>
          <w:sz w:val="22"/>
          <w:szCs w:val="22"/>
        </w:rPr>
        <w:t>, Infrastructure Design Standard</w:t>
      </w:r>
      <w:r>
        <w:rPr>
          <w:rFonts w:ascii="Arial" w:hAnsi="Arial" w:cs="Arial"/>
          <w:i/>
          <w:iCs/>
          <w:sz w:val="22"/>
          <w:szCs w:val="22"/>
        </w:rPr>
        <w:t xml:space="preserve">, </w:t>
      </w:r>
      <w:hyperlink r:id="rId48" w:history="1">
        <w:r w:rsidRPr="00BA6F5B">
          <w:rPr>
            <w:rStyle w:val="Hyperlink"/>
            <w:rFonts w:ascii="Arial" w:hAnsi="Arial" w:cs="Arial"/>
            <w:i/>
            <w:iCs/>
            <w:sz w:val="22"/>
            <w:szCs w:val="22"/>
          </w:rPr>
          <w:t>https://ccc.govt.nz/assets/Documents/Consents-and-Licences/construction-requirements/IDS/IDS-Part-08-Roading-V3-September-2016.PDF</w:t>
        </w:r>
      </w:hyperlink>
    </w:p>
    <w:p w14:paraId="18EB48EB" w14:textId="6E768E3F" w:rsidR="00106F73" w:rsidRPr="00106F73" w:rsidRDefault="00106F73" w:rsidP="00106F73">
      <w:pPr>
        <w:spacing w:before="160" w:after="160"/>
        <w:rPr>
          <w:rFonts w:ascii="Arial" w:hAnsi="Arial" w:cs="Arial"/>
          <w:sz w:val="22"/>
          <w:szCs w:val="22"/>
        </w:rPr>
      </w:pPr>
      <w:r>
        <w:rPr>
          <w:rFonts w:ascii="Arial" w:hAnsi="Arial" w:cs="Arial"/>
          <w:sz w:val="22"/>
          <w:szCs w:val="22"/>
        </w:rPr>
        <w:t xml:space="preserve">NACTO (2018), </w:t>
      </w:r>
      <w:r w:rsidRPr="00106F73">
        <w:rPr>
          <w:rFonts w:ascii="Arial" w:hAnsi="Arial" w:cs="Arial"/>
          <w:i/>
          <w:iCs/>
          <w:sz w:val="22"/>
          <w:szCs w:val="22"/>
        </w:rPr>
        <w:t>Urban Street Design Guide</w:t>
      </w:r>
      <w:r>
        <w:rPr>
          <w:rFonts w:ascii="Arial" w:hAnsi="Arial" w:cs="Arial"/>
          <w:i/>
          <w:iCs/>
          <w:sz w:val="22"/>
          <w:szCs w:val="22"/>
        </w:rPr>
        <w:t xml:space="preserve">, </w:t>
      </w:r>
      <w:hyperlink r:id="rId49" w:history="1">
        <w:r w:rsidRPr="00106F73">
          <w:rPr>
            <w:rFonts w:ascii="Arial" w:hAnsi="Arial" w:cs="Arial"/>
            <w:color w:val="0000FF"/>
            <w:sz w:val="22"/>
            <w:szCs w:val="22"/>
            <w:u w:val="single"/>
          </w:rPr>
          <w:t>https://nacto.org/publication/urban-street-design-guide/</w:t>
        </w:r>
      </w:hyperlink>
    </w:p>
    <w:p w14:paraId="5ECF0D9E" w14:textId="38108F39" w:rsidR="00106F73" w:rsidRPr="00106F73" w:rsidRDefault="00106F73" w:rsidP="00106F73">
      <w:pPr>
        <w:spacing w:before="160" w:after="160"/>
        <w:rPr>
          <w:rFonts w:ascii="Arial" w:hAnsi="Arial" w:cs="Arial"/>
          <w:sz w:val="22"/>
          <w:szCs w:val="22"/>
        </w:rPr>
      </w:pPr>
      <w:r>
        <w:rPr>
          <w:rFonts w:ascii="Arial" w:hAnsi="Arial" w:cs="Arial"/>
          <w:sz w:val="22"/>
          <w:szCs w:val="22"/>
        </w:rPr>
        <w:t xml:space="preserve">NZTA (2019), </w:t>
      </w:r>
      <w:r w:rsidRPr="00106F73">
        <w:rPr>
          <w:rFonts w:ascii="Arial" w:hAnsi="Arial" w:cs="Arial"/>
          <w:i/>
          <w:iCs/>
          <w:sz w:val="22"/>
          <w:szCs w:val="22"/>
        </w:rPr>
        <w:t>Standard Safety Interventions Toolkit</w:t>
      </w:r>
      <w:r>
        <w:rPr>
          <w:rFonts w:ascii="Arial" w:hAnsi="Arial" w:cs="Arial"/>
          <w:sz w:val="22"/>
          <w:szCs w:val="22"/>
        </w:rPr>
        <w:t xml:space="preserve">, </w:t>
      </w:r>
      <w:hyperlink r:id="rId50" w:history="1">
        <w:r w:rsidRPr="00106F73">
          <w:rPr>
            <w:rFonts w:ascii="Arial" w:hAnsi="Arial" w:cs="Arial"/>
            <w:color w:val="0000FF"/>
            <w:sz w:val="22"/>
            <w:szCs w:val="22"/>
            <w:u w:val="single"/>
          </w:rPr>
          <w:t>https://nzta.govt.nz/resources/standard-safety-intervention-toolkit/</w:t>
        </w:r>
      </w:hyperlink>
    </w:p>
    <w:p w14:paraId="0697E62F" w14:textId="3472B3D1" w:rsidR="00106F73" w:rsidRPr="00A51D93" w:rsidRDefault="00106F73" w:rsidP="00106F73">
      <w:pPr>
        <w:spacing w:before="160" w:after="160"/>
        <w:rPr>
          <w:rFonts w:ascii="Arial" w:hAnsi="Arial" w:cs="Arial"/>
          <w:sz w:val="22"/>
          <w:szCs w:val="22"/>
        </w:rPr>
      </w:pPr>
      <w:r>
        <w:rPr>
          <w:rFonts w:ascii="Arial" w:hAnsi="Arial" w:cs="Arial"/>
          <w:sz w:val="22"/>
          <w:szCs w:val="22"/>
        </w:rPr>
        <w:t xml:space="preserve">NZTA (2007), </w:t>
      </w:r>
      <w:r w:rsidRPr="00106F73">
        <w:rPr>
          <w:rFonts w:ascii="Arial" w:hAnsi="Arial" w:cs="Arial"/>
          <w:i/>
          <w:iCs/>
          <w:sz w:val="22"/>
          <w:szCs w:val="22"/>
        </w:rPr>
        <w:t>Pedestrian Planning and Design Guide</w:t>
      </w:r>
      <w:r w:rsidR="00A51D93">
        <w:rPr>
          <w:rFonts w:ascii="Arial" w:hAnsi="Arial" w:cs="Arial"/>
          <w:i/>
          <w:iCs/>
          <w:sz w:val="22"/>
          <w:szCs w:val="22"/>
        </w:rPr>
        <w:t xml:space="preserve">, </w:t>
      </w:r>
      <w:hyperlink r:id="rId51" w:history="1">
        <w:r w:rsidR="00A51D93" w:rsidRPr="00A51D93">
          <w:rPr>
            <w:rFonts w:ascii="Arial" w:hAnsi="Arial" w:cs="Arial"/>
            <w:color w:val="0000FF"/>
            <w:sz w:val="22"/>
            <w:szCs w:val="22"/>
            <w:u w:val="single"/>
          </w:rPr>
          <w:t>https://www.nzta.govt.nz/resources/pedestrian-planning-guide/</w:t>
        </w:r>
      </w:hyperlink>
    </w:p>
    <w:p w14:paraId="3D027CCA" w14:textId="4CC27147" w:rsidR="00106F73" w:rsidRPr="00106F73" w:rsidRDefault="00106F73" w:rsidP="00106F73">
      <w:pPr>
        <w:spacing w:before="160" w:after="160"/>
        <w:rPr>
          <w:rFonts w:ascii="Arial" w:hAnsi="Arial" w:cs="Arial"/>
          <w:sz w:val="22"/>
          <w:szCs w:val="22"/>
        </w:rPr>
      </w:pPr>
      <w:r>
        <w:rPr>
          <w:rFonts w:ascii="Arial" w:hAnsi="Arial" w:cs="Arial"/>
          <w:sz w:val="22"/>
          <w:szCs w:val="22"/>
        </w:rPr>
        <w:t xml:space="preserve">Vic Roads (2018), </w:t>
      </w:r>
      <w:r w:rsidRPr="00106F73">
        <w:rPr>
          <w:rFonts w:ascii="Arial" w:hAnsi="Arial" w:cs="Arial"/>
          <w:i/>
          <w:iCs/>
          <w:sz w:val="22"/>
          <w:szCs w:val="22"/>
        </w:rPr>
        <w:t>Road Design Note 03/07</w:t>
      </w:r>
      <w:r>
        <w:rPr>
          <w:rFonts w:ascii="Arial" w:hAnsi="Arial" w:cs="Arial"/>
          <w:i/>
          <w:iCs/>
          <w:sz w:val="22"/>
          <w:szCs w:val="22"/>
        </w:rPr>
        <w:t xml:space="preserve">: </w:t>
      </w:r>
      <w:r w:rsidRPr="00106F73">
        <w:rPr>
          <w:rFonts w:ascii="Arial" w:hAnsi="Arial" w:cs="Arial"/>
          <w:i/>
          <w:iCs/>
          <w:sz w:val="22"/>
          <w:szCs w:val="22"/>
        </w:rPr>
        <w:t>Raised Safety Platforms (RSPs)</w:t>
      </w:r>
      <w:r>
        <w:rPr>
          <w:rFonts w:ascii="Arial" w:hAnsi="Arial" w:cs="Arial"/>
          <w:i/>
          <w:iCs/>
          <w:sz w:val="22"/>
          <w:szCs w:val="22"/>
        </w:rPr>
        <w:t xml:space="preserve">, </w:t>
      </w:r>
      <w:hyperlink r:id="rId52" w:history="1">
        <w:r w:rsidRPr="00106F73">
          <w:rPr>
            <w:rFonts w:ascii="Arial" w:hAnsi="Arial" w:cs="Arial"/>
            <w:color w:val="0000FF"/>
            <w:sz w:val="22"/>
            <w:szCs w:val="22"/>
            <w:u w:val="single"/>
          </w:rPr>
          <w:t>https://www.vicroads.vic.gov.au/business-and-industry/technical-publications/road-design</w:t>
        </w:r>
      </w:hyperlink>
    </w:p>
    <w:sectPr w:rsidR="00106F73" w:rsidRPr="00106F73" w:rsidSect="00F85B6F">
      <w:headerReference w:type="default" r:id="rId5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4A116" w14:textId="77777777" w:rsidR="008B7837" w:rsidRDefault="008B7837">
      <w:r>
        <w:separator/>
      </w:r>
    </w:p>
  </w:endnote>
  <w:endnote w:type="continuationSeparator" w:id="0">
    <w:p w14:paraId="7E29991E" w14:textId="77777777" w:rsidR="008B7837" w:rsidRDefault="008B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E30F4" w14:textId="77777777" w:rsidR="00F85B6F" w:rsidRDefault="00F85B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07F" w14:textId="2EE93EC7" w:rsidR="00106F73" w:rsidRDefault="00106F73" w:rsidP="00E80B42">
    <w:pPr>
      <w:pStyle w:val="BodyText3"/>
      <w:pBdr>
        <w:top w:val="single" w:sz="4" w:space="1" w:color="auto"/>
      </w:pBdr>
      <w:ind w:right="-1"/>
      <w:rPr>
        <w:i/>
        <w:sz w:val="18"/>
        <w:szCs w:val="18"/>
      </w:rPr>
    </w:pPr>
  </w:p>
  <w:p w14:paraId="6F9B6A39" w14:textId="506E34B7" w:rsidR="00106F73" w:rsidRPr="00D34B11" w:rsidRDefault="00106F73" w:rsidP="00E80B42">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5BCB1F32" wp14:editId="00871E64">
          <wp:simplePos x="0" y="0"/>
          <wp:positionH relativeFrom="margin">
            <wp:align>right</wp:align>
          </wp:positionH>
          <wp:positionV relativeFrom="paragraph">
            <wp:posOffset>2328</wp:posOffset>
          </wp:positionV>
          <wp:extent cx="1866900" cy="459740"/>
          <wp:effectExtent l="0" t="0" r="0" b="0"/>
          <wp:wrapTight wrapText="bothSides">
            <wp:wrapPolygon edited="0">
              <wp:start x="0" y="0"/>
              <wp:lineTo x="0" y="20586"/>
              <wp:lineTo x="21380" y="20586"/>
              <wp:lineTo x="21380" y="0"/>
              <wp:lineTo x="0" y="0"/>
            </wp:wrapPolygon>
          </wp:wrapTight>
          <wp:docPr id="2"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FA40" w14:textId="77777777" w:rsidR="00F85B6F" w:rsidRDefault="00F85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FB040" w14:textId="77777777" w:rsidR="008B7837" w:rsidRDefault="008B7837">
      <w:r>
        <w:separator/>
      </w:r>
    </w:p>
  </w:footnote>
  <w:footnote w:type="continuationSeparator" w:id="0">
    <w:p w14:paraId="133524B9" w14:textId="77777777" w:rsidR="008B7837" w:rsidRDefault="008B7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04F20" w14:textId="77777777" w:rsidR="00F85B6F" w:rsidRDefault="00F85B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EAB7D" w14:textId="5347C3D7" w:rsidR="00106F73" w:rsidRPr="00BB7E88" w:rsidRDefault="00D72431"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Making raised intersections work for walking</w:t>
    </w:r>
    <w:r>
      <w:rPr>
        <w:rStyle w:val="PageNumber"/>
        <w:rFonts w:ascii="Arial" w:hAnsi="Arial" w:cs="Arial"/>
        <w:i/>
        <w:sz w:val="18"/>
        <w:szCs w:val="18"/>
      </w:rPr>
      <w:tab/>
      <w:t xml:space="preserve">                        </w:t>
    </w:r>
    <w:r w:rsidR="00106F73">
      <w:rPr>
        <w:rStyle w:val="PageNumber"/>
        <w:rFonts w:ascii="Arial" w:hAnsi="Arial" w:cs="Arial"/>
        <w:i/>
        <w:sz w:val="18"/>
        <w:szCs w:val="18"/>
      </w:rPr>
      <w:t xml:space="preserve">Ward, Dance and Kumar                                            </w:t>
    </w:r>
    <w:r w:rsidR="00106F73" w:rsidRPr="00BB7E88">
      <w:rPr>
        <w:rStyle w:val="PageNumber"/>
        <w:rFonts w:ascii="Arial" w:hAnsi="Arial" w:cs="Arial"/>
        <w:i/>
        <w:sz w:val="18"/>
        <w:szCs w:val="18"/>
      </w:rPr>
      <w:tab/>
    </w:r>
    <w:r w:rsidR="00106F73">
      <w:rPr>
        <w:rStyle w:val="PageNumber"/>
        <w:rFonts w:ascii="Arial" w:hAnsi="Arial" w:cs="Arial"/>
        <w:i/>
        <w:sz w:val="18"/>
        <w:szCs w:val="18"/>
      </w:rPr>
      <w:t>Page</w:t>
    </w:r>
    <w:r w:rsidR="00106F73" w:rsidRPr="00BB7E88">
      <w:rPr>
        <w:rStyle w:val="PageNumber"/>
        <w:rFonts w:ascii="Arial" w:hAnsi="Arial" w:cs="Arial"/>
        <w:i/>
        <w:sz w:val="18"/>
        <w:szCs w:val="18"/>
      </w:rPr>
      <w:t xml:space="preserve"> </w:t>
    </w:r>
    <w:r w:rsidR="00106F73">
      <w:rPr>
        <w:rStyle w:val="PageNumber"/>
        <w:rFonts w:ascii="Arial" w:hAnsi="Arial" w:cs="Arial"/>
        <w:i/>
        <w:sz w:val="18"/>
        <w:szCs w:val="18"/>
      </w:rPr>
      <w:t>0</w:t>
    </w:r>
  </w:p>
  <w:p w14:paraId="44D5D91D" w14:textId="77777777" w:rsidR="00106F73" w:rsidRDefault="00106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BAF74" w14:textId="77777777" w:rsidR="00F85B6F" w:rsidRDefault="00F85B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167FA" w14:textId="792551E5" w:rsidR="00106F73" w:rsidRPr="00BB7E88" w:rsidRDefault="00D72431"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Making raised intersections work for walking                </w:t>
    </w:r>
    <w:r w:rsidR="00106F73">
      <w:rPr>
        <w:rStyle w:val="PageNumber"/>
        <w:rFonts w:ascii="Arial" w:hAnsi="Arial" w:cs="Arial"/>
        <w:i/>
        <w:sz w:val="18"/>
        <w:szCs w:val="18"/>
      </w:rPr>
      <w:t xml:space="preserve">Ward, Dance and Kumar </w:t>
    </w:r>
    <w:r>
      <w:rPr>
        <w:rStyle w:val="PageNumber"/>
        <w:rFonts w:ascii="Arial" w:hAnsi="Arial" w:cs="Arial"/>
        <w:i/>
        <w:sz w:val="18"/>
        <w:szCs w:val="18"/>
      </w:rPr>
      <w:t xml:space="preserve">   </w:t>
    </w:r>
    <w:r w:rsidR="00106F73">
      <w:rPr>
        <w:rStyle w:val="PageNumber"/>
        <w:rFonts w:ascii="Arial" w:hAnsi="Arial" w:cs="Arial"/>
        <w:i/>
        <w:sz w:val="18"/>
        <w:szCs w:val="18"/>
      </w:rPr>
      <w:t xml:space="preserve">               </w:t>
    </w:r>
    <w:r>
      <w:rPr>
        <w:rStyle w:val="PageNumber"/>
        <w:rFonts w:ascii="Arial" w:hAnsi="Arial" w:cs="Arial"/>
        <w:i/>
        <w:sz w:val="18"/>
        <w:szCs w:val="18"/>
      </w:rPr>
      <w:t xml:space="preserve">       </w:t>
    </w:r>
    <w:r w:rsidR="00106F73">
      <w:rPr>
        <w:rStyle w:val="PageNumber"/>
        <w:rFonts w:ascii="Arial" w:hAnsi="Arial" w:cs="Arial"/>
        <w:i/>
        <w:sz w:val="18"/>
        <w:szCs w:val="18"/>
      </w:rPr>
      <w:t xml:space="preserve">                        </w:t>
    </w:r>
    <w:r w:rsidR="00F85B6F" w:rsidRPr="00F85B6F">
      <w:rPr>
        <w:rStyle w:val="PageNumber"/>
        <w:rFonts w:ascii="Arial" w:hAnsi="Arial" w:cs="Arial"/>
        <w:i/>
        <w:sz w:val="18"/>
        <w:szCs w:val="18"/>
      </w:rPr>
      <w:fldChar w:fldCharType="begin"/>
    </w:r>
    <w:r w:rsidR="00F85B6F" w:rsidRPr="00F85B6F">
      <w:rPr>
        <w:rStyle w:val="PageNumber"/>
        <w:rFonts w:ascii="Arial" w:hAnsi="Arial" w:cs="Arial"/>
        <w:i/>
        <w:sz w:val="18"/>
        <w:szCs w:val="18"/>
      </w:rPr>
      <w:instrText xml:space="preserve"> PAGE   \* MERGEFORMAT </w:instrText>
    </w:r>
    <w:r w:rsidR="00F85B6F" w:rsidRPr="00F85B6F">
      <w:rPr>
        <w:rStyle w:val="PageNumber"/>
        <w:rFonts w:ascii="Arial" w:hAnsi="Arial" w:cs="Arial"/>
        <w:i/>
        <w:sz w:val="18"/>
        <w:szCs w:val="18"/>
      </w:rPr>
      <w:fldChar w:fldCharType="separate"/>
    </w:r>
    <w:r w:rsidR="00F85B6F" w:rsidRPr="00F85B6F">
      <w:rPr>
        <w:rStyle w:val="PageNumber"/>
        <w:rFonts w:ascii="Arial" w:hAnsi="Arial" w:cs="Arial"/>
        <w:i/>
        <w:noProof/>
        <w:sz w:val="18"/>
        <w:szCs w:val="18"/>
      </w:rPr>
      <w:t>1</w:t>
    </w:r>
    <w:r w:rsidR="00F85B6F" w:rsidRPr="00F85B6F">
      <w:rPr>
        <w:rStyle w:val="PageNumber"/>
        <w:rFonts w:ascii="Arial" w:hAnsi="Arial" w:cs="Arial"/>
        <w:i/>
        <w:noProof/>
        <w:sz w:val="18"/>
        <w:szCs w:val="18"/>
      </w:rPr>
      <w:fldChar w:fldCharType="end"/>
    </w:r>
    <w:r w:rsidR="00106F73" w:rsidRPr="00BB7E88">
      <w:rPr>
        <w:rStyle w:val="PageNumber"/>
        <w:rFonts w:ascii="Arial" w:hAnsi="Arial" w:cs="Arial"/>
        <w:i/>
        <w:sz w:val="18"/>
        <w:szCs w:val="18"/>
      </w:rPr>
      <w:tab/>
    </w:r>
  </w:p>
  <w:p w14:paraId="468EC0C1" w14:textId="77777777" w:rsidR="00106F73" w:rsidRDefault="00106F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7DB53" w14:textId="18699D1A" w:rsidR="00106F73" w:rsidRPr="00BB7E88" w:rsidRDefault="00106F73"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To raise or not to raise?</w:t>
    </w:r>
    <w:r>
      <w:rPr>
        <w:rStyle w:val="PageNumber"/>
        <w:rFonts w:ascii="Arial" w:hAnsi="Arial" w:cs="Arial"/>
        <w:i/>
        <w:sz w:val="18"/>
        <w:szCs w:val="18"/>
      </w:rPr>
      <w:tab/>
      <w:t xml:space="preserve">Ward, Dance and Kumar                                            </w:t>
    </w:r>
    <w:r w:rsidRPr="00BB7E88">
      <w:rPr>
        <w:rStyle w:val="PageNumber"/>
        <w:rFonts w:ascii="Arial" w:hAnsi="Arial" w:cs="Arial"/>
        <w:i/>
        <w:sz w:val="18"/>
        <w:szCs w:val="18"/>
      </w:rPr>
      <w:tab/>
    </w:r>
    <w:r w:rsidR="00F85B6F" w:rsidRPr="00F85B6F">
      <w:rPr>
        <w:rStyle w:val="PageNumber"/>
        <w:rFonts w:ascii="Arial" w:hAnsi="Arial" w:cs="Arial"/>
        <w:i/>
        <w:sz w:val="18"/>
        <w:szCs w:val="18"/>
      </w:rPr>
      <w:fldChar w:fldCharType="begin"/>
    </w:r>
    <w:r w:rsidR="00F85B6F" w:rsidRPr="00F85B6F">
      <w:rPr>
        <w:rStyle w:val="PageNumber"/>
        <w:rFonts w:ascii="Arial" w:hAnsi="Arial" w:cs="Arial"/>
        <w:i/>
        <w:sz w:val="18"/>
        <w:szCs w:val="18"/>
      </w:rPr>
      <w:instrText xml:space="preserve"> PAGE   \* MERGEFORMAT </w:instrText>
    </w:r>
    <w:r w:rsidR="00F85B6F" w:rsidRPr="00F85B6F">
      <w:rPr>
        <w:rStyle w:val="PageNumber"/>
        <w:rFonts w:ascii="Arial" w:hAnsi="Arial" w:cs="Arial"/>
        <w:i/>
        <w:sz w:val="18"/>
        <w:szCs w:val="18"/>
      </w:rPr>
      <w:fldChar w:fldCharType="separate"/>
    </w:r>
    <w:r w:rsidR="00F85B6F" w:rsidRPr="00F85B6F">
      <w:rPr>
        <w:rStyle w:val="PageNumber"/>
        <w:rFonts w:ascii="Arial" w:hAnsi="Arial" w:cs="Arial"/>
        <w:i/>
        <w:noProof/>
        <w:sz w:val="18"/>
        <w:szCs w:val="18"/>
      </w:rPr>
      <w:t>1</w:t>
    </w:r>
    <w:r w:rsidR="00F85B6F" w:rsidRPr="00F85B6F">
      <w:rPr>
        <w:rStyle w:val="PageNumber"/>
        <w:rFonts w:ascii="Arial" w:hAnsi="Arial" w:cs="Arial"/>
        <w:i/>
        <w:noProof/>
        <w:sz w:val="18"/>
        <w:szCs w:val="18"/>
      </w:rPr>
      <w:fldChar w:fldCharType="end"/>
    </w:r>
  </w:p>
  <w:p w14:paraId="22D5D89E" w14:textId="77777777" w:rsidR="00106F73" w:rsidRDefault="00106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C127A"/>
    <w:multiLevelType w:val="hybridMultilevel"/>
    <w:tmpl w:val="2C04F3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5B0BEB"/>
    <w:multiLevelType w:val="hybridMultilevel"/>
    <w:tmpl w:val="1DEEBE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E785BCD"/>
    <w:multiLevelType w:val="hybridMultilevel"/>
    <w:tmpl w:val="424A8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1CB7DAF"/>
    <w:multiLevelType w:val="hybridMultilevel"/>
    <w:tmpl w:val="0802A5C8"/>
    <w:lvl w:ilvl="0" w:tplc="14090001">
      <w:start w:val="1"/>
      <w:numFmt w:val="bullet"/>
      <w:lvlText w:val=""/>
      <w:lvlJc w:val="left"/>
      <w:pPr>
        <w:ind w:left="659" w:hanging="360"/>
      </w:pPr>
      <w:rPr>
        <w:rFonts w:ascii="Symbol" w:hAnsi="Symbol" w:hint="default"/>
      </w:rPr>
    </w:lvl>
    <w:lvl w:ilvl="1" w:tplc="14090003" w:tentative="1">
      <w:start w:val="1"/>
      <w:numFmt w:val="bullet"/>
      <w:lvlText w:val="o"/>
      <w:lvlJc w:val="left"/>
      <w:pPr>
        <w:ind w:left="1379" w:hanging="360"/>
      </w:pPr>
      <w:rPr>
        <w:rFonts w:ascii="Courier New" w:hAnsi="Courier New" w:cs="Courier New" w:hint="default"/>
      </w:rPr>
    </w:lvl>
    <w:lvl w:ilvl="2" w:tplc="14090005" w:tentative="1">
      <w:start w:val="1"/>
      <w:numFmt w:val="bullet"/>
      <w:lvlText w:val=""/>
      <w:lvlJc w:val="left"/>
      <w:pPr>
        <w:ind w:left="2099" w:hanging="360"/>
      </w:pPr>
      <w:rPr>
        <w:rFonts w:ascii="Wingdings" w:hAnsi="Wingdings" w:hint="default"/>
      </w:rPr>
    </w:lvl>
    <w:lvl w:ilvl="3" w:tplc="14090001" w:tentative="1">
      <w:start w:val="1"/>
      <w:numFmt w:val="bullet"/>
      <w:lvlText w:val=""/>
      <w:lvlJc w:val="left"/>
      <w:pPr>
        <w:ind w:left="2819" w:hanging="360"/>
      </w:pPr>
      <w:rPr>
        <w:rFonts w:ascii="Symbol" w:hAnsi="Symbol" w:hint="default"/>
      </w:rPr>
    </w:lvl>
    <w:lvl w:ilvl="4" w:tplc="14090003" w:tentative="1">
      <w:start w:val="1"/>
      <w:numFmt w:val="bullet"/>
      <w:lvlText w:val="o"/>
      <w:lvlJc w:val="left"/>
      <w:pPr>
        <w:ind w:left="3539" w:hanging="360"/>
      </w:pPr>
      <w:rPr>
        <w:rFonts w:ascii="Courier New" w:hAnsi="Courier New" w:cs="Courier New" w:hint="default"/>
      </w:rPr>
    </w:lvl>
    <w:lvl w:ilvl="5" w:tplc="14090005" w:tentative="1">
      <w:start w:val="1"/>
      <w:numFmt w:val="bullet"/>
      <w:lvlText w:val=""/>
      <w:lvlJc w:val="left"/>
      <w:pPr>
        <w:ind w:left="4259" w:hanging="360"/>
      </w:pPr>
      <w:rPr>
        <w:rFonts w:ascii="Wingdings" w:hAnsi="Wingdings" w:hint="default"/>
      </w:rPr>
    </w:lvl>
    <w:lvl w:ilvl="6" w:tplc="14090001" w:tentative="1">
      <w:start w:val="1"/>
      <w:numFmt w:val="bullet"/>
      <w:lvlText w:val=""/>
      <w:lvlJc w:val="left"/>
      <w:pPr>
        <w:ind w:left="4979" w:hanging="360"/>
      </w:pPr>
      <w:rPr>
        <w:rFonts w:ascii="Symbol" w:hAnsi="Symbol" w:hint="default"/>
      </w:rPr>
    </w:lvl>
    <w:lvl w:ilvl="7" w:tplc="14090003" w:tentative="1">
      <w:start w:val="1"/>
      <w:numFmt w:val="bullet"/>
      <w:lvlText w:val="o"/>
      <w:lvlJc w:val="left"/>
      <w:pPr>
        <w:ind w:left="5699" w:hanging="360"/>
      </w:pPr>
      <w:rPr>
        <w:rFonts w:ascii="Courier New" w:hAnsi="Courier New" w:cs="Courier New" w:hint="default"/>
      </w:rPr>
    </w:lvl>
    <w:lvl w:ilvl="8" w:tplc="14090005" w:tentative="1">
      <w:start w:val="1"/>
      <w:numFmt w:val="bullet"/>
      <w:lvlText w:val=""/>
      <w:lvlJc w:val="left"/>
      <w:pPr>
        <w:ind w:left="6419" w:hanging="360"/>
      </w:pPr>
      <w:rPr>
        <w:rFonts w:ascii="Wingdings" w:hAnsi="Wingdings" w:hint="default"/>
      </w:rPr>
    </w:lvl>
  </w:abstractNum>
  <w:abstractNum w:abstractNumId="4" w15:restartNumberingAfterBreak="0">
    <w:nsid w:val="3D0A5D84"/>
    <w:multiLevelType w:val="hybridMultilevel"/>
    <w:tmpl w:val="290C024E"/>
    <w:lvl w:ilvl="0" w:tplc="14090001">
      <w:start w:val="1"/>
      <w:numFmt w:val="bullet"/>
      <w:lvlText w:val=""/>
      <w:lvlJc w:val="left"/>
      <w:pPr>
        <w:ind w:left="720" w:hanging="360"/>
      </w:pPr>
      <w:rPr>
        <w:rFonts w:ascii="Symbol" w:hAnsi="Symbol" w:hint="default"/>
      </w:rPr>
    </w:lvl>
    <w:lvl w:ilvl="1" w:tplc="DE2E305A">
      <w:numFmt w:val="bullet"/>
      <w:lvlText w:val="•"/>
      <w:lvlJc w:val="left"/>
      <w:pPr>
        <w:ind w:left="1440" w:hanging="360"/>
      </w:pPr>
      <w:rPr>
        <w:rFonts w:ascii="Arial" w:eastAsia="Times New Roman" w:hAnsi="Arial" w:cs="Aria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20D26FB"/>
    <w:multiLevelType w:val="hybridMultilevel"/>
    <w:tmpl w:val="F768DA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4443097"/>
    <w:multiLevelType w:val="hybridMultilevel"/>
    <w:tmpl w:val="854656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A6258C4"/>
    <w:multiLevelType w:val="hybridMultilevel"/>
    <w:tmpl w:val="264205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6ECF392D"/>
    <w:multiLevelType w:val="hybridMultilevel"/>
    <w:tmpl w:val="FA5637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6FC7C82"/>
    <w:multiLevelType w:val="hybridMultilevel"/>
    <w:tmpl w:val="D6A299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5"/>
  </w:num>
  <w:num w:numId="5">
    <w:abstractNumId w:val="1"/>
  </w:num>
  <w:num w:numId="6">
    <w:abstractNumId w:val="2"/>
  </w:num>
  <w:num w:numId="7">
    <w:abstractNumId w:val="0"/>
  </w:num>
  <w:num w:numId="8">
    <w:abstractNumId w:val="10"/>
  </w:num>
  <w:num w:numId="9">
    <w:abstractNumId w:val="3"/>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5967"/>
    <w:rsid w:val="000431CC"/>
    <w:rsid w:val="000432D2"/>
    <w:rsid w:val="00043F98"/>
    <w:rsid w:val="000611F7"/>
    <w:rsid w:val="0007420F"/>
    <w:rsid w:val="00083535"/>
    <w:rsid w:val="00087E73"/>
    <w:rsid w:val="000A25A7"/>
    <w:rsid w:val="000C31FF"/>
    <w:rsid w:val="000F566A"/>
    <w:rsid w:val="00102CE0"/>
    <w:rsid w:val="00105B75"/>
    <w:rsid w:val="00106F73"/>
    <w:rsid w:val="00134C6E"/>
    <w:rsid w:val="00143D53"/>
    <w:rsid w:val="00167020"/>
    <w:rsid w:val="001837B7"/>
    <w:rsid w:val="001847E9"/>
    <w:rsid w:val="0018711E"/>
    <w:rsid w:val="00187CB4"/>
    <w:rsid w:val="001C2BE3"/>
    <w:rsid w:val="001C4178"/>
    <w:rsid w:val="001E3B47"/>
    <w:rsid w:val="001F4884"/>
    <w:rsid w:val="002079F3"/>
    <w:rsid w:val="00235625"/>
    <w:rsid w:val="002477C8"/>
    <w:rsid w:val="00251D2E"/>
    <w:rsid w:val="0026657B"/>
    <w:rsid w:val="002670DB"/>
    <w:rsid w:val="00271505"/>
    <w:rsid w:val="0029438C"/>
    <w:rsid w:val="00295A95"/>
    <w:rsid w:val="002A55BD"/>
    <w:rsid w:val="002E523F"/>
    <w:rsid w:val="002F267A"/>
    <w:rsid w:val="002F3ED8"/>
    <w:rsid w:val="00352508"/>
    <w:rsid w:val="0037344D"/>
    <w:rsid w:val="00374028"/>
    <w:rsid w:val="003747BF"/>
    <w:rsid w:val="003877FC"/>
    <w:rsid w:val="00393B8E"/>
    <w:rsid w:val="003A3177"/>
    <w:rsid w:val="003D4129"/>
    <w:rsid w:val="00403697"/>
    <w:rsid w:val="004147E3"/>
    <w:rsid w:val="00436105"/>
    <w:rsid w:val="00443505"/>
    <w:rsid w:val="00455D4F"/>
    <w:rsid w:val="00467137"/>
    <w:rsid w:val="00494DFB"/>
    <w:rsid w:val="004E7A55"/>
    <w:rsid w:val="004F2386"/>
    <w:rsid w:val="004F5498"/>
    <w:rsid w:val="004F77C0"/>
    <w:rsid w:val="0050300C"/>
    <w:rsid w:val="00533B13"/>
    <w:rsid w:val="00547959"/>
    <w:rsid w:val="00573E8E"/>
    <w:rsid w:val="005754FC"/>
    <w:rsid w:val="00582D36"/>
    <w:rsid w:val="00595791"/>
    <w:rsid w:val="00595A0F"/>
    <w:rsid w:val="005A7846"/>
    <w:rsid w:val="005B3C84"/>
    <w:rsid w:val="005C6C40"/>
    <w:rsid w:val="005D45F1"/>
    <w:rsid w:val="005D5885"/>
    <w:rsid w:val="005F4FCF"/>
    <w:rsid w:val="00621291"/>
    <w:rsid w:val="006442AD"/>
    <w:rsid w:val="006649E3"/>
    <w:rsid w:val="006711ED"/>
    <w:rsid w:val="0069683F"/>
    <w:rsid w:val="006A7F7F"/>
    <w:rsid w:val="006B632A"/>
    <w:rsid w:val="006C05D3"/>
    <w:rsid w:val="006C791D"/>
    <w:rsid w:val="006D3E43"/>
    <w:rsid w:val="006E43D1"/>
    <w:rsid w:val="006E4C68"/>
    <w:rsid w:val="00704538"/>
    <w:rsid w:val="00710B9F"/>
    <w:rsid w:val="00717E39"/>
    <w:rsid w:val="007421F2"/>
    <w:rsid w:val="00753A65"/>
    <w:rsid w:val="0075662E"/>
    <w:rsid w:val="007567F5"/>
    <w:rsid w:val="00756E29"/>
    <w:rsid w:val="007B0263"/>
    <w:rsid w:val="007B1C6D"/>
    <w:rsid w:val="007D6A41"/>
    <w:rsid w:val="007F598E"/>
    <w:rsid w:val="008079E3"/>
    <w:rsid w:val="008119A9"/>
    <w:rsid w:val="008249BB"/>
    <w:rsid w:val="00831233"/>
    <w:rsid w:val="0085419A"/>
    <w:rsid w:val="008635FE"/>
    <w:rsid w:val="008918FD"/>
    <w:rsid w:val="00893948"/>
    <w:rsid w:val="008A169A"/>
    <w:rsid w:val="008B36BA"/>
    <w:rsid w:val="008B44BC"/>
    <w:rsid w:val="008B7837"/>
    <w:rsid w:val="008C107E"/>
    <w:rsid w:val="008E57F8"/>
    <w:rsid w:val="00916D57"/>
    <w:rsid w:val="009273AD"/>
    <w:rsid w:val="0096160F"/>
    <w:rsid w:val="009777B4"/>
    <w:rsid w:val="00977D6F"/>
    <w:rsid w:val="00987323"/>
    <w:rsid w:val="009A3685"/>
    <w:rsid w:val="009B34D8"/>
    <w:rsid w:val="009C4890"/>
    <w:rsid w:val="009C501E"/>
    <w:rsid w:val="009C6776"/>
    <w:rsid w:val="009E1E81"/>
    <w:rsid w:val="009F7ED3"/>
    <w:rsid w:val="00A02FAB"/>
    <w:rsid w:val="00A159FB"/>
    <w:rsid w:val="00A15DBF"/>
    <w:rsid w:val="00A27C03"/>
    <w:rsid w:val="00A304F1"/>
    <w:rsid w:val="00A378A9"/>
    <w:rsid w:val="00A409F2"/>
    <w:rsid w:val="00A42EA5"/>
    <w:rsid w:val="00A450E9"/>
    <w:rsid w:val="00A45169"/>
    <w:rsid w:val="00A461DA"/>
    <w:rsid w:val="00A46525"/>
    <w:rsid w:val="00A46E3B"/>
    <w:rsid w:val="00A47196"/>
    <w:rsid w:val="00A4770C"/>
    <w:rsid w:val="00A51D93"/>
    <w:rsid w:val="00A65D97"/>
    <w:rsid w:val="00A73BCC"/>
    <w:rsid w:val="00A90D57"/>
    <w:rsid w:val="00AA00AB"/>
    <w:rsid w:val="00AA512A"/>
    <w:rsid w:val="00AA5C61"/>
    <w:rsid w:val="00AB0377"/>
    <w:rsid w:val="00AB1253"/>
    <w:rsid w:val="00AB181B"/>
    <w:rsid w:val="00AB307E"/>
    <w:rsid w:val="00AD75C6"/>
    <w:rsid w:val="00AE0009"/>
    <w:rsid w:val="00AE315B"/>
    <w:rsid w:val="00AE7942"/>
    <w:rsid w:val="00AF7E9D"/>
    <w:rsid w:val="00B07511"/>
    <w:rsid w:val="00B21003"/>
    <w:rsid w:val="00B25C91"/>
    <w:rsid w:val="00B4200B"/>
    <w:rsid w:val="00B4640E"/>
    <w:rsid w:val="00B53A9C"/>
    <w:rsid w:val="00B54C91"/>
    <w:rsid w:val="00B72E7D"/>
    <w:rsid w:val="00B75CA2"/>
    <w:rsid w:val="00B771EF"/>
    <w:rsid w:val="00B81A7A"/>
    <w:rsid w:val="00B85BCE"/>
    <w:rsid w:val="00BA17F8"/>
    <w:rsid w:val="00BB7E88"/>
    <w:rsid w:val="00BC0D65"/>
    <w:rsid w:val="00BD0D6B"/>
    <w:rsid w:val="00BD4716"/>
    <w:rsid w:val="00BE79F7"/>
    <w:rsid w:val="00BF1F15"/>
    <w:rsid w:val="00C010D5"/>
    <w:rsid w:val="00C052B6"/>
    <w:rsid w:val="00C05669"/>
    <w:rsid w:val="00C07EB6"/>
    <w:rsid w:val="00C105F4"/>
    <w:rsid w:val="00C117B9"/>
    <w:rsid w:val="00C24503"/>
    <w:rsid w:val="00C31A47"/>
    <w:rsid w:val="00C335A9"/>
    <w:rsid w:val="00C70EE5"/>
    <w:rsid w:val="00C81F41"/>
    <w:rsid w:val="00C86BC2"/>
    <w:rsid w:val="00C9570A"/>
    <w:rsid w:val="00CB5456"/>
    <w:rsid w:val="00CC19F3"/>
    <w:rsid w:val="00CC5EE0"/>
    <w:rsid w:val="00CD3A35"/>
    <w:rsid w:val="00CD6B80"/>
    <w:rsid w:val="00CE7D1D"/>
    <w:rsid w:val="00CF6962"/>
    <w:rsid w:val="00D00705"/>
    <w:rsid w:val="00D20D9F"/>
    <w:rsid w:val="00D2509B"/>
    <w:rsid w:val="00D2666B"/>
    <w:rsid w:val="00D272F0"/>
    <w:rsid w:val="00D34B11"/>
    <w:rsid w:val="00D436D5"/>
    <w:rsid w:val="00D65841"/>
    <w:rsid w:val="00D711AE"/>
    <w:rsid w:val="00D72431"/>
    <w:rsid w:val="00D75901"/>
    <w:rsid w:val="00DC1083"/>
    <w:rsid w:val="00DC10DD"/>
    <w:rsid w:val="00DC36AD"/>
    <w:rsid w:val="00DE1393"/>
    <w:rsid w:val="00DE3A82"/>
    <w:rsid w:val="00DF4016"/>
    <w:rsid w:val="00DF4D62"/>
    <w:rsid w:val="00DF51E2"/>
    <w:rsid w:val="00DF6DE3"/>
    <w:rsid w:val="00DF749E"/>
    <w:rsid w:val="00E12D1E"/>
    <w:rsid w:val="00E159B2"/>
    <w:rsid w:val="00E22305"/>
    <w:rsid w:val="00E2670E"/>
    <w:rsid w:val="00E27514"/>
    <w:rsid w:val="00E419FA"/>
    <w:rsid w:val="00E61BBD"/>
    <w:rsid w:val="00E80B42"/>
    <w:rsid w:val="00E84AA6"/>
    <w:rsid w:val="00E9567A"/>
    <w:rsid w:val="00EB5B9A"/>
    <w:rsid w:val="00EC4ADC"/>
    <w:rsid w:val="00EE132C"/>
    <w:rsid w:val="00EF0A34"/>
    <w:rsid w:val="00EF66EC"/>
    <w:rsid w:val="00EF7106"/>
    <w:rsid w:val="00F27EC2"/>
    <w:rsid w:val="00F403DE"/>
    <w:rsid w:val="00F4091B"/>
    <w:rsid w:val="00F47C94"/>
    <w:rsid w:val="00F545AC"/>
    <w:rsid w:val="00F54AC8"/>
    <w:rsid w:val="00F62E24"/>
    <w:rsid w:val="00F63B95"/>
    <w:rsid w:val="00F66C46"/>
    <w:rsid w:val="00F70C8B"/>
    <w:rsid w:val="00F85B6F"/>
    <w:rsid w:val="00F93651"/>
    <w:rsid w:val="00FA1B14"/>
    <w:rsid w:val="00FC589B"/>
    <w:rsid w:val="00FD1DA8"/>
    <w:rsid w:val="00FE6F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15AB5F7"/>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9B2"/>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customStyle="1" w:styleId="HeaderChar">
    <w:name w:val="Header Char"/>
    <w:basedOn w:val="DefaultParagraphFont"/>
    <w:link w:val="Header"/>
    <w:uiPriority w:val="99"/>
    <w:rsid w:val="00AA00AB"/>
    <w:rPr>
      <w:sz w:val="24"/>
      <w:szCs w:val="24"/>
      <w:lang w:eastAsia="en-US"/>
    </w:rPr>
  </w:style>
  <w:style w:type="table" w:styleId="TableGrid">
    <w:name w:val="Table Grid"/>
    <w:basedOn w:val="TableNormal"/>
    <w:rsid w:val="00A73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5.png"/><Relationship Id="rId34" Type="http://schemas.openxmlformats.org/officeDocument/2006/relationships/image" Target="media/image13.png"/><Relationship Id="rId42" Type="http://schemas.openxmlformats.org/officeDocument/2006/relationships/image" Target="media/image20.jpeg"/><Relationship Id="rId47" Type="http://schemas.openxmlformats.org/officeDocument/2006/relationships/hyperlink" Target="https://at.govt.nz/media/1980686/urban-street-and-road-design-guide.pdf" TargetMode="External"/><Relationship Id="rId50" Type="http://schemas.openxmlformats.org/officeDocument/2006/relationships/hyperlink" Target="https://nzta.govt.nz/resources/standard-safety-intervention-toolkit/"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hyperlink" Target="https://at.govt.nz/about-us/auckland-transport-code-of-practice/"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image" Target="media/image10.jpeg"/><Relationship Id="rId41" Type="http://schemas.openxmlformats.org/officeDocument/2006/relationships/image" Target="media/image1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nzta.govt.nz/resources/traffic-notes/traffic-notes/" TargetMode="External"/><Relationship Id="rId32" Type="http://schemas.openxmlformats.org/officeDocument/2006/relationships/hyperlink" Target="https://www.ccc.govt.nz/assets/Documents/The-Council/Plans-Strategies-Policies-Bylaws/Plans/suburban-plans/SumnerVillageMasterPlan2013.pdf" TargetMode="Externa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https://austroads.com.au/publications/road-safety/ap-r514-16" TargetMode="External"/><Relationship Id="rId53"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vicroads.vic.gov.au/-/media/files/technical-documents-new/road-designnotes/road-design-note-0307-raised-safety-platforms-rsp-oct-2018.ashx" TargetMode="External"/><Relationship Id="rId28" Type="http://schemas.openxmlformats.org/officeDocument/2006/relationships/image" Target="media/image9.png"/><Relationship Id="rId36" Type="http://schemas.openxmlformats.org/officeDocument/2006/relationships/image" Target="cid:baa96793-9142-478f-9812-c19e52164b64" TargetMode="External"/><Relationship Id="rId49" Type="http://schemas.openxmlformats.org/officeDocument/2006/relationships/hyperlink" Target="https://nacto.org/publication/urban-street-design-guide/" TargetMode="External"/><Relationship Id="rId10" Type="http://schemas.openxmlformats.org/officeDocument/2006/relationships/hyperlink" Target="mailto:rahul.kumar@abley.com" TargetMode="External"/><Relationship Id="rId19" Type="http://schemas.openxmlformats.org/officeDocument/2006/relationships/image" Target="cid:8925a56c-b65e-49a7-8609-8f83cd351749" TargetMode="External"/><Relationship Id="rId31" Type="http://schemas.openxmlformats.org/officeDocument/2006/relationships/image" Target="media/image11.png"/><Relationship Id="rId44" Type="http://schemas.openxmlformats.org/officeDocument/2006/relationships/image" Target="media/image21.png"/><Relationship Id="rId52" Type="http://schemas.openxmlformats.org/officeDocument/2006/relationships/hyperlink" Target="https://www.vicroads.vic.gov.au/business-and-industry/technical-publications/road-design" TargetMode="External"/><Relationship Id="rId4" Type="http://schemas.openxmlformats.org/officeDocument/2006/relationships/settings" Target="settings.xml"/><Relationship Id="rId9" Type="http://schemas.openxmlformats.org/officeDocument/2006/relationships/hyperlink" Target="mailto:gerry.dance@nzta.govt.nz"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8.png"/><Relationship Id="rId30" Type="http://schemas.openxmlformats.org/officeDocument/2006/relationships/image" Target="cid:dd8d0217-7eb4-46ce-a693-c10b1289332f" TargetMode="External"/><Relationship Id="rId35" Type="http://schemas.openxmlformats.org/officeDocument/2006/relationships/image" Target="media/image14.jpeg"/><Relationship Id="rId43" Type="http://schemas.openxmlformats.org/officeDocument/2006/relationships/image" Target="cid:4ccf8f81-3de5-4894-830f-47b059bc6378" TargetMode="External"/><Relationship Id="rId48" Type="http://schemas.openxmlformats.org/officeDocument/2006/relationships/hyperlink" Target="https://ccc.govt.nz/assets/Documents/Consents-and-Licences/construction-requirements/IDS/IDS-Part-08-Roading-V3-September-2016.PDF" TargetMode="External"/><Relationship Id="rId8" Type="http://schemas.openxmlformats.org/officeDocument/2006/relationships/hyperlink" Target="mailto:jeanette.ward@abley.com" TargetMode="External"/><Relationship Id="rId51" Type="http://schemas.openxmlformats.org/officeDocument/2006/relationships/hyperlink" Target="https://www.nzta.govt.nz/resources/pedestrian-planning-guide/"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24A3D-319F-4FFD-B7BD-6D8C57867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13</Pages>
  <Words>4529</Words>
  <Characters>26841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31308</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Jeanette Ward</cp:lastModifiedBy>
  <cp:revision>8</cp:revision>
  <cp:lastPrinted>2019-10-31T22:01:00Z</cp:lastPrinted>
  <dcterms:created xsi:type="dcterms:W3CDTF">2020-01-05T20:10:00Z</dcterms:created>
  <dcterms:modified xsi:type="dcterms:W3CDTF">2020-02-16T07:22:00Z</dcterms:modified>
</cp:coreProperties>
</file>