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3B99005E" w:rsidR="001C5FFF" w:rsidRPr="00C11ED7" w:rsidRDefault="0037307B">
      <w:pPr>
        <w:rPr>
          <w:rFonts w:ascii="Montserrat" w:hAnsi="Montserrat"/>
          <w:b/>
          <w:bCs/>
          <w:color w:val="0088C5"/>
          <w:sz w:val="28"/>
          <w:szCs w:val="28"/>
        </w:rPr>
      </w:pPr>
      <w:r>
        <w:rPr>
          <w:rFonts w:ascii="Montserrat" w:hAnsi="Montserrat"/>
          <w:b/>
          <w:bCs/>
          <w:color w:val="0088C5"/>
          <w:sz w:val="28"/>
          <w:szCs w:val="28"/>
        </w:rPr>
        <w:t>Cambridge Pathway</w:t>
      </w:r>
    </w:p>
    <w:p w14:paraId="524DAC98" w14:textId="77777777" w:rsidR="007618AF" w:rsidRPr="007618AF" w:rsidRDefault="007618AF" w:rsidP="007618AF">
      <w:pPr>
        <w:jc w:val="both"/>
        <w:rPr>
          <w:rFonts w:ascii="Montserrat" w:hAnsi="Montserrat"/>
        </w:rPr>
      </w:pPr>
      <w:r w:rsidRPr="007618AF">
        <w:rPr>
          <w:rFonts w:ascii="Montserrat" w:hAnsi="Montserrat"/>
        </w:rPr>
        <w:t xml:space="preserve">In response to the growing need for resilient, future-ready transport infrastructure, </w:t>
      </w:r>
      <w:proofErr w:type="spellStart"/>
      <w:r w:rsidRPr="007618AF">
        <w:rPr>
          <w:rFonts w:ascii="Montserrat" w:hAnsi="Montserrat"/>
        </w:rPr>
        <w:t>Waipā</w:t>
      </w:r>
      <w:proofErr w:type="spellEnd"/>
      <w:r w:rsidRPr="007618AF">
        <w:rPr>
          <w:rFonts w:ascii="Montserrat" w:hAnsi="Montserrat"/>
        </w:rPr>
        <w:t xml:space="preserve"> District Council has undertaken the Cambridge Pathway project—an ambitious initiative to enhance active mode connectivity and urban mobility in Cambridge. Supported by NZ Transport Agency Waka Kotahi through the Climate Emergency Relief Fund - Transport Choices initiative, the project delivered a 2.5 km network of protected cycleways and upgraded footpaths, linking key destinations including schools, the Central Business District, and the </w:t>
      </w:r>
      <w:proofErr w:type="spellStart"/>
      <w:r w:rsidRPr="007618AF">
        <w:rPr>
          <w:rFonts w:ascii="Montserrat" w:hAnsi="Montserrat"/>
        </w:rPr>
        <w:t>Te</w:t>
      </w:r>
      <w:proofErr w:type="spellEnd"/>
      <w:r w:rsidRPr="007618AF">
        <w:rPr>
          <w:rFonts w:ascii="Montserrat" w:hAnsi="Montserrat"/>
        </w:rPr>
        <w:t xml:space="preserve"> Awa River Ride.</w:t>
      </w:r>
    </w:p>
    <w:p w14:paraId="0A6EAAAE" w14:textId="77777777" w:rsidR="007618AF" w:rsidRPr="007618AF" w:rsidRDefault="007618AF" w:rsidP="007618AF">
      <w:pPr>
        <w:jc w:val="both"/>
        <w:rPr>
          <w:rFonts w:ascii="Montserrat" w:hAnsi="Montserrat"/>
        </w:rPr>
      </w:pPr>
      <w:r w:rsidRPr="007618AF">
        <w:rPr>
          <w:rFonts w:ascii="Montserrat" w:hAnsi="Montserrat"/>
        </w:rPr>
        <w:t>This paper presents the design philosophy and strategic planning underpinning the project, which integrates CROW-based design standards, Safe System principles, and catchment-based demand modelling. The infrastructure is tailored to support aspirational mode share targets of 10% walking and 20% cycling, with bi-directional cycleways designed to accommodate peak volumes of up to 450 cyclists per hour.</w:t>
      </w:r>
    </w:p>
    <w:p w14:paraId="72856AF0" w14:textId="77777777" w:rsidR="007618AF" w:rsidRPr="007618AF" w:rsidRDefault="007618AF" w:rsidP="007618AF">
      <w:pPr>
        <w:jc w:val="both"/>
        <w:rPr>
          <w:rFonts w:ascii="Montserrat" w:hAnsi="Montserrat"/>
        </w:rPr>
      </w:pPr>
      <w:r w:rsidRPr="007618AF">
        <w:rPr>
          <w:rFonts w:ascii="Montserrat" w:hAnsi="Montserrat"/>
        </w:rPr>
        <w:t>Key design features include kerb-separated cycleways, raised safety platform pedestrian crossings, cyclist priority on road crossings, tree root protection, a 130m long boardwalk over an embankment, and a focus on user comfort and safety. The project also addressed challenges such as constrained road corridors, community concerns over parking loss, and the need for inclusive access. Extensive stakeholder engagement and political support were critical to navigating these complexities.</w:t>
      </w:r>
    </w:p>
    <w:p w14:paraId="3D056BF1" w14:textId="77777777" w:rsidR="007618AF" w:rsidRPr="007618AF" w:rsidRDefault="007618AF" w:rsidP="007618AF">
      <w:pPr>
        <w:jc w:val="both"/>
        <w:rPr>
          <w:rFonts w:ascii="Montserrat" w:hAnsi="Montserrat"/>
        </w:rPr>
      </w:pPr>
      <w:r w:rsidRPr="007618AF">
        <w:rPr>
          <w:rFonts w:ascii="Montserrat" w:hAnsi="Montserrat"/>
        </w:rPr>
        <w:t>Catchment studies informed facility sizing, demonstrating that a 3.0 m wide bi-directional cycleway is appropriate for current and projected demand. The project exemplifies how targeted investment, evidence-based design, and community collaboration can deliver high-quality infrastructure within a resource-constrained environment.</w:t>
      </w:r>
    </w:p>
    <w:p w14:paraId="636AD3AC" w14:textId="7F79245E" w:rsidR="00C11ED7" w:rsidRPr="00C11ED7" w:rsidRDefault="007618AF" w:rsidP="007618AF">
      <w:pPr>
        <w:jc w:val="both"/>
        <w:rPr>
          <w:rFonts w:ascii="Montserrat" w:hAnsi="Montserrat"/>
        </w:rPr>
      </w:pPr>
      <w:r w:rsidRPr="007618AF">
        <w:rPr>
          <w:rFonts w:ascii="Montserrat" w:hAnsi="Montserrat"/>
        </w:rPr>
        <w:t>The Cambridge Pathway project has resulted in demonstrable increases in active transport</w:t>
      </w:r>
      <w:proofErr w:type="gramStart"/>
      <w:r w:rsidRPr="007618AF">
        <w:rPr>
          <w:rFonts w:ascii="Montserrat" w:hAnsi="Montserrat"/>
        </w:rPr>
        <w:t>, in particular, with</w:t>
      </w:r>
      <w:proofErr w:type="gramEnd"/>
      <w:r w:rsidRPr="007618AF">
        <w:rPr>
          <w:rFonts w:ascii="Montserrat" w:hAnsi="Montserrat"/>
        </w:rPr>
        <w:t xml:space="preserve"> students cycling to school and elderly gaining improved mobility. Therefore, it offers a replicable model for improving urban mobility through integrated planning and resilient design to enable sustainable growth. It highlights the importance of proactive, inclusive, and technically robust approaches to future-proofing our transport networks.</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8982" w14:textId="77777777" w:rsidR="006D4A04" w:rsidRDefault="006D4A04" w:rsidP="00C11ED7">
      <w:pPr>
        <w:spacing w:after="0" w:line="240" w:lineRule="auto"/>
      </w:pPr>
      <w:r>
        <w:separator/>
      </w:r>
    </w:p>
  </w:endnote>
  <w:endnote w:type="continuationSeparator" w:id="0">
    <w:p w14:paraId="75F6E47B" w14:textId="77777777" w:rsidR="006D4A04" w:rsidRDefault="006D4A04"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506B" w14:textId="77777777" w:rsidR="006D4A04" w:rsidRDefault="006D4A04" w:rsidP="00C11ED7">
      <w:pPr>
        <w:spacing w:after="0" w:line="240" w:lineRule="auto"/>
      </w:pPr>
      <w:r>
        <w:separator/>
      </w:r>
    </w:p>
  </w:footnote>
  <w:footnote w:type="continuationSeparator" w:id="0">
    <w:p w14:paraId="21F0802F" w14:textId="77777777" w:rsidR="006D4A04" w:rsidRDefault="006D4A04"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519B6"/>
    <w:rsid w:val="00110000"/>
    <w:rsid w:val="001C5FFF"/>
    <w:rsid w:val="0037307B"/>
    <w:rsid w:val="00483E07"/>
    <w:rsid w:val="005154F9"/>
    <w:rsid w:val="0053583D"/>
    <w:rsid w:val="006D4A04"/>
    <w:rsid w:val="007618AF"/>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Siva Balachandran</cp:lastModifiedBy>
  <cp:revision>5</cp:revision>
  <dcterms:created xsi:type="dcterms:W3CDTF">2025-05-20T01:37:00Z</dcterms:created>
  <dcterms:modified xsi:type="dcterms:W3CDTF">2025-08-01T04:44:00Z</dcterms:modified>
</cp:coreProperties>
</file>