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656C" w14:textId="78D5192F" w:rsidR="001D6CD3" w:rsidRPr="00C61D6D" w:rsidRDefault="00545AFC" w:rsidP="00706FC6">
      <w:pPr>
        <w:pStyle w:val="Heading1"/>
        <w:numPr>
          <w:ilvl w:val="0"/>
          <w:numId w:val="0"/>
        </w:numPr>
        <w:ind w:left="567" w:hanging="567"/>
        <w:rPr>
          <w:color w:val="F04E32"/>
          <w:lang w:val="en-US"/>
        </w:rPr>
      </w:pPr>
      <w:r>
        <w:rPr>
          <w:color w:val="F04E32"/>
          <w:lang w:val="en-US"/>
        </w:rPr>
        <w:t>Rapid transit and walkability: a requisite team</w:t>
      </w:r>
    </w:p>
    <w:p w14:paraId="61C04B53" w14:textId="635503C2" w:rsidR="00706FC6" w:rsidRDefault="0062094A" w:rsidP="003B4D4C">
      <w:pPr>
        <w:rPr>
          <w:lang w:val="en-US"/>
        </w:rPr>
      </w:pPr>
      <w:r>
        <w:rPr>
          <w:lang w:val="en-US"/>
        </w:rPr>
        <w:t>Almost every</w:t>
      </w:r>
      <w:r w:rsidR="006956AE">
        <w:rPr>
          <w:lang w:val="en-US"/>
        </w:rPr>
        <w:t xml:space="preserve"> </w:t>
      </w:r>
      <w:r w:rsidR="00002FBB">
        <w:rPr>
          <w:lang w:val="en-US"/>
        </w:rPr>
        <w:t>public transport journey</w:t>
      </w:r>
      <w:r w:rsidR="00176961">
        <w:rPr>
          <w:lang w:val="en-US"/>
        </w:rPr>
        <w:t xml:space="preserve"> </w:t>
      </w:r>
      <w:r w:rsidR="006956AE">
        <w:rPr>
          <w:lang w:val="en-US"/>
        </w:rPr>
        <w:t>start</w:t>
      </w:r>
      <w:r w:rsidR="00176961">
        <w:rPr>
          <w:lang w:val="en-US"/>
        </w:rPr>
        <w:t>s</w:t>
      </w:r>
      <w:r w:rsidR="006956AE">
        <w:rPr>
          <w:lang w:val="en-US"/>
        </w:rPr>
        <w:t xml:space="preserve"> and finish</w:t>
      </w:r>
      <w:r w:rsidR="00176961">
        <w:rPr>
          <w:lang w:val="en-US"/>
        </w:rPr>
        <w:t>es</w:t>
      </w:r>
      <w:r w:rsidR="006956AE">
        <w:rPr>
          <w:lang w:val="en-US"/>
        </w:rPr>
        <w:t xml:space="preserve"> with a walking trip</w:t>
      </w:r>
      <w:r w:rsidR="00EF5497">
        <w:rPr>
          <w:lang w:val="en-US"/>
        </w:rPr>
        <w:t xml:space="preserve"> (even if only </w:t>
      </w:r>
      <w:r w:rsidR="00B40632">
        <w:rPr>
          <w:lang w:val="en-US"/>
        </w:rPr>
        <w:t>a short trip from a bicycle or carpark</w:t>
      </w:r>
      <w:proofErr w:type="gramStart"/>
      <w:r w:rsidR="00B40632">
        <w:rPr>
          <w:lang w:val="en-US"/>
        </w:rPr>
        <w:t>)</w:t>
      </w:r>
      <w:r w:rsidR="00EF5497">
        <w:rPr>
          <w:lang w:val="en-US"/>
        </w:rPr>
        <w:t xml:space="preserve"> </w:t>
      </w:r>
      <w:r w:rsidR="006956AE">
        <w:rPr>
          <w:lang w:val="en-US"/>
        </w:rPr>
        <w:t>.</w:t>
      </w:r>
      <w:proofErr w:type="gramEnd"/>
      <w:r w:rsidR="00002FBB">
        <w:rPr>
          <w:lang w:val="en-US"/>
        </w:rPr>
        <w:t xml:space="preserve"> </w:t>
      </w:r>
      <w:r w:rsidR="00D8555E">
        <w:rPr>
          <w:lang w:val="en-US"/>
        </w:rPr>
        <w:t xml:space="preserve">In the context of </w:t>
      </w:r>
      <w:r w:rsidR="00FD5B81">
        <w:rPr>
          <w:lang w:val="en-US"/>
        </w:rPr>
        <w:t>planned new rapid transit lines</w:t>
      </w:r>
      <w:r w:rsidR="00D8555E">
        <w:rPr>
          <w:lang w:val="en-US"/>
        </w:rPr>
        <w:t xml:space="preserve"> in Aotearoa’s main cities, </w:t>
      </w:r>
      <w:r w:rsidR="0094196E">
        <w:rPr>
          <w:lang w:val="en-US"/>
        </w:rPr>
        <w:t>ensuring h</w:t>
      </w:r>
      <w:r w:rsidR="00002FBB">
        <w:rPr>
          <w:lang w:val="en-US"/>
        </w:rPr>
        <w:t xml:space="preserve">igh quality walking access </w:t>
      </w:r>
      <w:r w:rsidR="003F5E47">
        <w:rPr>
          <w:lang w:val="en-US"/>
        </w:rPr>
        <w:t>around</w:t>
      </w:r>
      <w:r w:rsidR="008F7CCA">
        <w:rPr>
          <w:lang w:val="en-US"/>
        </w:rPr>
        <w:t xml:space="preserve"> stations </w:t>
      </w:r>
      <w:r w:rsidR="0094196E">
        <w:rPr>
          <w:lang w:val="en-US"/>
        </w:rPr>
        <w:t>will be</w:t>
      </w:r>
      <w:r w:rsidR="007377B4">
        <w:rPr>
          <w:lang w:val="en-US"/>
        </w:rPr>
        <w:t xml:space="preserve"> critical for </w:t>
      </w:r>
      <w:proofErr w:type="spellStart"/>
      <w:r w:rsidR="0015410E">
        <w:rPr>
          <w:lang w:val="en-US"/>
        </w:rPr>
        <w:t>maximising</w:t>
      </w:r>
      <w:proofErr w:type="spellEnd"/>
      <w:r w:rsidR="007377B4">
        <w:rPr>
          <w:lang w:val="en-US"/>
        </w:rPr>
        <w:t xml:space="preserve"> </w:t>
      </w:r>
      <w:r w:rsidR="002813F4">
        <w:rPr>
          <w:lang w:val="en-US"/>
        </w:rPr>
        <w:t>patronage</w:t>
      </w:r>
      <w:r w:rsidR="0094196E">
        <w:rPr>
          <w:lang w:val="en-US"/>
        </w:rPr>
        <w:t xml:space="preserve"> </w:t>
      </w:r>
      <w:r w:rsidR="003E2C1A">
        <w:rPr>
          <w:lang w:val="en-US"/>
        </w:rPr>
        <w:t>and the broader benefits from these projects.</w:t>
      </w:r>
      <w:r w:rsidR="003F5E47">
        <w:rPr>
          <w:lang w:val="en-US"/>
        </w:rPr>
        <w:t xml:space="preserve"> </w:t>
      </w:r>
      <w:r w:rsidR="007377B4">
        <w:rPr>
          <w:lang w:val="en-US"/>
        </w:rPr>
        <w:t xml:space="preserve"> </w:t>
      </w:r>
      <w:r w:rsidR="008F7CCA">
        <w:rPr>
          <w:lang w:val="en-US"/>
        </w:rPr>
        <w:t xml:space="preserve"> </w:t>
      </w:r>
      <w:r w:rsidR="00002FBB">
        <w:rPr>
          <w:lang w:val="en-US"/>
        </w:rPr>
        <w:t xml:space="preserve"> </w:t>
      </w:r>
    </w:p>
    <w:p w14:paraId="63F1D2F2" w14:textId="47B7099F" w:rsidR="00967024" w:rsidRDefault="00967024" w:rsidP="003B4D4C">
      <w:pPr>
        <w:rPr>
          <w:lang w:val="en-US"/>
        </w:rPr>
      </w:pPr>
      <w:r>
        <w:rPr>
          <w:lang w:val="en-US"/>
        </w:rPr>
        <w:t xml:space="preserve">Despite the obvious connection between public transport and walkability, attention to the </w:t>
      </w:r>
      <w:r w:rsidR="004273A7">
        <w:rPr>
          <w:lang w:val="en-US"/>
        </w:rPr>
        <w:t>needs of people accessing</w:t>
      </w:r>
      <w:r>
        <w:rPr>
          <w:lang w:val="en-US"/>
        </w:rPr>
        <w:t xml:space="preserve"> stops and stations </w:t>
      </w:r>
      <w:r w:rsidR="004273A7">
        <w:rPr>
          <w:lang w:val="en-US"/>
        </w:rPr>
        <w:t xml:space="preserve">on foot is </w:t>
      </w:r>
      <w:r>
        <w:rPr>
          <w:lang w:val="en-US"/>
        </w:rPr>
        <w:t xml:space="preserve">often neglected. </w:t>
      </w:r>
      <w:r w:rsidR="0000482B">
        <w:rPr>
          <w:lang w:val="en-US"/>
        </w:rPr>
        <w:t xml:space="preserve">For example, despite considerable </w:t>
      </w:r>
      <w:r w:rsidR="006F2C2D">
        <w:rPr>
          <w:lang w:val="en-US"/>
        </w:rPr>
        <w:t xml:space="preserve">recent </w:t>
      </w:r>
      <w:r w:rsidR="0000482B">
        <w:rPr>
          <w:lang w:val="en-US"/>
        </w:rPr>
        <w:t xml:space="preserve">investment in Auckland’s rail network, walk-up access to </w:t>
      </w:r>
      <w:r w:rsidR="00E21A63">
        <w:rPr>
          <w:lang w:val="en-US"/>
        </w:rPr>
        <w:t xml:space="preserve">many suburban </w:t>
      </w:r>
      <w:r w:rsidR="0000482B">
        <w:rPr>
          <w:lang w:val="en-US"/>
        </w:rPr>
        <w:t xml:space="preserve">stations </w:t>
      </w:r>
      <w:r w:rsidR="00591CCA">
        <w:rPr>
          <w:lang w:val="en-US"/>
        </w:rPr>
        <w:t xml:space="preserve">remains very poor with missing walking links, unsafe </w:t>
      </w:r>
      <w:r w:rsidR="00B40632">
        <w:rPr>
          <w:lang w:val="en-US"/>
        </w:rPr>
        <w:t xml:space="preserve">street </w:t>
      </w:r>
      <w:r w:rsidR="00591CCA">
        <w:rPr>
          <w:lang w:val="en-US"/>
        </w:rPr>
        <w:t xml:space="preserve">crossing points and shortcomings in basic </w:t>
      </w:r>
      <w:proofErr w:type="spellStart"/>
      <w:r w:rsidR="00FA61A4">
        <w:rPr>
          <w:lang w:val="en-US"/>
        </w:rPr>
        <w:t>foopath</w:t>
      </w:r>
      <w:proofErr w:type="spellEnd"/>
      <w:r w:rsidR="00FA61A4">
        <w:rPr>
          <w:lang w:val="en-US"/>
        </w:rPr>
        <w:t xml:space="preserve"> </w:t>
      </w:r>
      <w:r w:rsidR="00591CCA">
        <w:rPr>
          <w:lang w:val="en-US"/>
        </w:rPr>
        <w:t>infrastructure</w:t>
      </w:r>
      <w:r w:rsidR="00FA61A4">
        <w:rPr>
          <w:lang w:val="en-US"/>
        </w:rPr>
        <w:t>.</w:t>
      </w:r>
      <w:r w:rsidR="009765DA">
        <w:rPr>
          <w:lang w:val="en-US"/>
        </w:rPr>
        <w:t xml:space="preserve"> In planning processes for future rapid transit, walkability</w:t>
      </w:r>
      <w:r w:rsidR="004D5031">
        <w:rPr>
          <w:lang w:val="en-US"/>
        </w:rPr>
        <w:t xml:space="preserve"> around stations</w:t>
      </w:r>
      <w:r w:rsidR="009765DA">
        <w:rPr>
          <w:lang w:val="en-US"/>
        </w:rPr>
        <w:t xml:space="preserve"> is often a second or third-tier consideration </w:t>
      </w:r>
      <w:r w:rsidR="004D5031">
        <w:rPr>
          <w:lang w:val="en-US"/>
        </w:rPr>
        <w:t xml:space="preserve">and </w:t>
      </w:r>
      <w:r w:rsidR="00F92E15">
        <w:rPr>
          <w:lang w:val="en-US"/>
        </w:rPr>
        <w:t xml:space="preserve">tensions can emerge between </w:t>
      </w:r>
      <w:r w:rsidR="000F52D0">
        <w:rPr>
          <w:lang w:val="en-US"/>
        </w:rPr>
        <w:t>operational imperatives for</w:t>
      </w:r>
      <w:r w:rsidR="00F92E15">
        <w:rPr>
          <w:lang w:val="en-US"/>
        </w:rPr>
        <w:t xml:space="preserve"> high-speed </w:t>
      </w:r>
      <w:r w:rsidR="000F52D0">
        <w:rPr>
          <w:lang w:val="en-US"/>
        </w:rPr>
        <w:t xml:space="preserve">rapid </w:t>
      </w:r>
      <w:r w:rsidR="003F05F4">
        <w:rPr>
          <w:lang w:val="en-US"/>
        </w:rPr>
        <w:t xml:space="preserve">transit infrastructure and </w:t>
      </w:r>
      <w:r w:rsidR="004A1EBB">
        <w:rPr>
          <w:lang w:val="en-US"/>
        </w:rPr>
        <w:t>designing</w:t>
      </w:r>
      <w:r w:rsidR="000F52D0">
        <w:rPr>
          <w:lang w:val="en-US"/>
        </w:rPr>
        <w:t xml:space="preserve"> </w:t>
      </w:r>
      <w:r w:rsidR="002C5C0F">
        <w:rPr>
          <w:lang w:val="en-US"/>
        </w:rPr>
        <w:t>for safe and direct</w:t>
      </w:r>
      <w:r w:rsidR="000252A8">
        <w:rPr>
          <w:lang w:val="en-US"/>
        </w:rPr>
        <w:t xml:space="preserve"> movement</w:t>
      </w:r>
      <w:r w:rsidR="00F5001B">
        <w:rPr>
          <w:lang w:val="en-US"/>
        </w:rPr>
        <w:t xml:space="preserve"> </w:t>
      </w:r>
      <w:r w:rsidR="009A13AF">
        <w:rPr>
          <w:lang w:val="en-US"/>
        </w:rPr>
        <w:t>of</w:t>
      </w:r>
      <w:r w:rsidR="00F5001B">
        <w:rPr>
          <w:lang w:val="en-US"/>
        </w:rPr>
        <w:t xml:space="preserve"> people on foot</w:t>
      </w:r>
      <w:r w:rsidR="000252A8">
        <w:rPr>
          <w:lang w:val="en-US"/>
        </w:rPr>
        <w:t xml:space="preserve"> that enables station access</w:t>
      </w:r>
      <w:r w:rsidR="000F52D0">
        <w:rPr>
          <w:lang w:val="en-US"/>
        </w:rPr>
        <w:t>.</w:t>
      </w:r>
      <w:r w:rsidR="00335238">
        <w:rPr>
          <w:lang w:val="en-US"/>
        </w:rPr>
        <w:t xml:space="preserve"> </w:t>
      </w:r>
      <w:r w:rsidR="004D5031">
        <w:rPr>
          <w:lang w:val="en-US"/>
        </w:rPr>
        <w:t xml:space="preserve"> </w:t>
      </w:r>
    </w:p>
    <w:p w14:paraId="4B370097" w14:textId="1BF1CDC5" w:rsidR="00D8509F" w:rsidRPr="00706FC6" w:rsidRDefault="00FA61A4" w:rsidP="003B4D4C">
      <w:pPr>
        <w:rPr>
          <w:lang w:val="en-US"/>
        </w:rPr>
      </w:pPr>
      <w:r>
        <w:rPr>
          <w:lang w:val="en-US"/>
        </w:rPr>
        <w:t xml:space="preserve">This presentation will </w:t>
      </w:r>
      <w:r w:rsidR="00F40BF2">
        <w:rPr>
          <w:lang w:val="en-US"/>
        </w:rPr>
        <w:t xml:space="preserve">draw on recent practitioner experience in </w:t>
      </w:r>
      <w:r w:rsidR="003F05F4">
        <w:rPr>
          <w:lang w:val="en-US"/>
        </w:rPr>
        <w:t>planning</w:t>
      </w:r>
      <w:r w:rsidR="00F40BF2">
        <w:rPr>
          <w:lang w:val="en-US"/>
        </w:rPr>
        <w:t xml:space="preserve"> rapid transit </w:t>
      </w:r>
      <w:r w:rsidR="009F3CE3">
        <w:rPr>
          <w:lang w:val="en-US"/>
        </w:rPr>
        <w:t>in New Zealand cities</w:t>
      </w:r>
      <w:r w:rsidR="00F40BF2">
        <w:rPr>
          <w:lang w:val="en-US"/>
        </w:rPr>
        <w:t xml:space="preserve">, a review of international literature and </w:t>
      </w:r>
      <w:r w:rsidR="00167D1A">
        <w:rPr>
          <w:lang w:val="en-US"/>
        </w:rPr>
        <w:t>selected case studies to clarify what good walkability around rapid transit stations means</w:t>
      </w:r>
      <w:r w:rsidR="006D0E65">
        <w:rPr>
          <w:lang w:val="en-US"/>
        </w:rPr>
        <w:t xml:space="preserve">. It will identify key factors </w:t>
      </w:r>
      <w:r w:rsidR="00F5001B">
        <w:rPr>
          <w:lang w:val="en-US"/>
        </w:rPr>
        <w:t>required to support effective</w:t>
      </w:r>
      <w:r w:rsidR="00253CE3">
        <w:rPr>
          <w:lang w:val="en-US"/>
        </w:rPr>
        <w:t xml:space="preserve"> pedestrian movement around stations</w:t>
      </w:r>
      <w:r w:rsidR="006D0E65">
        <w:rPr>
          <w:lang w:val="en-US"/>
        </w:rPr>
        <w:t xml:space="preserve"> and </w:t>
      </w:r>
      <w:r w:rsidR="009F3CE3">
        <w:rPr>
          <w:lang w:val="en-US"/>
        </w:rPr>
        <w:t xml:space="preserve">tools for </w:t>
      </w:r>
      <w:r w:rsidR="00A34528">
        <w:rPr>
          <w:lang w:val="en-US"/>
        </w:rPr>
        <w:t>systematic</w:t>
      </w:r>
      <w:r w:rsidR="009F3CE3">
        <w:rPr>
          <w:lang w:val="en-US"/>
        </w:rPr>
        <w:t xml:space="preserve">ally </w:t>
      </w:r>
      <w:r w:rsidR="00A34528">
        <w:rPr>
          <w:lang w:val="en-US"/>
        </w:rPr>
        <w:t xml:space="preserve">assessing, </w:t>
      </w:r>
      <w:proofErr w:type="gramStart"/>
      <w:r w:rsidR="00A34528">
        <w:rPr>
          <w:lang w:val="en-US"/>
        </w:rPr>
        <w:t>measuring</w:t>
      </w:r>
      <w:proofErr w:type="gramEnd"/>
      <w:r w:rsidR="00A34528">
        <w:rPr>
          <w:lang w:val="en-US"/>
        </w:rPr>
        <w:t xml:space="preserve"> and comparing walkability</w:t>
      </w:r>
      <w:r w:rsidR="002B150A">
        <w:rPr>
          <w:lang w:val="en-US"/>
        </w:rPr>
        <w:t xml:space="preserve"> of station surrounds</w:t>
      </w:r>
      <w:r w:rsidR="00353963">
        <w:rPr>
          <w:lang w:val="en-US"/>
        </w:rPr>
        <w:t xml:space="preserve">. These tools </w:t>
      </w:r>
      <w:r w:rsidR="00326FF6">
        <w:rPr>
          <w:lang w:val="en-US"/>
        </w:rPr>
        <w:t xml:space="preserve">can inform future assessment of alternative options in </w:t>
      </w:r>
      <w:r w:rsidR="009A13AF">
        <w:rPr>
          <w:lang w:val="en-US"/>
        </w:rPr>
        <w:t xml:space="preserve">rapid transit </w:t>
      </w:r>
      <w:r w:rsidR="00326FF6">
        <w:rPr>
          <w:lang w:val="en-US"/>
        </w:rPr>
        <w:t xml:space="preserve">planning processes and enable </w:t>
      </w:r>
      <w:r w:rsidR="000267F4">
        <w:rPr>
          <w:lang w:val="en-US"/>
        </w:rPr>
        <w:t>identification of design interventions that can improve walking access</w:t>
      </w:r>
      <w:r w:rsidR="009A13AF">
        <w:rPr>
          <w:lang w:val="en-US"/>
        </w:rPr>
        <w:t xml:space="preserve"> </w:t>
      </w:r>
      <w:r w:rsidR="000267F4">
        <w:rPr>
          <w:lang w:val="en-US"/>
        </w:rPr>
        <w:t>to</w:t>
      </w:r>
      <w:r w:rsidR="009A13AF">
        <w:rPr>
          <w:lang w:val="en-US"/>
        </w:rPr>
        <w:t xml:space="preserve"> bus and rail stations</w:t>
      </w:r>
      <w:r w:rsidR="0062094A">
        <w:rPr>
          <w:lang w:val="en-US"/>
        </w:rPr>
        <w:t xml:space="preserve">. </w:t>
      </w:r>
    </w:p>
    <w:sectPr w:rsidR="00D8509F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6A67" w14:textId="77777777" w:rsidR="003350C0" w:rsidRDefault="003350C0" w:rsidP="000B50C0">
      <w:r>
        <w:separator/>
      </w:r>
    </w:p>
  </w:endnote>
  <w:endnote w:type="continuationSeparator" w:id="0">
    <w:p w14:paraId="3514D4FB" w14:textId="77777777" w:rsidR="003350C0" w:rsidRDefault="003350C0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55A6" w14:textId="77777777" w:rsidR="003350C0" w:rsidRDefault="003350C0" w:rsidP="000B50C0">
      <w:r>
        <w:separator/>
      </w:r>
    </w:p>
  </w:footnote>
  <w:footnote w:type="continuationSeparator" w:id="0">
    <w:p w14:paraId="3EE3A9EE" w14:textId="77777777" w:rsidR="003350C0" w:rsidRDefault="003350C0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242A" w14:textId="7292846C" w:rsidR="00FD01D7" w:rsidRDefault="00CE7579" w:rsidP="00C944D6">
    <w:pPr>
      <w:pStyle w:val="Header"/>
      <w:tabs>
        <w:tab w:val="clear" w:pos="9026"/>
        <w:tab w:val="right" w:pos="9498"/>
      </w:tabs>
      <w:spacing w:before="120"/>
      <w:ind w:left="-284"/>
    </w:pPr>
    <w:r>
      <w:rPr>
        <w:noProof/>
      </w:rPr>
      <w:drawing>
        <wp:inline distT="0" distB="0" distL="0" distR="0" wp14:anchorId="79EF1F63" wp14:editId="3CB3E7B6">
          <wp:extent cx="6082434" cy="7785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434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89585985">
    <w:abstractNumId w:val="22"/>
  </w:num>
  <w:num w:numId="2" w16cid:durableId="873813183">
    <w:abstractNumId w:val="21"/>
  </w:num>
  <w:num w:numId="3" w16cid:durableId="44528561">
    <w:abstractNumId w:val="10"/>
  </w:num>
  <w:num w:numId="4" w16cid:durableId="838738932">
    <w:abstractNumId w:val="15"/>
  </w:num>
  <w:num w:numId="5" w16cid:durableId="58334546">
    <w:abstractNumId w:val="13"/>
  </w:num>
  <w:num w:numId="6" w16cid:durableId="1175027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8464531">
    <w:abstractNumId w:val="19"/>
  </w:num>
  <w:num w:numId="8" w16cid:durableId="16711311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847430">
    <w:abstractNumId w:val="12"/>
  </w:num>
  <w:num w:numId="10" w16cid:durableId="1437864439">
    <w:abstractNumId w:val="20"/>
  </w:num>
  <w:num w:numId="11" w16cid:durableId="1746226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599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792999">
    <w:abstractNumId w:val="18"/>
  </w:num>
  <w:num w:numId="14" w16cid:durableId="2014453596">
    <w:abstractNumId w:val="11"/>
  </w:num>
  <w:num w:numId="15" w16cid:durableId="2005358105">
    <w:abstractNumId w:val="14"/>
  </w:num>
  <w:num w:numId="16" w16cid:durableId="1652099540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 w16cid:durableId="790320565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 w16cid:durableId="359358351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 w16cid:durableId="315190461">
    <w:abstractNumId w:val="21"/>
  </w:num>
  <w:num w:numId="20" w16cid:durableId="349186603">
    <w:abstractNumId w:val="16"/>
  </w:num>
  <w:num w:numId="21" w16cid:durableId="1213149742">
    <w:abstractNumId w:val="16"/>
  </w:num>
  <w:num w:numId="22" w16cid:durableId="1596282196">
    <w:abstractNumId w:val="9"/>
  </w:num>
  <w:num w:numId="23" w16cid:durableId="272564843">
    <w:abstractNumId w:val="7"/>
  </w:num>
  <w:num w:numId="24" w16cid:durableId="865212738">
    <w:abstractNumId w:val="6"/>
  </w:num>
  <w:num w:numId="25" w16cid:durableId="2135782253">
    <w:abstractNumId w:val="5"/>
  </w:num>
  <w:num w:numId="26" w16cid:durableId="1790657920">
    <w:abstractNumId w:val="4"/>
  </w:num>
  <w:num w:numId="27" w16cid:durableId="1944461481">
    <w:abstractNumId w:val="8"/>
  </w:num>
  <w:num w:numId="28" w16cid:durableId="983895598">
    <w:abstractNumId w:val="3"/>
  </w:num>
  <w:num w:numId="29" w16cid:durableId="2141996227">
    <w:abstractNumId w:val="2"/>
  </w:num>
  <w:num w:numId="30" w16cid:durableId="1766874520">
    <w:abstractNumId w:val="1"/>
  </w:num>
  <w:num w:numId="31" w16cid:durableId="176965292">
    <w:abstractNumId w:val="0"/>
  </w:num>
  <w:num w:numId="32" w16cid:durableId="1529176061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 w16cid:durableId="947155714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 w16cid:durableId="18158352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02FBB"/>
    <w:rsid w:val="0000482B"/>
    <w:rsid w:val="00012F89"/>
    <w:rsid w:val="00023152"/>
    <w:rsid w:val="000252A8"/>
    <w:rsid w:val="000267F4"/>
    <w:rsid w:val="00036478"/>
    <w:rsid w:val="0004172F"/>
    <w:rsid w:val="000519CB"/>
    <w:rsid w:val="000529F9"/>
    <w:rsid w:val="00054F8B"/>
    <w:rsid w:val="00055A90"/>
    <w:rsid w:val="0007643B"/>
    <w:rsid w:val="00093854"/>
    <w:rsid w:val="000B50C0"/>
    <w:rsid w:val="000D01D8"/>
    <w:rsid w:val="000E50C1"/>
    <w:rsid w:val="000F52D0"/>
    <w:rsid w:val="00100066"/>
    <w:rsid w:val="0011081E"/>
    <w:rsid w:val="00117BFF"/>
    <w:rsid w:val="00126844"/>
    <w:rsid w:val="00134FC1"/>
    <w:rsid w:val="0014111F"/>
    <w:rsid w:val="00142B44"/>
    <w:rsid w:val="001451A5"/>
    <w:rsid w:val="0015410E"/>
    <w:rsid w:val="00167D1A"/>
    <w:rsid w:val="00173685"/>
    <w:rsid w:val="001739AB"/>
    <w:rsid w:val="00176961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53BB"/>
    <w:rsid w:val="00227009"/>
    <w:rsid w:val="00227543"/>
    <w:rsid w:val="00237D2F"/>
    <w:rsid w:val="0024710F"/>
    <w:rsid w:val="00253CE3"/>
    <w:rsid w:val="00255C84"/>
    <w:rsid w:val="00261E22"/>
    <w:rsid w:val="0027176A"/>
    <w:rsid w:val="0028072F"/>
    <w:rsid w:val="002813F4"/>
    <w:rsid w:val="00281DAA"/>
    <w:rsid w:val="00285C2D"/>
    <w:rsid w:val="00287D4B"/>
    <w:rsid w:val="0029199F"/>
    <w:rsid w:val="002A77D0"/>
    <w:rsid w:val="002B150A"/>
    <w:rsid w:val="002B17FD"/>
    <w:rsid w:val="002B68CA"/>
    <w:rsid w:val="002B7D5D"/>
    <w:rsid w:val="002C5C0F"/>
    <w:rsid w:val="002D3B0E"/>
    <w:rsid w:val="00311927"/>
    <w:rsid w:val="0031399B"/>
    <w:rsid w:val="00315BA7"/>
    <w:rsid w:val="003169B1"/>
    <w:rsid w:val="00323E30"/>
    <w:rsid w:val="0032460F"/>
    <w:rsid w:val="00326FF6"/>
    <w:rsid w:val="00331753"/>
    <w:rsid w:val="00333A29"/>
    <w:rsid w:val="003350C0"/>
    <w:rsid w:val="00335238"/>
    <w:rsid w:val="00353963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E2C1A"/>
    <w:rsid w:val="003F05F4"/>
    <w:rsid w:val="003F5E47"/>
    <w:rsid w:val="003F6CB6"/>
    <w:rsid w:val="003F7429"/>
    <w:rsid w:val="003F7501"/>
    <w:rsid w:val="00420333"/>
    <w:rsid w:val="004273A7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A1EBB"/>
    <w:rsid w:val="004B7E77"/>
    <w:rsid w:val="004C1FB7"/>
    <w:rsid w:val="004D19E4"/>
    <w:rsid w:val="004D224C"/>
    <w:rsid w:val="004D5031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45AFC"/>
    <w:rsid w:val="00554DEE"/>
    <w:rsid w:val="00580717"/>
    <w:rsid w:val="00580A30"/>
    <w:rsid w:val="0058450A"/>
    <w:rsid w:val="005903FB"/>
    <w:rsid w:val="00591CCA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2094A"/>
    <w:rsid w:val="00631808"/>
    <w:rsid w:val="0065406D"/>
    <w:rsid w:val="00661C92"/>
    <w:rsid w:val="006956AE"/>
    <w:rsid w:val="006B00FA"/>
    <w:rsid w:val="006B739A"/>
    <w:rsid w:val="006C552F"/>
    <w:rsid w:val="006D0E65"/>
    <w:rsid w:val="006D2F4E"/>
    <w:rsid w:val="006D4586"/>
    <w:rsid w:val="006E35AB"/>
    <w:rsid w:val="006E4CA7"/>
    <w:rsid w:val="006F2C2D"/>
    <w:rsid w:val="00705AEA"/>
    <w:rsid w:val="00706FC6"/>
    <w:rsid w:val="0071013E"/>
    <w:rsid w:val="00711BEF"/>
    <w:rsid w:val="00722CB0"/>
    <w:rsid w:val="007377B4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44B4"/>
    <w:rsid w:val="008772D2"/>
    <w:rsid w:val="00882028"/>
    <w:rsid w:val="008842E6"/>
    <w:rsid w:val="00887252"/>
    <w:rsid w:val="008A291B"/>
    <w:rsid w:val="008A3A2C"/>
    <w:rsid w:val="008B3E82"/>
    <w:rsid w:val="008B4914"/>
    <w:rsid w:val="008C3983"/>
    <w:rsid w:val="008C761E"/>
    <w:rsid w:val="008D4DDC"/>
    <w:rsid w:val="008E4435"/>
    <w:rsid w:val="008F1112"/>
    <w:rsid w:val="008F7CCA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4196E"/>
    <w:rsid w:val="00946A70"/>
    <w:rsid w:val="009532C3"/>
    <w:rsid w:val="00965A1B"/>
    <w:rsid w:val="00966A6F"/>
    <w:rsid w:val="00967024"/>
    <w:rsid w:val="009765DA"/>
    <w:rsid w:val="009824BF"/>
    <w:rsid w:val="009A13AF"/>
    <w:rsid w:val="009A2DE8"/>
    <w:rsid w:val="009B4E8B"/>
    <w:rsid w:val="009C3481"/>
    <w:rsid w:val="009C394C"/>
    <w:rsid w:val="009F0BF4"/>
    <w:rsid w:val="009F3CE3"/>
    <w:rsid w:val="009F42F6"/>
    <w:rsid w:val="009F6EC9"/>
    <w:rsid w:val="00A002DE"/>
    <w:rsid w:val="00A043E1"/>
    <w:rsid w:val="00A06469"/>
    <w:rsid w:val="00A23125"/>
    <w:rsid w:val="00A26CC8"/>
    <w:rsid w:val="00A30403"/>
    <w:rsid w:val="00A3065F"/>
    <w:rsid w:val="00A34528"/>
    <w:rsid w:val="00A46A44"/>
    <w:rsid w:val="00A6507D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40632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63D2"/>
    <w:rsid w:val="00C06FF6"/>
    <w:rsid w:val="00C12296"/>
    <w:rsid w:val="00C24CF0"/>
    <w:rsid w:val="00C30460"/>
    <w:rsid w:val="00C3084D"/>
    <w:rsid w:val="00C40D47"/>
    <w:rsid w:val="00C4563A"/>
    <w:rsid w:val="00C529ED"/>
    <w:rsid w:val="00C61D6D"/>
    <w:rsid w:val="00C634CB"/>
    <w:rsid w:val="00C768B9"/>
    <w:rsid w:val="00C944D6"/>
    <w:rsid w:val="00CA1D55"/>
    <w:rsid w:val="00CC008D"/>
    <w:rsid w:val="00CC1B1B"/>
    <w:rsid w:val="00CC54F4"/>
    <w:rsid w:val="00CC778C"/>
    <w:rsid w:val="00CD00DF"/>
    <w:rsid w:val="00CD7919"/>
    <w:rsid w:val="00CE1826"/>
    <w:rsid w:val="00CE7579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8509F"/>
    <w:rsid w:val="00D8555E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1A63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EE3507"/>
    <w:rsid w:val="00EF5497"/>
    <w:rsid w:val="00F00D39"/>
    <w:rsid w:val="00F11102"/>
    <w:rsid w:val="00F14099"/>
    <w:rsid w:val="00F1739C"/>
    <w:rsid w:val="00F1779A"/>
    <w:rsid w:val="00F26D55"/>
    <w:rsid w:val="00F40BF2"/>
    <w:rsid w:val="00F46D68"/>
    <w:rsid w:val="00F5001B"/>
    <w:rsid w:val="00F52A65"/>
    <w:rsid w:val="00F54006"/>
    <w:rsid w:val="00F633A7"/>
    <w:rsid w:val="00F63CB0"/>
    <w:rsid w:val="00F64982"/>
    <w:rsid w:val="00F724D1"/>
    <w:rsid w:val="00F744E0"/>
    <w:rsid w:val="00F772A3"/>
    <w:rsid w:val="00F92E15"/>
    <w:rsid w:val="00F93155"/>
    <w:rsid w:val="00F93D74"/>
    <w:rsid w:val="00FA4760"/>
    <w:rsid w:val="00FA61A4"/>
    <w:rsid w:val="00FD01D7"/>
    <w:rsid w:val="00FD5B81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val="en-US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A698BC-564E-4E3C-B330-9D2AEC2416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256</Words>
  <Characters>1518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2023</dc:title>
  <dc:subject/>
  <dc:creator>John Lieswyn</dc:creator>
  <cp:keywords/>
  <dc:description/>
  <cp:lastModifiedBy>Baker, Karl</cp:lastModifiedBy>
  <cp:revision>53</cp:revision>
  <cp:lastPrinted>2023-05-05T02:40:00Z</cp:lastPrinted>
  <dcterms:created xsi:type="dcterms:W3CDTF">2023-05-05T02:10:00Z</dcterms:created>
  <dcterms:modified xsi:type="dcterms:W3CDTF">2023-05-05T04:45:00Z</dcterms:modified>
</cp:coreProperties>
</file>