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2035" w14:textId="231573CC" w:rsidR="00A20D48" w:rsidRPr="00A20D48" w:rsidRDefault="00A20D48" w:rsidP="00A20D48">
      <w:pPr>
        <w:rPr>
          <w:rFonts w:ascii="Helvetica" w:eastAsia="Times New Roman" w:hAnsi="Helvetica"/>
          <w:sz w:val="18"/>
          <w:szCs w:val="18"/>
          <w:lang w:val="en-NZ" w:eastAsia="en-GB"/>
        </w:rPr>
      </w:pPr>
    </w:p>
    <w:p w14:paraId="78474B0C" w14:textId="43587D50" w:rsidR="00714297" w:rsidRPr="00D33FE7" w:rsidRDefault="00A20D48" w:rsidP="00B745C8">
      <w:pPr>
        <w:pStyle w:val="Heading1"/>
        <w:keepNext w:val="0"/>
        <w:spacing w:before="0" w:after="0"/>
        <w:rPr>
          <w:rFonts w:ascii="Circular Std Book" w:hAnsi="Circular Std Book" w:cs="Circular Std Book"/>
          <w:bCs w:val="0"/>
          <w:color w:val="99CCFF"/>
          <w:sz w:val="36"/>
          <w:szCs w:val="36"/>
          <w:lang w:val="en-NZ" w:eastAsia="en-NZ"/>
        </w:rPr>
      </w:pPr>
      <w:r>
        <w:rPr>
          <w:rFonts w:ascii="Circular Std Book" w:hAnsi="Circular Std Book" w:cs="Circular Std Book"/>
          <w:bCs w:val="0"/>
          <w:color w:val="99CCFF"/>
          <w:sz w:val="36"/>
          <w:szCs w:val="36"/>
          <w:lang w:val="en-NZ" w:eastAsia="en-NZ"/>
        </w:rPr>
        <w:t xml:space="preserve">Timing is everything – how fertility is impacted by age, stage… and wage </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38D5168E" w14:textId="21C6BC5A" w:rsidR="00A20D48" w:rsidRDefault="00A20D48" w:rsidP="00E73FE4">
            <w:pPr>
              <w:rPr>
                <w:rFonts w:ascii="Graphik Regular" w:hAnsi="Graphik Regular" w:cs="Circular Std Book"/>
                <w:sz w:val="22"/>
                <w:szCs w:val="22"/>
              </w:rPr>
            </w:pPr>
            <w:r>
              <w:rPr>
                <w:rFonts w:ascii="Graphik Regular" w:hAnsi="Graphik Regular" w:cs="Circular Std Book"/>
                <w:sz w:val="22"/>
                <w:szCs w:val="22"/>
              </w:rPr>
              <w:t>The average age at first birth is increasing in NZ as in many other developed nations.  As women’s level of education increases, so does age at first birth which can increase the chance of experiencing fertility issues or smaller than desired family size.  Timing of pregnancies can be difficult around the demands of medical training.  Literature suggests that female physicians have higher rates of infertility than the general population so it’s important that doctors consider their fertility goals alongside career planning.</w:t>
            </w:r>
          </w:p>
          <w:p w14:paraId="391CBF92" w14:textId="34724681" w:rsidR="00A20D48" w:rsidRDefault="00A20D48" w:rsidP="00E73FE4">
            <w:pPr>
              <w:rPr>
                <w:rFonts w:ascii="Graphik Regular" w:hAnsi="Graphik Regular" w:cs="Circular Std Book"/>
                <w:sz w:val="22"/>
                <w:szCs w:val="22"/>
              </w:rPr>
            </w:pPr>
            <w:r>
              <w:rPr>
                <w:rFonts w:ascii="Graphik Regular" w:hAnsi="Graphik Regular" w:cs="Circular Std Book"/>
                <w:sz w:val="22"/>
                <w:szCs w:val="22"/>
              </w:rPr>
              <w:t>Declining egg quality is a significant factor in the declining chance of baby as women age.  Fertility assessment and the option of oocyte cryopreservation will be discussed.  Current issues around access to funded fertility treatment and resulting inequities will be described.</w:t>
            </w:r>
          </w:p>
          <w:p w14:paraId="2ACCD1EC" w14:textId="7DB1EABA" w:rsidR="003B6701" w:rsidRPr="00AC2F42" w:rsidRDefault="003B6701" w:rsidP="00E73FE4">
            <w:pPr>
              <w:rPr>
                <w:rFonts w:ascii="Graphik Regular" w:hAnsi="Graphik Regular" w:cs="Circular Std Book"/>
                <w:sz w:val="22"/>
                <w:szCs w:val="22"/>
              </w:rPr>
            </w:pPr>
          </w:p>
        </w:tc>
      </w:tr>
    </w:tbl>
    <w:p w14:paraId="5FBDBD50" w14:textId="5EDA8E86" w:rsidR="00BE3A75" w:rsidRPr="00657112" w:rsidRDefault="00BE3A75" w:rsidP="00E12D8E">
      <w:pPr>
        <w:autoSpaceDE w:val="0"/>
        <w:autoSpaceDN w:val="0"/>
        <w:adjustRightInd w:val="0"/>
        <w:rPr>
          <w:rFonts w:ascii="Fakt Pro Bln" w:hAnsi="Fakt Pro Bln" w:cs="Circular Std Book"/>
        </w:rPr>
      </w:pPr>
    </w:p>
    <w:sectPr w:rsidR="00BE3A75" w:rsidRPr="00657112" w:rsidSect="009202AF">
      <w:headerReference w:type="default" r:id="rId11"/>
      <w:footerReference w:type="even" r:id="rId12"/>
      <w:footerReference w:type="defaul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DE74D" w14:textId="77777777" w:rsidR="0008255D" w:rsidRDefault="0008255D">
      <w:r>
        <w:separator/>
      </w:r>
    </w:p>
  </w:endnote>
  <w:endnote w:type="continuationSeparator" w:id="0">
    <w:p w14:paraId="1A09E01D" w14:textId="77777777" w:rsidR="0008255D" w:rsidRDefault="0008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ircular Std Book">
    <w:altName w:val="Calibri"/>
    <w:panose1 w:val="020B0604020202020204"/>
    <w:charset w:val="00"/>
    <w:family w:val="swiss"/>
    <w:notTrueType/>
    <w:pitch w:val="variable"/>
    <w:sig w:usb0="8000002F" w:usb1="5000E47B" w:usb2="00000008" w:usb3="00000000" w:csb0="00000001" w:csb1="00000000"/>
  </w:font>
  <w:font w:name="Fakt Pro Bln">
    <w:altName w:val="Calibri"/>
    <w:panose1 w:val="020B0604020202020204"/>
    <w:charset w:val="00"/>
    <w:family w:val="modern"/>
    <w:notTrueType/>
    <w:pitch w:val="variable"/>
    <w:sig w:usb0="00000087" w:usb1="00000001" w:usb2="00000000" w:usb3="00000000" w:csb0="0000009B" w:csb1="00000000"/>
  </w:font>
  <w:font w:name="Graphik Regular">
    <w:altName w:val="Calibri"/>
    <w:panose1 w:val="020B06040202020202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8A3" w14:textId="74F44227" w:rsidR="000036D2" w:rsidRDefault="00CF13FC" w:rsidP="009202AF">
    <w:pPr>
      <w:pStyle w:val="Footer"/>
      <w:ind w:left="-709"/>
      <w:jc w:val="right"/>
    </w:pPr>
    <w:r>
      <w:rPr>
        <w:noProof/>
      </w:rPr>
      <w:drawing>
        <wp:inline distT="0" distB="0" distL="0" distR="0" wp14:anchorId="599AC45C" wp14:editId="4E1166A4">
          <wp:extent cx="6562725" cy="947420"/>
          <wp:effectExtent l="0" t="0" r="9525" b="5080"/>
          <wp:docPr id="6" name="Picture 6" descr="A picture containing outdoor, nature, mountain, blur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nature, mountain, blurr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62725" cy="947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26BDE" w14:textId="77777777" w:rsidR="0008255D" w:rsidRDefault="0008255D">
      <w:r>
        <w:separator/>
      </w:r>
    </w:p>
  </w:footnote>
  <w:footnote w:type="continuationSeparator" w:id="0">
    <w:p w14:paraId="332BF048" w14:textId="77777777" w:rsidR="0008255D" w:rsidRDefault="0008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5F776" w14:textId="5B5AE628" w:rsidR="00D33FE7" w:rsidRDefault="00CF13FC">
    <w:pPr>
      <w:pStyle w:val="Header"/>
    </w:pPr>
    <w:r>
      <w:rPr>
        <w:noProof/>
      </w:rPr>
      <w:drawing>
        <wp:inline distT="0" distB="0" distL="0" distR="0" wp14:anchorId="493C756E" wp14:editId="4950247E">
          <wp:extent cx="6562725" cy="1750060"/>
          <wp:effectExtent l="0" t="0" r="9525" b="2540"/>
          <wp:docPr id="3" name="Picture 3" descr="A picture containing text,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natu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62725" cy="1750060"/>
                  </a:xfrm>
                  <a:prstGeom prst="rect">
                    <a:avLst/>
                  </a:prstGeom>
                </pic:spPr>
              </pic:pic>
            </a:graphicData>
          </a:graphic>
        </wp:inline>
      </w:drawing>
    </w:r>
  </w:p>
  <w:p w14:paraId="05096E97" w14:textId="77777777" w:rsidR="00A00C0B" w:rsidRDefault="00A00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9.9pt;height:83pt" o:bullet="t">
        <v:imagedata r:id="rId1" o:title="Bullet Point"/>
      </v:shape>
    </w:pict>
  </w:numPicBullet>
  <w:numPicBullet w:numPicBulletId="1">
    <w:pict>
      <v:shape id="_x0000_i1042" type="#_x0000_t75" style="width:177.05pt;height:169.7pt" o:bullet="t">
        <v:imagedata r:id="rId2" o:title="Conf-Icon"/>
      </v:shape>
    </w:pict>
  </w:numPicBullet>
  <w:numPicBullet w:numPicBulletId="2">
    <w:pict>
      <v:shape id="_x0000_i1043" type="#_x0000_t75" style="width:151.35pt;height:144.75pt" o:bullet="t">
        <v:imagedata r:id="rId3" o:title="Conf-Icon"/>
      </v:shape>
    </w:pict>
  </w:numPicBullet>
  <w:numPicBullet w:numPicBulletId="3">
    <w:pict>
      <v:shape id="_x0000_i1044" type="#_x0000_t75" style="width:121.95pt;height:112.4pt" o:bullet="t">
        <v:imagedata r:id="rId4" o:title="Bullet Point"/>
      </v:shape>
    </w:pict>
  </w:numPicBullet>
  <w:numPicBullet w:numPicBulletId="4">
    <w:pict>
      <v:shape id="_x0000_i1045" type="#_x0000_t75" style="width:109.4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8255D"/>
    <w:rsid w:val="00092424"/>
    <w:rsid w:val="00094515"/>
    <w:rsid w:val="00094623"/>
    <w:rsid w:val="000A7AE1"/>
    <w:rsid w:val="000C7C27"/>
    <w:rsid w:val="000D3492"/>
    <w:rsid w:val="000D37C9"/>
    <w:rsid w:val="000D3D9A"/>
    <w:rsid w:val="000D797B"/>
    <w:rsid w:val="000F104B"/>
    <w:rsid w:val="000F2141"/>
    <w:rsid w:val="0011226E"/>
    <w:rsid w:val="001153ED"/>
    <w:rsid w:val="00116334"/>
    <w:rsid w:val="0011707B"/>
    <w:rsid w:val="00121A58"/>
    <w:rsid w:val="0013591E"/>
    <w:rsid w:val="001362A4"/>
    <w:rsid w:val="00142CEB"/>
    <w:rsid w:val="0016393A"/>
    <w:rsid w:val="0016453E"/>
    <w:rsid w:val="00175439"/>
    <w:rsid w:val="001939D5"/>
    <w:rsid w:val="001A3ADA"/>
    <w:rsid w:val="001B43BA"/>
    <w:rsid w:val="001D1D51"/>
    <w:rsid w:val="00201A2C"/>
    <w:rsid w:val="00201B90"/>
    <w:rsid w:val="002039A9"/>
    <w:rsid w:val="00207D5C"/>
    <w:rsid w:val="00212E78"/>
    <w:rsid w:val="00221F4D"/>
    <w:rsid w:val="00224D23"/>
    <w:rsid w:val="002336F0"/>
    <w:rsid w:val="00260AEA"/>
    <w:rsid w:val="002623EE"/>
    <w:rsid w:val="00267025"/>
    <w:rsid w:val="002677BA"/>
    <w:rsid w:val="00280AFE"/>
    <w:rsid w:val="00282AB2"/>
    <w:rsid w:val="002924E0"/>
    <w:rsid w:val="0029561D"/>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B6701"/>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2C9"/>
    <w:rsid w:val="005958D4"/>
    <w:rsid w:val="005964BA"/>
    <w:rsid w:val="005C31CE"/>
    <w:rsid w:val="005D75C6"/>
    <w:rsid w:val="005E35E4"/>
    <w:rsid w:val="005E4613"/>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562D"/>
    <w:rsid w:val="00817D3F"/>
    <w:rsid w:val="00831EAC"/>
    <w:rsid w:val="00835EEE"/>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47594"/>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0D48"/>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A6D89"/>
    <w:rsid w:val="00AB1096"/>
    <w:rsid w:val="00AB2488"/>
    <w:rsid w:val="00AC2F42"/>
    <w:rsid w:val="00AC472E"/>
    <w:rsid w:val="00AD0B66"/>
    <w:rsid w:val="00AD4FFD"/>
    <w:rsid w:val="00AE2126"/>
    <w:rsid w:val="00B12D22"/>
    <w:rsid w:val="00B248AE"/>
    <w:rsid w:val="00B257FB"/>
    <w:rsid w:val="00B34D63"/>
    <w:rsid w:val="00B42470"/>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02A0B"/>
    <w:rsid w:val="00C22829"/>
    <w:rsid w:val="00C31339"/>
    <w:rsid w:val="00C32978"/>
    <w:rsid w:val="00C35A98"/>
    <w:rsid w:val="00C41EA5"/>
    <w:rsid w:val="00C43D41"/>
    <w:rsid w:val="00C602BB"/>
    <w:rsid w:val="00C62828"/>
    <w:rsid w:val="00C70FD1"/>
    <w:rsid w:val="00C7440C"/>
    <w:rsid w:val="00C93D31"/>
    <w:rsid w:val="00CA4E57"/>
    <w:rsid w:val="00CA531A"/>
    <w:rsid w:val="00CA652B"/>
    <w:rsid w:val="00CC3F26"/>
    <w:rsid w:val="00CC5B1D"/>
    <w:rsid w:val="00CD37E8"/>
    <w:rsid w:val="00CE14E0"/>
    <w:rsid w:val="00CE155D"/>
    <w:rsid w:val="00CE6E57"/>
    <w:rsid w:val="00CE7A3D"/>
    <w:rsid w:val="00CF13FC"/>
    <w:rsid w:val="00CF1AEF"/>
    <w:rsid w:val="00D055DF"/>
    <w:rsid w:val="00D33FE7"/>
    <w:rsid w:val="00D63EA2"/>
    <w:rsid w:val="00D719B5"/>
    <w:rsid w:val="00D73AF4"/>
    <w:rsid w:val="00D7455A"/>
    <w:rsid w:val="00D835B0"/>
    <w:rsid w:val="00D87B29"/>
    <w:rsid w:val="00DA3906"/>
    <w:rsid w:val="00DB2F95"/>
    <w:rsid w:val="00DE685C"/>
    <w:rsid w:val="00DF4D41"/>
    <w:rsid w:val="00DF7B85"/>
    <w:rsid w:val="00E01C1C"/>
    <w:rsid w:val="00E103C0"/>
    <w:rsid w:val="00E1178B"/>
    <w:rsid w:val="00E12D8E"/>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13686793">
      <w:bodyDiv w:val="1"/>
      <w:marLeft w:val="0"/>
      <w:marRight w:val="0"/>
      <w:marTop w:val="0"/>
      <w:marBottom w:val="0"/>
      <w:divBdr>
        <w:top w:val="none" w:sz="0" w:space="0" w:color="auto"/>
        <w:left w:val="none" w:sz="0" w:space="0" w:color="auto"/>
        <w:bottom w:val="none" w:sz="0" w:space="0" w:color="auto"/>
        <w:right w:val="none" w:sz="0" w:space="0" w:color="auto"/>
      </w:divBdr>
      <w:divsChild>
        <w:div w:id="145832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349141559">
      <w:bodyDiv w:val="1"/>
      <w:marLeft w:val="0"/>
      <w:marRight w:val="0"/>
      <w:marTop w:val="0"/>
      <w:marBottom w:val="0"/>
      <w:divBdr>
        <w:top w:val="none" w:sz="0" w:space="0" w:color="auto"/>
        <w:left w:val="none" w:sz="0" w:space="0" w:color="auto"/>
        <w:bottom w:val="none" w:sz="0" w:space="0" w:color="auto"/>
        <w:right w:val="none" w:sz="0" w:space="0" w:color="auto"/>
      </w:divBdr>
      <w:divsChild>
        <w:div w:id="683630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D1AAAD34B5849BA40709DC041E272" ma:contentTypeVersion="12" ma:contentTypeDescription="Create a new document." ma:contentTypeScope="" ma:versionID="0e263f16dd1cd82113867fcbb6e9d7a5">
  <xsd:schema xmlns:xsd="http://www.w3.org/2001/XMLSchema" xmlns:xs="http://www.w3.org/2001/XMLSchema" xmlns:p="http://schemas.microsoft.com/office/2006/metadata/properties" xmlns:ns3="313c87a8-d768-4755-a8cd-da5e821f6f0f" xmlns:ns4="67ef6348-d50e-4e9a-8e50-7268f045db6e" targetNamespace="http://schemas.microsoft.com/office/2006/metadata/properties" ma:root="true" ma:fieldsID="75e6ca747af5196b3a059b7c7dc792ec" ns3:_="" ns4:_="">
    <xsd:import namespace="313c87a8-d768-4755-a8cd-da5e821f6f0f"/>
    <xsd:import namespace="67ef6348-d50e-4e9a-8e50-7268f045db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c87a8-d768-4755-a8cd-da5e821f6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f6348-d50e-4e9a-8e50-7268f045db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686AC-02D1-4B68-B62B-B1A03768B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c87a8-d768-4755-a8cd-da5e821f6f0f"/>
    <ds:schemaRef ds:uri="67ef6348-d50e-4e9a-8e50-7268f045d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6E3A3-7AC3-4706-A15D-3F7F82509ADE}">
  <ds:schemaRefs>
    <ds:schemaRef ds:uri="http://schemas.microsoft.com/sharepoint/v3/contenttype/forms"/>
  </ds:schemaRefs>
</ds:datastoreItem>
</file>

<file path=customXml/itemProps3.xml><?xml version="1.0" encoding="utf-8"?>
<ds:datastoreItem xmlns:ds="http://schemas.openxmlformats.org/officeDocument/2006/customXml" ds:itemID="{D97FD967-5ED9-4EEC-8629-EC28A60DC6F8}">
  <ds:schemaRefs>
    <ds:schemaRef ds:uri="http://schemas.openxmlformats.org/officeDocument/2006/bibliography"/>
  </ds:schemaRefs>
</ds:datastoreItem>
</file>

<file path=customXml/itemProps4.xml><?xml version="1.0" encoding="utf-8"?>
<ds:datastoreItem xmlns:ds="http://schemas.openxmlformats.org/officeDocument/2006/customXml" ds:itemID="{D925C271-931C-4350-8ECB-5B19BC54CF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887</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Leigh Searle</cp:lastModifiedBy>
  <cp:revision>2</cp:revision>
  <cp:lastPrinted>2017-09-24T23:53:00Z</cp:lastPrinted>
  <dcterms:created xsi:type="dcterms:W3CDTF">2021-07-07T07:30:00Z</dcterms:created>
  <dcterms:modified xsi:type="dcterms:W3CDTF">2021-07-07T07:30:00Z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0x010100E07D1AAAD34B5849BA40709DC041E272</vt:lpwstr>
  </property>
</Properties>
</file>