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67" w:type="dxa"/>
        <w:tblLook w:val="04A0" w:firstRow="1" w:lastRow="0" w:firstColumn="1" w:lastColumn="0" w:noHBand="0" w:noVBand="1"/>
      </w:tblPr>
      <w:tblGrid>
        <w:gridCol w:w="9016"/>
      </w:tblGrid>
      <w:tr w:rsidR="00145056" w:rsidRPr="008B662C" w14:paraId="1B8F552B" w14:textId="77777777" w:rsidTr="00145056">
        <w:tc>
          <w:tcPr>
            <w:tcW w:w="9016" w:type="dxa"/>
            <w:tcBorders>
              <w:top w:val="nil"/>
              <w:left w:val="nil"/>
              <w:bottom w:val="nil"/>
              <w:right w:val="nil"/>
            </w:tcBorders>
          </w:tcPr>
          <w:p w14:paraId="177BC90E" w14:textId="7A561DD2" w:rsidR="008621AE" w:rsidRPr="008B662C" w:rsidRDefault="008621AE" w:rsidP="008621AE">
            <w:pPr>
              <w:pStyle w:val="Body"/>
              <w:spacing w:after="0" w:line="240" w:lineRule="auto"/>
              <w:ind w:right="-370"/>
              <w:rPr>
                <w:rFonts w:asciiTheme="minorHAnsi" w:hAnsiTheme="minorHAnsi" w:cstheme="minorHAnsi"/>
                <w:b/>
                <w:bCs/>
                <w:color w:val="C2563D"/>
                <w:sz w:val="28"/>
                <w:szCs w:val="28"/>
                <w:bdr w:val="none" w:sz="0" w:space="0" w:color="auto" w:frame="1"/>
                <w:lang w:eastAsia="en-NZ"/>
              </w:rPr>
            </w:pPr>
            <w:r w:rsidRPr="008621AE">
              <w:rPr>
                <w:rFonts w:asciiTheme="minorHAnsi" w:eastAsiaTheme="minorHAnsi" w:hAnsiTheme="minorHAnsi" w:cstheme="minorHAnsi"/>
                <w:b/>
                <w:bCs/>
                <w:color w:val="C2563D"/>
                <w:sz w:val="28"/>
                <w:szCs w:val="28"/>
                <w:bdr w:val="none" w:sz="0" w:space="0" w:color="auto" w:frame="1"/>
                <w:lang w:val="en-NZ" w:eastAsia="en-NZ"/>
                <w14:textOutline w14:w="0" w14:cap="rnd" w14:cmpd="sng" w14:algn="ctr">
                  <w14:noFill/>
                  <w14:prstDash w14:val="solid"/>
                  <w14:bevel/>
                </w14:textOutline>
              </w:rPr>
              <w:t xml:space="preserve">Why </w:t>
            </w:r>
            <w:r w:rsidR="00FA0250">
              <w:rPr>
                <w:rFonts w:asciiTheme="minorHAnsi" w:eastAsiaTheme="minorHAnsi" w:hAnsiTheme="minorHAnsi" w:cstheme="minorHAnsi"/>
                <w:b/>
                <w:bCs/>
                <w:color w:val="C2563D"/>
                <w:sz w:val="28"/>
                <w:szCs w:val="28"/>
                <w:bdr w:val="none" w:sz="0" w:space="0" w:color="auto" w:frame="1"/>
                <w:lang w:val="en-NZ" w:eastAsia="en-NZ"/>
                <w14:textOutline w14:w="0" w14:cap="rnd" w14:cmpd="sng" w14:algn="ctr">
                  <w14:noFill/>
                  <w14:prstDash w14:val="solid"/>
                  <w14:bevel/>
                </w14:textOutline>
              </w:rPr>
              <w:t>i</w:t>
            </w:r>
            <w:r w:rsidRPr="008621AE">
              <w:rPr>
                <w:rFonts w:asciiTheme="minorHAnsi" w:eastAsiaTheme="minorHAnsi" w:hAnsiTheme="minorHAnsi" w:cstheme="minorHAnsi"/>
                <w:b/>
                <w:bCs/>
                <w:color w:val="C2563D"/>
                <w:sz w:val="28"/>
                <w:szCs w:val="28"/>
                <w:bdr w:val="none" w:sz="0" w:space="0" w:color="auto" w:frame="1"/>
                <w:lang w:val="en-NZ" w:eastAsia="en-NZ"/>
                <w14:textOutline w14:w="0" w14:cap="rnd" w14:cmpd="sng" w14:algn="ctr">
                  <w14:noFill/>
                  <w14:prstDash w14:val="solid"/>
                  <w14:bevel/>
                </w14:textOutline>
              </w:rPr>
              <w:t>ndustry training?</w:t>
            </w:r>
          </w:p>
          <w:p w14:paraId="6F710FAD" w14:textId="77777777" w:rsidR="008621AE" w:rsidRDefault="008621AE" w:rsidP="008621AE">
            <w:pPr>
              <w:ind w:right="-613"/>
              <w:rPr>
                <w:rFonts w:asciiTheme="minorHAnsi" w:hAnsiTheme="minorHAnsi" w:cstheme="minorHAnsi"/>
                <w:bdr w:val="none" w:sz="0" w:space="0" w:color="auto" w:frame="1"/>
                <w:lang w:eastAsia="en-NZ"/>
              </w:rPr>
            </w:pPr>
          </w:p>
          <w:p w14:paraId="48B729C2" w14:textId="26F82318" w:rsidR="00145056" w:rsidRDefault="008621AE" w:rsidP="008621AE">
            <w:pPr>
              <w:ind w:right="-613"/>
            </w:pPr>
            <w:r>
              <w:t>You’ve been Locating for years so why should you consider training now? We will answer this question, give you some background to advances in equipment and the history of training, and we’d like to introduce a new training pathway, put together with the aid of Nulca NZ.</w:t>
            </w:r>
          </w:p>
          <w:p w14:paraId="186721FE" w14:textId="478FD1AF" w:rsidR="00FA0250" w:rsidRDefault="00FA0250" w:rsidP="008621AE">
            <w:pPr>
              <w:ind w:right="-613"/>
            </w:pPr>
          </w:p>
          <w:p w14:paraId="3520B62D" w14:textId="77777777" w:rsidR="00FA0250" w:rsidRDefault="00FA0250" w:rsidP="00FA0250">
            <w:r>
              <w:t xml:space="preserve">I will also give a brief history of Accurate Training and our development. </w:t>
            </w:r>
          </w:p>
          <w:p w14:paraId="736BFA31" w14:textId="77777777" w:rsidR="00FA0250" w:rsidRPr="008B662C" w:rsidRDefault="00FA0250" w:rsidP="008621AE">
            <w:pPr>
              <w:ind w:right="-613"/>
              <w:rPr>
                <w:rFonts w:asciiTheme="minorHAnsi" w:hAnsiTheme="minorHAnsi" w:cstheme="minorHAnsi"/>
                <w:bdr w:val="none" w:sz="0" w:space="0" w:color="auto" w:frame="1"/>
                <w:lang w:eastAsia="en-NZ"/>
              </w:rPr>
            </w:pPr>
          </w:p>
          <w:p w14:paraId="35C9D8CF" w14:textId="77777777" w:rsidR="00145056" w:rsidRPr="008B662C" w:rsidRDefault="00145056" w:rsidP="008621AE">
            <w:pPr>
              <w:ind w:left="-567" w:right="-613" w:firstLine="567"/>
              <w:rPr>
                <w:rFonts w:asciiTheme="minorHAnsi" w:hAnsiTheme="minorHAnsi" w:cstheme="minorHAnsi"/>
                <w:sz w:val="18"/>
                <w:szCs w:val="18"/>
                <w:bdr w:val="none" w:sz="0" w:space="0" w:color="auto" w:frame="1"/>
                <w:lang w:eastAsia="en-NZ"/>
              </w:rPr>
            </w:pPr>
          </w:p>
        </w:tc>
      </w:tr>
    </w:tbl>
    <w:p w14:paraId="64C30F89"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E46F" w14:textId="77777777" w:rsidR="00861CAA" w:rsidRDefault="00861CAA" w:rsidP="00861CAA">
      <w:r>
        <w:separator/>
      </w:r>
    </w:p>
  </w:endnote>
  <w:endnote w:type="continuationSeparator" w:id="0">
    <w:p w14:paraId="3A4EEAA9" w14:textId="77777777" w:rsidR="00861CAA" w:rsidRDefault="00861CAA"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EE76" w14:textId="77777777" w:rsidR="00861CAA" w:rsidRDefault="00861CAA" w:rsidP="00861CAA">
      <w:r>
        <w:separator/>
      </w:r>
    </w:p>
  </w:footnote>
  <w:footnote w:type="continuationSeparator" w:id="0">
    <w:p w14:paraId="7CEA5BA2" w14:textId="77777777" w:rsidR="00861CAA" w:rsidRDefault="00861CAA"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0.5pt;height:223.5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36C36"/>
    <w:rsid w:val="000A3788"/>
    <w:rsid w:val="000C09C5"/>
    <w:rsid w:val="000F4004"/>
    <w:rsid w:val="00116FCF"/>
    <w:rsid w:val="00145056"/>
    <w:rsid w:val="00313843"/>
    <w:rsid w:val="003146C8"/>
    <w:rsid w:val="00535F90"/>
    <w:rsid w:val="00647EE9"/>
    <w:rsid w:val="00790E7A"/>
    <w:rsid w:val="007D36F8"/>
    <w:rsid w:val="00861CAA"/>
    <w:rsid w:val="008621AE"/>
    <w:rsid w:val="008B662C"/>
    <w:rsid w:val="008F587C"/>
    <w:rsid w:val="0098723D"/>
    <w:rsid w:val="00AF5864"/>
    <w:rsid w:val="00CE0801"/>
    <w:rsid w:val="00CF4287"/>
    <w:rsid w:val="00D31C06"/>
    <w:rsid w:val="00FA02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621AE"/>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en-AU"/>
      <w14:textOutline w14:w="0" w14:cap="flat" w14:cmpd="sng" w14:algn="ctr">
        <w14:noFill/>
        <w14:prstDash w14:val="solid"/>
        <w14:bevel/>
      </w14:textOutline>
    </w:rPr>
  </w:style>
  <w:style w:type="character" w:customStyle="1" w:styleId="None">
    <w:name w:val="None"/>
    <w:rsid w:val="0086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154908077">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2</cp:revision>
  <dcterms:created xsi:type="dcterms:W3CDTF">2021-08-02T21:24:00Z</dcterms:created>
  <dcterms:modified xsi:type="dcterms:W3CDTF">2021-08-02T21:24:00Z</dcterms:modified>
</cp:coreProperties>
</file>